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2568"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94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568" w:type="dxa"/>
            <w:gridSpan w:val="3"/>
            <w:vAlign w:val="top"/>
          </w:tcPr>
          <w:p>
            <w:pPr>
              <w:ind w:firstLine="4500" w:firstLineChars="1500"/>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社会公众意见汇总表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Align w:val="top"/>
          </w:tcPr>
          <w:p>
            <w:pPr>
              <w:rPr>
                <w:rFonts w:hint="eastAsia" w:ascii="仿宋_GB2312" w:hAnsi="仿宋_GB2312" w:eastAsia="仿宋_GB2312" w:cs="仿宋_GB2312"/>
                <w:b w:val="0"/>
                <w:i w:val="0"/>
                <w:caps w:val="0"/>
                <w:color w:val="333333"/>
                <w:spacing w:val="0"/>
                <w:sz w:val="32"/>
                <w:szCs w:val="32"/>
                <w:vertAlign w:val="baseline"/>
                <w:lang w:val="en-US" w:eastAsia="zh-CN"/>
              </w:rPr>
            </w:pPr>
            <w:bookmarkStart w:id="0" w:name="_GoBack"/>
            <w:r>
              <w:rPr>
                <w:rFonts w:hint="eastAsia" w:ascii="黑体" w:hAnsi="黑体" w:eastAsia="黑体" w:cs="黑体"/>
                <w:sz w:val="30"/>
                <w:szCs w:val="30"/>
                <w:vertAlign w:val="baseline"/>
                <w:lang w:val="en-US" w:eastAsia="zh-CN"/>
              </w:rPr>
              <w:t>意见来源</w:t>
            </w:r>
          </w:p>
        </w:tc>
        <w:tc>
          <w:tcPr>
            <w:tcW w:w="9484" w:type="dxa"/>
            <w:vAlign w:val="top"/>
          </w:tcPr>
          <w:p>
            <w:pPr>
              <w:ind w:firstLine="2700" w:firstLineChars="900"/>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意见建议</w:t>
            </w:r>
          </w:p>
        </w:tc>
        <w:tc>
          <w:tcPr>
            <w:tcW w:w="1584" w:type="dxa"/>
            <w:vAlign w:val="top"/>
          </w:tcPr>
          <w:p>
            <w:pPr>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采纳情况</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6" w:hRule="atLeast"/>
        </w:trPr>
        <w:tc>
          <w:tcPr>
            <w:tcW w:w="15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社会公众</w:t>
            </w:r>
          </w:p>
          <w:p>
            <w:pPr>
              <w:jc w:val="both"/>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sz w:val="24"/>
                <w:szCs w:val="24"/>
                <w:vertAlign w:val="baseline"/>
                <w:lang w:val="en-US" w:eastAsia="zh-CN"/>
              </w:rPr>
              <w:t>“最社长”</w:t>
            </w:r>
          </w:p>
        </w:tc>
        <w:tc>
          <w:tcPr>
            <w:tcW w:w="948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州市农村集体资产交易管理办法，本质上是要求公平公正公开更好的盘活农村资产！目前作为社干部的我，看到的是执行能力太差……第一工资低，没人才，要不都是老人，要不都是留在村里务农的或是兼职附近打工的！这些人理解能力差，知识能力缺失，观念陈旧赶不上时代的变化！第二行政能力太！社都是宗族几代人的产物，错中复杂，为太过追求民主，意见太多就不能统一，思想工作要去做，但是始终没人愿意做丑人，因为体制问题，企业的是老板发粮，政府的</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可能会是一辈子的同事，但是村社不一样，老辈与新辈的思想冲突还有隔辈的恩怨！第三村社问题，村是村很多个社，很多社又都是不一样的姓氏不一样的宗族的！政府基本面对的是村干部，却很少对社干部，村干部与社干部的矛盾会上升至政府层面！解决方案：提高工资待遇，另外以补贴奖励提拨等方式吸引人才！社长的确是选出来也基本代表大部分的人的意愿，所以社干部要与村民代表兼一起，会议决策社长要公开后签名表决！要提高社的权利，要制衡村与社的平衡！</w:t>
            </w:r>
          </w:p>
        </w:tc>
        <w:tc>
          <w:tcPr>
            <w:tcW w:w="1584" w:type="dxa"/>
            <w:vMerge w:val="restart"/>
            <w:vAlign w:val="top"/>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both"/>
              <w:textAlignment w:val="center"/>
            </w:pPr>
            <w:r>
              <w:rPr>
                <w:rFonts w:hint="eastAsia" w:ascii="宋体" w:hAnsi="宋体" w:eastAsia="宋体" w:cs="宋体"/>
                <w:i w:val="0"/>
                <w:color w:val="000000"/>
                <w:kern w:val="0"/>
                <w:sz w:val="24"/>
                <w:szCs w:val="24"/>
                <w:u w:val="none"/>
                <w:lang w:val="en-US" w:eastAsia="zh-CN" w:bidi="ar"/>
              </w:rPr>
              <w:t>《广州市农村集体资产交易管理办法》立法后评估工作小组已对意见建议进行收集整理，将进行认真研究，综合考虑吸收入规章评估报告，为政府立法（修订）提供参考。</w:t>
            </w:r>
          </w:p>
          <w:p>
            <w:pPr>
              <w:pStyle w:val="3"/>
              <w:keepNext w:val="0"/>
              <w:keepLines w:val="0"/>
              <w:widowControl/>
              <w:suppressLineNumbers w:val="0"/>
              <w:spacing w:before="105" w:beforeAutospacing="0" w:after="105" w:afterAutospacing="0" w:line="24" w:lineRule="atLeast"/>
              <w:ind w:right="0"/>
              <w:jc w:val="both"/>
              <w:rPr>
                <w:rFonts w:hint="eastAsia" w:ascii="仿宋_GB2312" w:hAnsi="仿宋_GB2312" w:eastAsia="仿宋_GB2312" w:cs="仿宋_GB2312"/>
                <w:b w:val="0"/>
                <w:i w:val="0"/>
                <w:caps w:val="0"/>
                <w:color w:val="333333"/>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1500" w:type="dxa"/>
            <w:vAlign w:val="top"/>
          </w:tcPr>
          <w:p/>
          <w:p/>
        </w:tc>
        <w:tc>
          <w:tcPr>
            <w:tcW w:w="9484" w:type="dxa"/>
            <w:vAlign w:val="center"/>
          </w:tcPr>
          <w:p/>
        </w:tc>
        <w:tc>
          <w:tcPr>
            <w:tcW w:w="1584" w:type="dxa"/>
            <w:vMerge w:val="continue"/>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500" w:type="dxa"/>
            <w:vAlign w:val="center"/>
          </w:tcPr>
          <w:p>
            <w:pPr>
              <w:jc w:val="both"/>
              <w:rPr>
                <w:rFonts w:hint="eastAsia"/>
                <w:sz w:val="24"/>
                <w:szCs w:val="24"/>
                <w:vertAlign w:val="baseline"/>
                <w:lang w:val="en-US" w:eastAsia="zh-CN"/>
              </w:rPr>
            </w:pPr>
            <w:r>
              <w:rPr>
                <w:rFonts w:hint="eastAsia"/>
                <w:sz w:val="24"/>
                <w:szCs w:val="24"/>
                <w:vertAlign w:val="baseline"/>
                <w:lang w:val="en-US" w:eastAsia="zh-CN"/>
              </w:rPr>
              <w:t>社会公众</w:t>
            </w:r>
          </w:p>
          <w:p>
            <w:pPr>
              <w:jc w:val="both"/>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sz w:val="24"/>
                <w:szCs w:val="24"/>
                <w:vertAlign w:val="baseline"/>
                <w:lang w:val="en-US" w:eastAsia="zh-CN"/>
              </w:rPr>
              <w:t>邓女士</w:t>
            </w:r>
          </w:p>
        </w:tc>
        <w:tc>
          <w:tcPr>
            <w:tcW w:w="948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第八条中“交易服务机构不对进场交易的农村集体资产的质量瑕疵、权属合法性瑕疵以及合同违约等风险承担法律责任。”的规定，造成很多没有合法权益的集体物业出租，例如占用农用地的违法建设、改变土地使用性质的物业使用等情况，发生纠纷时法院不认可合同的有效性。希望修订此观点，从形式上把关物业的权属合法性，避免出现上述情况。</w:t>
            </w:r>
          </w:p>
        </w:tc>
        <w:tc>
          <w:tcPr>
            <w:tcW w:w="1584" w:type="dxa"/>
            <w:vMerge w:val="continue"/>
            <w:vAlign w:val="top"/>
          </w:tcPr>
          <w:p>
            <w:pPr>
              <w:pStyle w:val="3"/>
              <w:keepNext w:val="0"/>
              <w:keepLines w:val="0"/>
              <w:widowControl/>
              <w:suppressLineNumbers w:val="0"/>
              <w:spacing w:before="105" w:beforeAutospacing="0" w:after="105" w:afterAutospacing="0" w:line="24" w:lineRule="atLeast"/>
              <w:ind w:right="0"/>
              <w:jc w:val="both"/>
              <w:rPr>
                <w:rFonts w:hint="eastAsia" w:ascii="仿宋_GB2312" w:hAnsi="仿宋_GB2312" w:eastAsia="仿宋_GB2312" w:cs="仿宋_GB2312"/>
                <w:b w:val="0"/>
                <w:i w:val="0"/>
                <w:caps w:val="0"/>
                <w:color w:val="333333"/>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500" w:type="dxa"/>
            <w:vAlign w:val="center"/>
          </w:tcPr>
          <w:p>
            <w:pPr>
              <w:pStyle w:val="2"/>
              <w:keepNext w:val="0"/>
              <w:keepLines w:val="0"/>
              <w:widowControl/>
              <w:suppressLineNumbers w:val="0"/>
              <w:ind w:left="0" w:firstLine="0"/>
              <w:jc w:val="both"/>
              <w:rPr>
                <w:rFonts w:hint="eastAsia"/>
                <w:i w:val="0"/>
                <w:caps w:val="0"/>
                <w:color w:val="000000"/>
                <w:spacing w:val="0"/>
                <w:sz w:val="24"/>
                <w:szCs w:val="24"/>
                <w:lang w:val="en-US" w:eastAsia="zh-CN"/>
              </w:rPr>
            </w:pPr>
            <w:r>
              <w:rPr>
                <w:rFonts w:hint="eastAsia"/>
                <w:i w:val="0"/>
                <w:caps w:val="0"/>
                <w:color w:val="000000"/>
                <w:spacing w:val="0"/>
                <w:sz w:val="24"/>
                <w:szCs w:val="24"/>
                <w:lang w:val="en-US" w:eastAsia="zh-CN"/>
              </w:rPr>
              <w:t>社会公众</w:t>
            </w:r>
          </w:p>
          <w:p>
            <w:pPr>
              <w:pStyle w:val="2"/>
              <w:keepNext w:val="0"/>
              <w:keepLines w:val="0"/>
              <w:widowControl/>
              <w:suppressLineNumbers w:val="0"/>
              <w:ind w:left="0" w:leftChars="0" w:firstLine="0" w:firstLineChars="0"/>
              <w:jc w:val="both"/>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i w:val="0"/>
                <w:caps w:val="0"/>
                <w:color w:val="000000"/>
                <w:spacing w:val="0"/>
                <w:sz w:val="24"/>
                <w:szCs w:val="24"/>
                <w:lang w:val="en-US" w:eastAsia="zh-CN"/>
              </w:rPr>
              <w:t>匿名</w:t>
            </w:r>
          </w:p>
        </w:tc>
        <w:tc>
          <w:tcPr>
            <w:tcW w:w="948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任何交易项目都应该征求村民同意，像我们这个村之前就是骗村民签名拿钱，给了不完整的合同让村民签。签完了才知道土地被卖了，资金流向不明确，我们这里每年30%的收入上交村委会。这个钱又不给村民又不上交国家。漏洞很大，就应该由国家账户监督，村民监督。资金总数以及资金流向。都应该跟村民跟国家，实时制的流向。最好国家可以出台一个专门管理广州市城中村的app，各自村绑定，才是真正的有用.</w:t>
            </w:r>
          </w:p>
        </w:tc>
        <w:tc>
          <w:tcPr>
            <w:tcW w:w="1584" w:type="dxa"/>
            <w:vMerge w:val="continue"/>
            <w:vAlign w:val="top"/>
          </w:tcPr>
          <w:p>
            <w:pPr>
              <w:pStyle w:val="3"/>
              <w:keepNext w:val="0"/>
              <w:keepLines w:val="0"/>
              <w:widowControl/>
              <w:suppressLineNumbers w:val="0"/>
              <w:spacing w:before="105" w:beforeAutospacing="0" w:after="105" w:afterAutospacing="0" w:line="24" w:lineRule="atLeast"/>
              <w:ind w:right="0"/>
              <w:jc w:val="both"/>
              <w:rPr>
                <w:rFonts w:hint="eastAsia" w:ascii="仿宋_GB2312" w:hAnsi="仿宋_GB2312" w:eastAsia="仿宋_GB2312" w:cs="仿宋_GB2312"/>
                <w:b w:val="0"/>
                <w:i w:val="0"/>
                <w:caps w:val="0"/>
                <w:color w:val="333333"/>
                <w:spacing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500" w:type="dxa"/>
            <w:vAlign w:val="center"/>
          </w:tcPr>
          <w:p>
            <w:pPr>
              <w:pStyle w:val="2"/>
              <w:keepNext w:val="0"/>
              <w:keepLines w:val="0"/>
              <w:widowControl/>
              <w:suppressLineNumbers w:val="0"/>
              <w:ind w:left="0" w:firstLine="0"/>
              <w:jc w:val="both"/>
              <w:rPr>
                <w:rFonts w:hint="eastAsia"/>
                <w:i w:val="0"/>
                <w:caps w:val="0"/>
                <w:color w:val="000000"/>
                <w:spacing w:val="0"/>
                <w:sz w:val="24"/>
                <w:szCs w:val="24"/>
                <w:lang w:val="en-US" w:eastAsia="zh-CN"/>
              </w:rPr>
            </w:pPr>
            <w:r>
              <w:rPr>
                <w:rFonts w:hint="eastAsia"/>
                <w:i w:val="0"/>
                <w:caps w:val="0"/>
                <w:color w:val="000000"/>
                <w:spacing w:val="0"/>
                <w:sz w:val="24"/>
                <w:szCs w:val="24"/>
                <w:lang w:val="en-US" w:eastAsia="zh-CN"/>
              </w:rPr>
              <w:t>社会公众</w:t>
            </w:r>
          </w:p>
          <w:p>
            <w:pPr>
              <w:pStyle w:val="2"/>
              <w:keepNext w:val="0"/>
              <w:keepLines w:val="0"/>
              <w:widowControl/>
              <w:suppressLineNumbers w:val="0"/>
              <w:ind w:left="0" w:leftChars="0" w:firstLine="0" w:firstLineChars="0"/>
              <w:jc w:val="both"/>
              <w:rPr>
                <w:rFonts w:hint="eastAsia" w:ascii="仿宋_GB2312" w:hAnsi="仿宋_GB2312" w:eastAsia="仿宋_GB2312" w:cs="仿宋_GB2312"/>
                <w:b w:val="0"/>
                <w:i w:val="0"/>
                <w:caps w:val="0"/>
                <w:color w:val="333333"/>
                <w:spacing w:val="0"/>
                <w:sz w:val="32"/>
                <w:szCs w:val="32"/>
                <w:vertAlign w:val="baseline"/>
                <w:lang w:val="en-US" w:eastAsia="zh-CN"/>
              </w:rPr>
            </w:pPr>
            <w:r>
              <w:rPr>
                <w:rFonts w:hint="eastAsia"/>
                <w:i w:val="0"/>
                <w:caps w:val="0"/>
                <w:color w:val="000000"/>
                <w:spacing w:val="0"/>
                <w:sz w:val="24"/>
                <w:szCs w:val="24"/>
                <w:lang w:val="en-US" w:eastAsia="zh-CN"/>
              </w:rPr>
              <w:t>“丁丁”</w:t>
            </w:r>
          </w:p>
        </w:tc>
        <w:tc>
          <w:tcPr>
            <w:tcW w:w="948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最近广州黄埔都在到处拆迁，配合政府工作是我们的责任。</w:t>
            </w:r>
          </w:p>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但是恳亲（请）政府在拆迁之前能否先建好部分房子供外来人口租住，这样子到处找房子，各地房子到处升价，乱抬价，根本都不符合市场规则。烦请政府能解决我们需求，为民做主。谢谢你们。</w:t>
            </w:r>
          </w:p>
        </w:tc>
        <w:tc>
          <w:tcPr>
            <w:tcW w:w="1584" w:type="dxa"/>
            <w:vMerge w:val="restart"/>
            <w:vAlign w:val="top"/>
          </w:tcPr>
          <w:p>
            <w:pPr>
              <w:pStyle w:val="3"/>
              <w:keepNext w:val="0"/>
              <w:keepLines w:val="0"/>
              <w:widowControl/>
              <w:suppressLineNumbers w:val="0"/>
              <w:spacing w:before="105" w:beforeAutospacing="0" w:after="105" w:afterAutospacing="0" w:line="24" w:lineRule="atLeast"/>
              <w:ind w:right="0"/>
              <w:jc w:val="both"/>
              <w:rPr>
                <w:rFonts w:hint="eastAsia" w:ascii="仿宋_GB2312" w:hAnsi="仿宋_GB2312" w:eastAsia="仿宋_GB2312" w:cs="仿宋_GB2312"/>
                <w:b w:val="0"/>
                <w:i w:val="0"/>
                <w:caps w:val="0"/>
                <w:color w:val="333333"/>
                <w:spacing w:val="0"/>
                <w:sz w:val="32"/>
                <w:szCs w:val="32"/>
                <w:vertAlign w:val="baseline"/>
                <w:lang w:val="en-US" w:eastAsia="zh-CN"/>
              </w:rPr>
            </w:pPr>
          </w:p>
          <w:p>
            <w:pPr>
              <w:keepNext w:val="0"/>
              <w:keepLines w:val="0"/>
              <w:widowControl/>
              <w:suppressLineNumbers w:val="0"/>
              <w:spacing w:before="105" w:beforeAutospacing="0" w:after="105" w:afterAutospacing="0" w:line="24" w:lineRule="atLeast"/>
              <w:ind w:right="0"/>
              <w:jc w:val="both"/>
              <w:textAlignment w:val="center"/>
              <w:rPr>
                <w:rFonts w:hint="eastAsia" w:ascii="宋体" w:hAnsi="宋体" w:cs="宋体"/>
                <w:color w:val="000000"/>
                <w:kern w:val="0"/>
                <w:sz w:val="24"/>
                <w:lang w:val="en-US" w:eastAsia="zh-CN" w:bidi="ar"/>
              </w:rPr>
            </w:pPr>
          </w:p>
          <w:p>
            <w:pPr>
              <w:keepNext w:val="0"/>
              <w:keepLines w:val="0"/>
              <w:widowControl/>
              <w:suppressLineNumbers w:val="0"/>
              <w:spacing w:before="105" w:beforeAutospacing="0" w:after="105" w:afterAutospacing="0" w:line="24" w:lineRule="atLeast"/>
              <w:ind w:right="0" w:firstLine="0" w:firstLineChars="0"/>
              <w:jc w:val="both"/>
              <w:textAlignment w:val="center"/>
              <w:rPr>
                <w:rFonts w:hint="eastAsia" w:eastAsia="宋体"/>
                <w:lang w:val="en-US" w:eastAsia="zh-CN"/>
              </w:rPr>
            </w:pPr>
            <w:r>
              <w:rPr>
                <w:rFonts w:hint="eastAsia" w:ascii="宋体" w:hAnsi="宋体" w:cs="宋体"/>
                <w:color w:val="000000"/>
                <w:kern w:val="0"/>
                <w:sz w:val="24"/>
                <w:lang w:val="en-US" w:eastAsia="zh-CN" w:bidi="ar"/>
              </w:rPr>
              <w:t>意见与本次征集内容无关</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500" w:type="dxa"/>
            <w:vAlign w:val="top"/>
          </w:tcPr>
          <w:p>
            <w:pPr>
              <w:jc w:val="both"/>
              <w:rPr>
                <w:rFonts w:hint="eastAsia"/>
                <w:sz w:val="24"/>
                <w:szCs w:val="24"/>
                <w:vertAlign w:val="baseline"/>
                <w:lang w:val="en-US" w:eastAsia="zh-CN"/>
              </w:rPr>
            </w:pPr>
            <w:r>
              <w:rPr>
                <w:rFonts w:hint="eastAsia"/>
                <w:sz w:val="24"/>
                <w:szCs w:val="24"/>
                <w:vertAlign w:val="baseline"/>
                <w:lang w:val="en-US" w:eastAsia="zh-CN"/>
              </w:rPr>
              <w:t>社会公众</w:t>
            </w:r>
          </w:p>
          <w:p>
            <w:pPr>
              <w:jc w:val="both"/>
              <w:rPr>
                <w:rFonts w:hint="eastAsia"/>
                <w:i w:val="0"/>
                <w:caps w:val="0"/>
                <w:color w:val="000000"/>
                <w:spacing w:val="0"/>
                <w:sz w:val="24"/>
                <w:szCs w:val="24"/>
                <w:lang w:val="en-US" w:eastAsia="zh-CN"/>
              </w:rPr>
            </w:pPr>
            <w:r>
              <w:rPr>
                <w:rFonts w:hint="eastAsia"/>
                <w:sz w:val="24"/>
                <w:szCs w:val="24"/>
                <w:vertAlign w:val="baseline"/>
                <w:lang w:val="en-US" w:eastAsia="zh-CN"/>
              </w:rPr>
              <w:t>小丁</w:t>
            </w:r>
          </w:p>
        </w:tc>
        <w:tc>
          <w:tcPr>
            <w:tcW w:w="9484"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现在很多地方都在拆迁，旧改，房价单间都要1500-1600这让一个打工的怎么活呀，拆房的同时也要提供部分房子供大家租住乱抬高房租的行为已经严重影响到经济，家庭发展。</w:t>
            </w:r>
          </w:p>
        </w:tc>
        <w:tc>
          <w:tcPr>
            <w:tcW w:w="1584" w:type="dxa"/>
            <w:vMerge w:val="continue"/>
            <w:vAlign w:val="top"/>
          </w:tcPr>
          <w:p>
            <w:pPr>
              <w:pStyle w:val="3"/>
              <w:keepNext w:val="0"/>
              <w:keepLines w:val="0"/>
              <w:widowControl/>
              <w:suppressLineNumbers w:val="0"/>
              <w:spacing w:before="105" w:beforeAutospacing="0" w:after="105" w:afterAutospacing="0" w:line="24" w:lineRule="atLeast"/>
              <w:ind w:right="0"/>
              <w:jc w:val="both"/>
              <w:rPr>
                <w:rFonts w:hint="eastAsia" w:ascii="仿宋_GB2312" w:hAnsi="仿宋_GB2312" w:eastAsia="仿宋_GB2312" w:cs="仿宋_GB2312"/>
                <w:b w:val="0"/>
                <w:i w:val="0"/>
                <w:caps w:val="0"/>
                <w:color w:val="333333"/>
                <w:spacing w:val="0"/>
                <w:sz w:val="32"/>
                <w:szCs w:val="32"/>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B33C1"/>
    <w:rsid w:val="539B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2021-09-18T01:58:00Z</dcterms:created>
  <dc:creator>采编编辑</dc:creator>
  <cp:lastModifiedBy>采编编辑</cp:lastModifiedBy>
  <dcterms:modified xsi:type="dcterms:W3CDTF">2021-09-18T01:58:25Z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