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uppressAutoHyphens/>
        <w:bidi w:val="0"/>
        <w:snapToGrid w:val="0"/>
        <w:spacing w:line="600" w:lineRule="exact"/>
        <w:rPr>
          <w:rFonts w:hint="default" w:ascii="Times New Roman" w:hAnsi="Times New Roman" w:eastAsia="方正小标宋_GBK" w:cs="Times New Roman"/>
          <w:color w:val="000000"/>
          <w:sz w:val="32"/>
          <w:szCs w:val="32"/>
          <w:lang w:val="en-US"/>
        </w:rPr>
      </w:pPr>
      <w:bookmarkStart w:id="0" w:name="_Toc148258847"/>
      <w:r>
        <w:rPr>
          <w:rFonts w:hint="eastAsia" w:ascii="黑体" w:hAnsi="黑体" w:eastAsia="黑体" w:cs="黑体"/>
          <w:color w:val="auto"/>
          <w:kern w:val="2"/>
          <w:sz w:val="32"/>
          <w:szCs w:val="32"/>
          <w:lang w:val="en-US" w:eastAsia="zh-CN" w:bidi="ar-SA"/>
        </w:rPr>
        <w:t>附件</w:t>
      </w:r>
      <w:bookmarkEnd w:id="0"/>
      <w:r>
        <w:rPr>
          <w:rFonts w:hint="eastAsia" w:ascii="黑体" w:hAnsi="黑体" w:eastAsia="黑体" w:cs="黑体"/>
          <w:color w:val="auto"/>
          <w:kern w:val="2"/>
          <w:sz w:val="32"/>
          <w:szCs w:val="32"/>
          <w:lang w:val="en-US" w:eastAsia="zh-CN" w:bidi="ar-SA"/>
        </w:rPr>
        <w:t>3</w:t>
      </w:r>
    </w:p>
    <w:p>
      <w:pPr>
        <w:pStyle w:val="4"/>
        <w:bidi w:val="0"/>
        <w:jc w:val="center"/>
        <w:rPr>
          <w:rFonts w:hint="eastAsia" w:ascii="Times New Roman" w:hAnsi="Times New Roman" w:eastAsia="方正小标宋_GBK" w:cs="Times New Roman"/>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关于制定</w:t>
      </w:r>
      <w:r>
        <w:rPr>
          <w:rFonts w:hint="eastAsia" w:ascii="方正小标宋简体" w:hAnsi="方正小标宋简体" w:eastAsia="方正小标宋简体" w:cs="方正小标宋简体"/>
          <w:b w:val="0"/>
          <w:bCs w:val="0"/>
          <w:color w:val="000000"/>
          <w:sz w:val="44"/>
          <w:szCs w:val="44"/>
        </w:rPr>
        <w:t>《广州市</w:t>
      </w:r>
      <w:r>
        <w:rPr>
          <w:rFonts w:hint="eastAsia" w:ascii="方正小标宋简体" w:hAnsi="方正小标宋简体" w:eastAsia="方正小标宋简体" w:cs="方正小标宋简体"/>
          <w:b w:val="0"/>
          <w:bCs w:val="0"/>
          <w:color w:val="000000"/>
          <w:sz w:val="44"/>
          <w:szCs w:val="44"/>
          <w:lang w:eastAsia="zh-CN"/>
        </w:rPr>
        <w:t>水生</w:t>
      </w:r>
      <w:r>
        <w:rPr>
          <w:rFonts w:hint="eastAsia" w:ascii="方正小标宋简体" w:hAnsi="方正小标宋简体" w:eastAsia="方正小标宋简体" w:cs="方正小标宋简体"/>
          <w:b w:val="0"/>
          <w:bCs w:val="0"/>
          <w:color w:val="000000"/>
          <w:sz w:val="44"/>
          <w:szCs w:val="44"/>
        </w:rPr>
        <w:t>野生动物放生</w:t>
      </w:r>
      <w:r>
        <w:rPr>
          <w:rFonts w:hint="eastAsia" w:ascii="方正小标宋简体" w:hAnsi="方正小标宋简体" w:eastAsia="方正小标宋简体" w:cs="方正小标宋简体"/>
          <w:b w:val="0"/>
          <w:bCs w:val="0"/>
          <w:color w:val="000000"/>
          <w:sz w:val="44"/>
          <w:szCs w:val="44"/>
          <w:lang w:eastAsia="zh-CN"/>
        </w:rPr>
        <w:t>区域（放生点）</w:t>
      </w:r>
      <w:r>
        <w:rPr>
          <w:rFonts w:hint="eastAsia" w:ascii="方正小标宋简体" w:hAnsi="方正小标宋简体" w:eastAsia="方正小标宋简体" w:cs="方正小标宋简体"/>
          <w:b w:val="0"/>
          <w:bCs w:val="0"/>
          <w:color w:val="000000"/>
          <w:sz w:val="44"/>
          <w:szCs w:val="44"/>
        </w:rPr>
        <w:t>名录（第一批）》《广州市</w:t>
      </w:r>
      <w:r>
        <w:rPr>
          <w:rFonts w:hint="eastAsia" w:ascii="方正小标宋简体" w:hAnsi="方正小标宋简体" w:eastAsia="方正小标宋简体" w:cs="方正小标宋简体"/>
          <w:b w:val="0"/>
          <w:bCs w:val="0"/>
          <w:color w:val="000000"/>
          <w:sz w:val="44"/>
          <w:szCs w:val="44"/>
          <w:lang w:eastAsia="zh-CN"/>
        </w:rPr>
        <w:t>水生野生动物放生指引</w:t>
      </w: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eastAsia="zh-CN"/>
        </w:rPr>
        <w:t>试行</w:t>
      </w: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kern w:val="2"/>
          <w:sz w:val="44"/>
          <w:szCs w:val="44"/>
          <w:lang w:val="en-US" w:eastAsia="zh-CN" w:bidi="ar-SA"/>
        </w:rPr>
        <w:t>的说明</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按照《广州市野生动物放生管理规定》</w:t>
      </w:r>
      <w:r>
        <w:rPr>
          <w:rFonts w:hint="eastAsia" w:ascii="方正仿宋_GBK" w:hAnsi="方正仿宋_GBK" w:eastAsia="方正仿宋_GBK" w:cs="方正仿宋_GBK"/>
          <w:sz w:val="32"/>
          <w:szCs w:val="32"/>
          <w:lang w:eastAsia="zh-CN"/>
        </w:rPr>
        <w:t>相关规定</w:t>
      </w:r>
      <w:r>
        <w:rPr>
          <w:rFonts w:hint="eastAsia" w:ascii="方正仿宋_GBK" w:hAnsi="方正仿宋_GBK" w:eastAsia="方正仿宋_GBK" w:cs="方正仿宋_GBK"/>
          <w:sz w:val="32"/>
          <w:szCs w:val="32"/>
        </w:rPr>
        <w:t>，广州市</w:t>
      </w:r>
      <w:r>
        <w:rPr>
          <w:rFonts w:hint="eastAsia" w:ascii="方正仿宋_GBK" w:hAnsi="方正仿宋_GBK" w:eastAsia="方正仿宋_GBK" w:cs="方正仿宋_GBK"/>
          <w:sz w:val="32"/>
          <w:szCs w:val="32"/>
          <w:lang w:eastAsia="zh-CN"/>
        </w:rPr>
        <w:t>农业农村</w:t>
      </w:r>
      <w:r>
        <w:rPr>
          <w:rFonts w:hint="eastAsia" w:ascii="方正仿宋_GBK" w:hAnsi="方正仿宋_GBK" w:eastAsia="方正仿宋_GBK" w:cs="方正仿宋_GBK"/>
          <w:sz w:val="32"/>
          <w:szCs w:val="32"/>
        </w:rPr>
        <w:t>局组织制定了</w:t>
      </w:r>
      <w:r>
        <w:rPr>
          <w:rFonts w:hint="eastAsia" w:ascii="方正仿宋_GBK" w:hAnsi="方正仿宋_GBK" w:eastAsia="方正仿宋_GBK" w:cs="方正仿宋_GBK"/>
          <w:b w:val="0"/>
          <w:bCs w:val="0"/>
          <w:color w:val="000000"/>
          <w:sz w:val="32"/>
          <w:szCs w:val="32"/>
        </w:rPr>
        <w:t>《广州市</w:t>
      </w:r>
      <w:r>
        <w:rPr>
          <w:rFonts w:hint="eastAsia" w:ascii="方正仿宋_GBK" w:hAnsi="方正仿宋_GBK" w:eastAsia="方正仿宋_GBK" w:cs="方正仿宋_GBK"/>
          <w:b w:val="0"/>
          <w:bCs w:val="0"/>
          <w:color w:val="000000"/>
          <w:sz w:val="32"/>
          <w:szCs w:val="32"/>
          <w:lang w:eastAsia="zh-CN"/>
        </w:rPr>
        <w:t>水生</w:t>
      </w:r>
      <w:r>
        <w:rPr>
          <w:rFonts w:hint="eastAsia" w:ascii="方正仿宋_GBK" w:hAnsi="方正仿宋_GBK" w:eastAsia="方正仿宋_GBK" w:cs="方正仿宋_GBK"/>
          <w:b w:val="0"/>
          <w:bCs w:val="0"/>
          <w:color w:val="000000"/>
          <w:sz w:val="32"/>
          <w:szCs w:val="32"/>
        </w:rPr>
        <w:t>野生动物放生</w:t>
      </w:r>
      <w:r>
        <w:rPr>
          <w:rFonts w:hint="eastAsia" w:ascii="方正仿宋_GBK" w:hAnsi="方正仿宋_GBK" w:eastAsia="方正仿宋_GBK" w:cs="方正仿宋_GBK"/>
          <w:b w:val="0"/>
          <w:bCs w:val="0"/>
          <w:color w:val="000000"/>
          <w:sz w:val="32"/>
          <w:szCs w:val="32"/>
          <w:lang w:eastAsia="zh-CN"/>
        </w:rPr>
        <w:t>区域（放生点）</w:t>
      </w:r>
      <w:r>
        <w:rPr>
          <w:rFonts w:hint="eastAsia" w:ascii="方正仿宋_GBK" w:hAnsi="方正仿宋_GBK" w:eastAsia="方正仿宋_GBK" w:cs="方正仿宋_GBK"/>
          <w:b w:val="0"/>
          <w:bCs w:val="0"/>
          <w:color w:val="000000"/>
          <w:sz w:val="32"/>
          <w:szCs w:val="32"/>
        </w:rPr>
        <w:t>名录（第一批）》</w:t>
      </w:r>
      <w:r>
        <w:rPr>
          <w:rFonts w:hint="eastAsia" w:ascii="方正仿宋_GBK" w:hAnsi="方正仿宋_GBK" w:eastAsia="方正仿宋_GBK" w:cs="方正仿宋_GBK"/>
          <w:sz w:val="32"/>
          <w:szCs w:val="32"/>
          <w:lang w:eastAsia="zh-CN"/>
        </w:rPr>
        <w:t>（以下简称《放生区域名录》）</w:t>
      </w:r>
      <w:r>
        <w:rPr>
          <w:rFonts w:hint="eastAsia" w:ascii="方正仿宋_GBK" w:hAnsi="方正仿宋_GBK" w:eastAsia="方正仿宋_GBK" w:cs="方正仿宋_GBK"/>
          <w:b w:val="0"/>
          <w:bCs w:val="0"/>
          <w:color w:val="000000"/>
          <w:sz w:val="32"/>
          <w:szCs w:val="32"/>
        </w:rPr>
        <w:t>《广州市</w:t>
      </w:r>
      <w:r>
        <w:rPr>
          <w:rFonts w:hint="eastAsia" w:ascii="方正仿宋_GBK" w:hAnsi="方正仿宋_GBK" w:eastAsia="方正仿宋_GBK" w:cs="方正仿宋_GBK"/>
          <w:b w:val="0"/>
          <w:bCs w:val="0"/>
          <w:color w:val="000000"/>
          <w:sz w:val="32"/>
          <w:szCs w:val="32"/>
          <w:lang w:eastAsia="zh-CN"/>
        </w:rPr>
        <w:t>水生野生动物放生指引</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试行</w:t>
      </w:r>
      <w:r>
        <w:rPr>
          <w:rFonts w:hint="eastAsia" w:ascii="方正仿宋_GBK" w:hAnsi="方正仿宋_GBK" w:eastAsia="方正仿宋_GBK" w:cs="方正仿宋_GBK"/>
          <w:b w:val="0"/>
          <w:bCs w:val="0"/>
          <w:color w:val="000000"/>
          <w:sz w:val="32"/>
          <w:szCs w:val="32"/>
        </w:rPr>
        <w:t>）</w:t>
      </w:r>
      <w:bookmarkStart w:id="1" w:name="_GoBack"/>
      <w:bookmarkEnd w:id="1"/>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（以下简称《放生指引》）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拟定了征求意见稿，</w:t>
      </w:r>
      <w:r>
        <w:rPr>
          <w:rFonts w:hint="eastAsia" w:ascii="方正仿宋_GBK" w:hAnsi="方正仿宋_GBK" w:eastAsia="方正仿宋_GBK" w:cs="方正仿宋_GBK"/>
          <w:sz w:val="32"/>
          <w:szCs w:val="32"/>
        </w:rPr>
        <w:t>现就有关情况作如下说明。</w:t>
      </w:r>
    </w:p>
    <w:p>
      <w:pPr>
        <w:numPr>
          <w:ilvl w:val="0"/>
          <w:numId w:val="0"/>
        </w:numPr>
        <w:suppressAutoHyphens/>
        <w:bidi w:val="0"/>
        <w:snapToGrid w:val="0"/>
        <w:spacing w:line="600" w:lineRule="exact"/>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一、制定的目的、依据和必要性</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《广州市野生动物放生管理规定》</w:t>
      </w:r>
      <w:r>
        <w:rPr>
          <w:rFonts w:hint="eastAsia" w:ascii="方正仿宋_GBK" w:hAnsi="方正仿宋_GBK" w:eastAsia="方正仿宋_GBK" w:cs="方正仿宋_GBK"/>
          <w:sz w:val="32"/>
          <w:szCs w:val="32"/>
          <w:lang w:eastAsia="zh-CN"/>
        </w:rPr>
        <w:t>第五条第二款规定，市林业部门、市农业农村部门应当制定公布并适时更新适合放生地野外生存的野生动物当物种名录；第六条规定，市林业部门、市农业农村部门应当会同各区人民政府依法划定公布适合野生动物放生的区域，其目的是依法划定放生区域，确定适合放生的物种名录，更好规范野生动物放生行为。</w:t>
      </w:r>
    </w:p>
    <w:p>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根据广州市水域环境、水生生物资源情况，研究制定《放生区域名录》和《放生指引》，以更好地防范外来物种侵害，</w:t>
      </w:r>
      <w:r>
        <w:rPr>
          <w:rFonts w:hint="eastAsia" w:ascii="仿宋_GB2312" w:hAnsi="仿宋_GB2312" w:eastAsia="仿宋_GB2312" w:cs="仿宋_GB2312"/>
          <w:sz w:val="32"/>
          <w:szCs w:val="32"/>
          <w:lang w:val="en-US" w:eastAsia="zh-CN"/>
        </w:rPr>
        <w:t>规范水生野生动物放生行为，维护本地水域生态安全。</w:t>
      </w:r>
    </w:p>
    <w:p>
      <w:pPr>
        <w:numPr>
          <w:ilvl w:val="0"/>
          <w:numId w:val="0"/>
        </w:numPr>
        <w:suppressAutoHyphens/>
        <w:bidi w:val="0"/>
        <w:snapToGrid w:val="0"/>
        <w:spacing w:line="600" w:lineRule="exact"/>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二、制定的基本原则</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《放生区域名录》《放生指引》</w:t>
      </w:r>
      <w:r>
        <w:rPr>
          <w:rFonts w:hint="eastAsia" w:ascii="方正仿宋_GBK" w:hAnsi="方正仿宋_GBK" w:eastAsia="方正仿宋_GBK" w:cs="方正仿宋_GBK"/>
          <w:sz w:val="32"/>
          <w:szCs w:val="32"/>
        </w:rPr>
        <w:t>制定以规范</w:t>
      </w:r>
      <w:r>
        <w:rPr>
          <w:rFonts w:hint="eastAsia" w:ascii="方正仿宋_GBK" w:hAnsi="方正仿宋_GBK" w:eastAsia="方正仿宋_GBK" w:cs="方正仿宋_GBK"/>
          <w:sz w:val="32"/>
          <w:szCs w:val="32"/>
          <w:lang w:eastAsia="zh-CN"/>
        </w:rPr>
        <w:t>水生</w:t>
      </w:r>
      <w:r>
        <w:rPr>
          <w:rFonts w:hint="eastAsia" w:ascii="方正仿宋_GBK" w:hAnsi="方正仿宋_GBK" w:eastAsia="方正仿宋_GBK" w:cs="方正仿宋_GBK"/>
          <w:sz w:val="32"/>
          <w:szCs w:val="32"/>
        </w:rPr>
        <w:t>野生动物放生行为，防范外来物种侵害，保护生物安全和生态环境为核心，</w:t>
      </w:r>
      <w:r>
        <w:rPr>
          <w:rFonts w:hint="eastAsia" w:ascii="方正仿宋_GBK" w:hAnsi="方正仿宋_GBK" w:eastAsia="方正仿宋_GBK" w:cs="方正仿宋_GBK"/>
          <w:sz w:val="32"/>
          <w:szCs w:val="32"/>
          <w:lang w:eastAsia="zh-CN"/>
        </w:rPr>
        <w:t>充分考虑放生物种的本土性、</w:t>
      </w:r>
      <w:r>
        <w:rPr>
          <w:rFonts w:hint="eastAsia" w:ascii="方正仿宋_GBK" w:hAnsi="方正仿宋_GBK" w:eastAsia="方正仿宋_GBK" w:cs="方正仿宋_GBK"/>
          <w:sz w:val="32"/>
          <w:szCs w:val="32"/>
        </w:rPr>
        <w:t>生态适宜性</w:t>
      </w:r>
      <w:r>
        <w:rPr>
          <w:rFonts w:hint="eastAsia" w:ascii="方正仿宋_GBK" w:hAnsi="方正仿宋_GBK" w:eastAsia="方正仿宋_GBK" w:cs="方正仿宋_GBK"/>
          <w:sz w:val="32"/>
          <w:szCs w:val="32"/>
          <w:lang w:eastAsia="zh-CN"/>
        </w:rPr>
        <w:t>、安全性等多方面因素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制定基本</w:t>
      </w:r>
      <w:r>
        <w:rPr>
          <w:rFonts w:hint="eastAsia" w:ascii="方正仿宋_GBK" w:hAnsi="方正仿宋_GBK" w:eastAsia="方正仿宋_GBK" w:cs="方正仿宋_GBK"/>
          <w:sz w:val="32"/>
          <w:szCs w:val="32"/>
        </w:rPr>
        <w:t>原则</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w:t>
      </w:r>
    </w:p>
    <w:p>
      <w:pPr>
        <w:numPr>
          <w:ilvl w:val="0"/>
          <w:numId w:val="0"/>
        </w:num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　　一是坚持</w:t>
      </w:r>
      <w:r>
        <w:rPr>
          <w:rFonts w:hint="eastAsia" w:ascii="方正仿宋_GBK" w:hAnsi="方正仿宋_GBK" w:eastAsia="方正仿宋_GBK" w:cs="方正仿宋_GBK"/>
          <w:b/>
          <w:bCs/>
          <w:sz w:val="32"/>
          <w:szCs w:val="32"/>
        </w:rPr>
        <w:t>合法性原则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放生</w:t>
      </w:r>
      <w:r>
        <w:rPr>
          <w:rFonts w:hint="eastAsia" w:ascii="方正仿宋_GBK" w:hAnsi="方正仿宋_GBK" w:eastAsia="方正仿宋_GBK" w:cs="方正仿宋_GBK"/>
          <w:sz w:val="32"/>
          <w:szCs w:val="32"/>
          <w:lang w:eastAsia="zh-CN"/>
        </w:rPr>
        <w:t>物种</w:t>
      </w:r>
      <w:r>
        <w:rPr>
          <w:rFonts w:hint="eastAsia" w:ascii="方正仿宋_GBK" w:hAnsi="方正仿宋_GBK" w:eastAsia="方正仿宋_GBK" w:cs="方正仿宋_GBK"/>
          <w:sz w:val="32"/>
          <w:szCs w:val="32"/>
        </w:rPr>
        <w:t>不包括国家</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省级重点保护野生动物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境外引进野生动物</w:t>
      </w:r>
      <w:r>
        <w:rPr>
          <w:rFonts w:hint="eastAsia" w:ascii="方正仿宋_GBK" w:hAnsi="方正仿宋_GBK" w:eastAsia="方正仿宋_GBK" w:cs="方正仿宋_GBK"/>
          <w:sz w:val="32"/>
          <w:szCs w:val="32"/>
          <w:lang w:eastAsia="zh-CN"/>
        </w:rPr>
        <w:t>及杂交种</w:t>
      </w:r>
      <w:r>
        <w:rPr>
          <w:rFonts w:hint="eastAsia" w:ascii="方正仿宋_GBK" w:hAnsi="方正仿宋_GBK" w:eastAsia="方正仿宋_GBK" w:cs="方正仿宋_GBK"/>
          <w:sz w:val="32"/>
          <w:szCs w:val="32"/>
        </w:rPr>
        <w:t>。境外引进野生动物物种不得违法放生。用于放生的野生动物必须有合法来源。</w:t>
      </w:r>
    </w:p>
    <w:p>
      <w:pPr>
        <w:spacing w:line="360" w:lineRule="auto"/>
        <w:ind w:firstLine="640"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二是坚持</w:t>
      </w:r>
      <w:r>
        <w:rPr>
          <w:rFonts w:hint="eastAsia" w:ascii="方正仿宋_GBK" w:hAnsi="方正仿宋_GBK" w:eastAsia="方正仿宋_GBK" w:cs="方正仿宋_GBK"/>
          <w:b/>
          <w:bCs/>
          <w:sz w:val="32"/>
          <w:szCs w:val="32"/>
        </w:rPr>
        <w:t>科学性原则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放生区域</w:t>
      </w:r>
      <w:r>
        <w:rPr>
          <w:rFonts w:hint="eastAsia" w:ascii="方正仿宋_GBK" w:hAnsi="方正仿宋_GBK" w:eastAsia="方正仿宋_GBK" w:cs="方正仿宋_GBK"/>
          <w:sz w:val="32"/>
          <w:szCs w:val="32"/>
          <w:lang w:eastAsia="zh-CN"/>
        </w:rPr>
        <w:t>考虑</w:t>
      </w:r>
      <w:r>
        <w:rPr>
          <w:rFonts w:hint="eastAsia" w:ascii="方正仿宋_GBK" w:hAnsi="方正仿宋_GBK" w:eastAsia="方正仿宋_GBK" w:cs="方正仿宋_GBK"/>
          <w:sz w:val="32"/>
          <w:szCs w:val="32"/>
        </w:rPr>
        <w:t>符合物种自然分布</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，避免对当地动物种群进行干扰，破坏生态平衡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兼顾各物种生物学特性，对不同生态需求的物种分类设置不同生境类型放生区域。</w:t>
      </w:r>
      <w:r>
        <w:rPr>
          <w:rFonts w:hint="eastAsia" w:ascii="方正仿宋_GBK" w:hAnsi="方正仿宋_GBK" w:eastAsia="方正仿宋_GBK" w:cs="方正仿宋_GBK"/>
          <w:sz w:val="32"/>
          <w:szCs w:val="32"/>
          <w:lang w:eastAsia="zh-CN"/>
        </w:rPr>
        <w:t>放</w:t>
      </w:r>
      <w:r>
        <w:rPr>
          <w:rFonts w:hint="eastAsia" w:ascii="方正仿宋_GBK" w:hAnsi="方正仿宋_GBK" w:eastAsia="方正仿宋_GBK" w:cs="方正仿宋_GBK"/>
          <w:sz w:val="32"/>
          <w:szCs w:val="32"/>
        </w:rPr>
        <w:t>生区域的水质条件、生态环境应能够满足所放生水生动物的生存需求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color w:val="auto"/>
          <w:sz w:val="32"/>
          <w:szCs w:val="32"/>
        </w:rPr>
        <w:t>放生指引包含</w:t>
      </w:r>
      <w:r>
        <w:rPr>
          <w:rFonts w:hint="eastAsia" w:ascii="方正仿宋_GBK" w:hAnsi="方正仿宋_GBK" w:eastAsia="方正仿宋_GBK" w:cs="方正仿宋_GBK"/>
          <w:b w:val="0"/>
          <w:bCs w:val="0"/>
          <w:sz w:val="32"/>
          <w:szCs w:val="32"/>
        </w:rPr>
        <w:t>适用范围</w:t>
      </w:r>
      <w:r>
        <w:rPr>
          <w:rFonts w:hint="eastAsia" w:ascii="方正仿宋_GBK" w:hAnsi="方正仿宋_GBK" w:eastAsia="方正仿宋_GBK" w:cs="方正仿宋_GBK"/>
          <w:b w:val="0"/>
          <w:bCs w:val="0"/>
          <w:sz w:val="32"/>
          <w:szCs w:val="32"/>
          <w:lang w:eastAsia="zh-CN"/>
        </w:rPr>
        <w:t>、放生申报</w:t>
      </w:r>
      <w:r>
        <w:rPr>
          <w:rFonts w:hint="eastAsia" w:ascii="方正仿宋_GBK" w:hAnsi="方正仿宋_GBK" w:eastAsia="方正仿宋_GBK" w:cs="方正仿宋_GBK"/>
          <w:b w:val="0"/>
          <w:bCs w:val="0"/>
          <w:sz w:val="32"/>
          <w:szCs w:val="32"/>
        </w:rPr>
        <w:t>流程</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放生</w:t>
      </w:r>
      <w:r>
        <w:rPr>
          <w:rFonts w:hint="eastAsia" w:ascii="方正仿宋_GBK" w:hAnsi="方正仿宋_GBK" w:eastAsia="方正仿宋_GBK" w:cs="方正仿宋_GBK"/>
          <w:b w:val="0"/>
          <w:bCs w:val="0"/>
          <w:sz w:val="32"/>
          <w:szCs w:val="32"/>
          <w:lang w:eastAsia="zh-CN"/>
        </w:rPr>
        <w:t>操作</w:t>
      </w:r>
      <w:r>
        <w:rPr>
          <w:rFonts w:hint="eastAsia" w:ascii="方正仿宋_GBK" w:hAnsi="方正仿宋_GBK" w:eastAsia="方正仿宋_GBK" w:cs="方正仿宋_GBK"/>
          <w:b w:val="0"/>
          <w:bCs w:val="0"/>
          <w:sz w:val="32"/>
          <w:szCs w:val="32"/>
        </w:rPr>
        <w:t>过程</w:t>
      </w:r>
      <w:r>
        <w:rPr>
          <w:rFonts w:hint="eastAsia" w:ascii="方正仿宋_GBK" w:hAnsi="方正仿宋_GBK" w:eastAsia="方正仿宋_GBK" w:cs="方正仿宋_GBK"/>
          <w:b w:val="0"/>
          <w:bCs w:val="0"/>
          <w:sz w:val="32"/>
          <w:szCs w:val="32"/>
          <w:lang w:eastAsia="zh-CN"/>
        </w:rPr>
        <w:t>、可</w:t>
      </w:r>
      <w:r>
        <w:rPr>
          <w:rFonts w:hint="eastAsia" w:ascii="方正仿宋_GBK" w:hAnsi="方正仿宋_GBK" w:eastAsia="方正仿宋_GBK" w:cs="方正仿宋_GBK"/>
          <w:b w:val="0"/>
          <w:bCs w:val="0"/>
          <w:sz w:val="32"/>
          <w:szCs w:val="32"/>
        </w:rPr>
        <w:t>放生</w:t>
      </w:r>
      <w:r>
        <w:rPr>
          <w:rFonts w:hint="eastAsia" w:ascii="方正仿宋_GBK" w:hAnsi="方正仿宋_GBK" w:eastAsia="方正仿宋_GBK" w:cs="方正仿宋_GBK"/>
          <w:b w:val="0"/>
          <w:bCs w:val="0"/>
          <w:sz w:val="32"/>
          <w:szCs w:val="32"/>
          <w:lang w:eastAsia="zh-CN"/>
        </w:rPr>
        <w:t>水生野生动物</w:t>
      </w:r>
      <w:r>
        <w:rPr>
          <w:rFonts w:hint="eastAsia" w:ascii="方正仿宋_GBK" w:hAnsi="方正仿宋_GBK" w:eastAsia="方正仿宋_GBK" w:cs="方正仿宋_GBK"/>
          <w:b w:val="0"/>
          <w:bCs w:val="0"/>
          <w:sz w:val="32"/>
          <w:szCs w:val="32"/>
        </w:rPr>
        <w:t>名录</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b w:val="0"/>
          <w:bCs w:val="0"/>
          <w:sz w:val="32"/>
          <w:szCs w:val="32"/>
        </w:rPr>
        <w:t>常见禁止放生外来水生野生动物</w:t>
      </w:r>
      <w:r>
        <w:rPr>
          <w:rFonts w:hint="eastAsia" w:ascii="方正仿宋_GBK" w:hAnsi="方正仿宋_GBK" w:eastAsia="方正仿宋_GBK" w:cs="方正仿宋_GBK"/>
          <w:b w:val="0"/>
          <w:bCs w:val="0"/>
          <w:sz w:val="32"/>
          <w:szCs w:val="32"/>
          <w:lang w:eastAsia="zh-CN"/>
        </w:rPr>
        <w:t>名录等内容</w:t>
      </w:r>
      <w:r>
        <w:rPr>
          <w:rFonts w:hint="eastAsia" w:ascii="方正仿宋_GBK" w:hAnsi="方正仿宋_GBK" w:eastAsia="方正仿宋_GBK" w:cs="方正仿宋_GBK"/>
          <w:b w:val="0"/>
          <w:bCs w:val="0"/>
          <w:color w:val="auto"/>
          <w:sz w:val="32"/>
          <w:szCs w:val="32"/>
          <w:lang w:eastAsia="zh-CN"/>
        </w:rPr>
        <w:t>，以对本辖区内水生野生动物放生提供科学指导。</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三是坚持</w:t>
      </w:r>
      <w:r>
        <w:rPr>
          <w:rFonts w:hint="eastAsia" w:ascii="方正仿宋_GBK" w:hAnsi="方正仿宋_GBK" w:eastAsia="方正仿宋_GBK" w:cs="方正仿宋_GBK"/>
          <w:b/>
          <w:bCs/>
          <w:sz w:val="32"/>
          <w:szCs w:val="32"/>
        </w:rPr>
        <w:t>安全性原则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适宜放生动物</w:t>
      </w:r>
      <w:r>
        <w:rPr>
          <w:rFonts w:hint="eastAsia" w:ascii="方正仿宋_GBK" w:hAnsi="方正仿宋_GBK" w:eastAsia="方正仿宋_GBK" w:cs="方正仿宋_GBK"/>
          <w:sz w:val="32"/>
          <w:szCs w:val="32"/>
          <w:lang w:eastAsia="zh-CN"/>
        </w:rPr>
        <w:t>为放生</w:t>
      </w:r>
      <w:r>
        <w:rPr>
          <w:rFonts w:hint="eastAsia" w:ascii="方正仿宋_GBK" w:hAnsi="方正仿宋_GBK" w:eastAsia="方正仿宋_GBK" w:cs="方正仿宋_GBK"/>
          <w:sz w:val="32"/>
          <w:szCs w:val="32"/>
        </w:rPr>
        <w:t>区域自然分布区</w:t>
      </w:r>
      <w:r>
        <w:rPr>
          <w:rFonts w:hint="eastAsia" w:ascii="方正仿宋_GBK" w:hAnsi="方正仿宋_GBK" w:eastAsia="方正仿宋_GBK" w:cs="方正仿宋_GBK"/>
          <w:sz w:val="32"/>
          <w:szCs w:val="32"/>
          <w:lang w:eastAsia="zh-CN"/>
        </w:rPr>
        <w:t>水生</w:t>
      </w:r>
      <w:r>
        <w:rPr>
          <w:rFonts w:hint="eastAsia" w:ascii="方正仿宋_GBK" w:hAnsi="方正仿宋_GBK" w:eastAsia="方正仿宋_GBK" w:cs="方正仿宋_GBK"/>
          <w:sz w:val="32"/>
          <w:szCs w:val="32"/>
        </w:rPr>
        <w:t>野生动物，防止外来物种造成生态</w:t>
      </w:r>
      <w:r>
        <w:rPr>
          <w:rFonts w:hint="eastAsia" w:ascii="方正仿宋_GBK" w:hAnsi="方正仿宋_GBK" w:eastAsia="方正仿宋_GBK" w:cs="方正仿宋_GBK"/>
          <w:sz w:val="32"/>
          <w:szCs w:val="32"/>
          <w:lang w:eastAsia="zh-CN"/>
        </w:rPr>
        <w:t>危害</w:t>
      </w:r>
      <w:r>
        <w:rPr>
          <w:rFonts w:hint="eastAsia" w:ascii="方正仿宋_GBK" w:hAnsi="方正仿宋_GBK" w:eastAsia="方正仿宋_GBK" w:cs="方正仿宋_GBK"/>
          <w:sz w:val="32"/>
          <w:szCs w:val="32"/>
        </w:rPr>
        <w:t>。适</w:t>
      </w:r>
      <w:r>
        <w:rPr>
          <w:rFonts w:hint="eastAsia" w:ascii="方正仿宋_GBK" w:hAnsi="方正仿宋_GBK" w:eastAsia="方正仿宋_GBK" w:cs="方正仿宋_GBK"/>
          <w:sz w:val="32"/>
          <w:szCs w:val="32"/>
          <w:lang w:eastAsia="zh-CN"/>
        </w:rPr>
        <w:t>合</w:t>
      </w:r>
      <w:r>
        <w:rPr>
          <w:rFonts w:hint="eastAsia" w:ascii="方正仿宋_GBK" w:hAnsi="方正仿宋_GBK" w:eastAsia="方正仿宋_GBK" w:cs="方正仿宋_GBK"/>
          <w:sz w:val="32"/>
          <w:szCs w:val="32"/>
        </w:rPr>
        <w:t>放生物种应在当地具有一定种群规模，以避免外来个体对原生种群干扰。</w:t>
      </w:r>
      <w:r>
        <w:rPr>
          <w:rFonts w:hint="eastAsia" w:ascii="方正仿宋_GBK" w:hAnsi="方正仿宋_GBK" w:eastAsia="方正仿宋_GBK" w:cs="方正仿宋_GBK"/>
          <w:sz w:val="32"/>
          <w:szCs w:val="32"/>
          <w:lang w:eastAsia="zh-CN"/>
        </w:rPr>
        <w:t>可</w:t>
      </w:r>
      <w:r>
        <w:rPr>
          <w:rFonts w:hint="eastAsia" w:ascii="方正仿宋_GBK" w:hAnsi="方正仿宋_GBK" w:eastAsia="方正仿宋_GBK" w:cs="方正仿宋_GBK"/>
          <w:sz w:val="32"/>
          <w:szCs w:val="32"/>
        </w:rPr>
        <w:t>放生</w:t>
      </w:r>
      <w:r>
        <w:rPr>
          <w:rFonts w:hint="eastAsia" w:ascii="方正仿宋_GBK" w:hAnsi="方正仿宋_GBK" w:eastAsia="方正仿宋_GBK" w:cs="方正仿宋_GBK"/>
          <w:sz w:val="32"/>
          <w:szCs w:val="32"/>
          <w:lang w:eastAsia="zh-CN"/>
        </w:rPr>
        <w:t>物种</w:t>
      </w:r>
      <w:r>
        <w:rPr>
          <w:rFonts w:hint="eastAsia" w:ascii="方正仿宋_GBK" w:hAnsi="方正仿宋_GBK" w:eastAsia="方正仿宋_GBK" w:cs="方正仿宋_GBK"/>
          <w:sz w:val="32"/>
          <w:szCs w:val="32"/>
        </w:rPr>
        <w:t>不得干扰居民的正常生活、生产，</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人身、财产、生态具有安全隐患的</w:t>
      </w:r>
      <w:r>
        <w:rPr>
          <w:rFonts w:hint="eastAsia" w:ascii="方正仿宋_GBK" w:hAnsi="方正仿宋_GBK" w:eastAsia="方正仿宋_GBK" w:cs="方正仿宋_GBK"/>
          <w:sz w:val="32"/>
          <w:szCs w:val="32"/>
          <w:lang w:eastAsia="zh-CN"/>
        </w:rPr>
        <w:t>水生</w:t>
      </w:r>
      <w:r>
        <w:rPr>
          <w:rFonts w:hint="eastAsia" w:ascii="方正仿宋_GBK" w:hAnsi="方正仿宋_GBK" w:eastAsia="方正仿宋_GBK" w:cs="方正仿宋_GBK"/>
          <w:sz w:val="32"/>
          <w:szCs w:val="32"/>
        </w:rPr>
        <w:t>野生动物不建议放生。</w:t>
      </w:r>
    </w:p>
    <w:p>
      <w:pPr>
        <w:numPr>
          <w:ilvl w:val="0"/>
          <w:numId w:val="0"/>
        </w:numPr>
        <w:suppressAutoHyphens/>
        <w:bidi w:val="0"/>
        <w:snapToGrid w:val="0"/>
        <w:spacing w:line="600" w:lineRule="exact"/>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三、制定的过程与内容</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《广州市野生动物放生管理规定》</w:t>
      </w:r>
      <w:r>
        <w:rPr>
          <w:rFonts w:hint="eastAsia" w:ascii="方正仿宋_GBK" w:hAnsi="方正仿宋_GBK" w:eastAsia="方正仿宋_GBK" w:cs="方正仿宋_GBK"/>
          <w:sz w:val="32"/>
          <w:szCs w:val="32"/>
          <w:lang w:eastAsia="zh-CN"/>
        </w:rPr>
        <w:t>发布后，</w:t>
      </w:r>
      <w:r>
        <w:rPr>
          <w:rFonts w:hint="eastAsia" w:ascii="方正仿宋_GBK" w:hAnsi="方正仿宋_GBK" w:eastAsia="方正仿宋_GBK" w:cs="方正仿宋_GBK"/>
          <w:sz w:val="32"/>
          <w:szCs w:val="32"/>
        </w:rPr>
        <w:t>广州市</w:t>
      </w:r>
      <w:r>
        <w:rPr>
          <w:rFonts w:hint="eastAsia" w:ascii="方正仿宋_GBK" w:hAnsi="方正仿宋_GBK" w:eastAsia="方正仿宋_GBK" w:cs="方正仿宋_GBK"/>
          <w:sz w:val="32"/>
          <w:szCs w:val="32"/>
          <w:lang w:eastAsia="zh-CN"/>
        </w:rPr>
        <w:t>农业农村局组织会同各区人民政府及专家</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水生</w:t>
      </w:r>
      <w:r>
        <w:rPr>
          <w:rFonts w:hint="eastAsia" w:ascii="方正仿宋_GBK" w:hAnsi="方正仿宋_GBK" w:eastAsia="方正仿宋_GBK" w:cs="方正仿宋_GBK"/>
          <w:sz w:val="32"/>
          <w:szCs w:val="32"/>
        </w:rPr>
        <w:t>野生动物</w:t>
      </w:r>
      <w:r>
        <w:rPr>
          <w:rFonts w:hint="eastAsia" w:ascii="方正仿宋_GBK" w:hAnsi="方正仿宋_GBK" w:eastAsia="方正仿宋_GBK" w:cs="方正仿宋_GBK"/>
          <w:sz w:val="32"/>
          <w:szCs w:val="32"/>
          <w:lang w:eastAsia="zh-CN"/>
        </w:rPr>
        <w:t>放生区域（放生</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eastAsia="zh-CN"/>
        </w:rPr>
        <w:t>可放生物种</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专题研究。</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按照上述原则，</w:t>
      </w:r>
      <w:r>
        <w:rPr>
          <w:rFonts w:hint="eastAsia" w:ascii="方正仿宋_GBK" w:hAnsi="方正仿宋_GBK" w:eastAsia="方正仿宋_GBK" w:cs="方正仿宋_GBK"/>
          <w:sz w:val="32"/>
          <w:szCs w:val="32"/>
          <w:lang w:eastAsia="zh-CN"/>
        </w:rPr>
        <w:t>专家</w:t>
      </w:r>
      <w:r>
        <w:rPr>
          <w:rFonts w:hint="eastAsia" w:ascii="方正仿宋_GBK" w:hAnsi="方正仿宋_GBK" w:eastAsia="方正仿宋_GBK" w:cs="方正仿宋_GBK"/>
          <w:sz w:val="32"/>
          <w:szCs w:val="32"/>
        </w:rPr>
        <w:t>组</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放生区域的水质条件、生态环境</w:t>
      </w:r>
      <w:r>
        <w:rPr>
          <w:rFonts w:hint="eastAsia" w:ascii="方正仿宋_GBK" w:hAnsi="方正仿宋_GBK" w:eastAsia="方正仿宋_GBK" w:cs="方正仿宋_GBK"/>
          <w:sz w:val="32"/>
          <w:szCs w:val="32"/>
          <w:lang w:eastAsia="zh-CN"/>
        </w:rPr>
        <w:t>、基础条件、</w:t>
      </w:r>
      <w:r>
        <w:rPr>
          <w:rFonts w:hint="eastAsia" w:ascii="方正仿宋_GBK" w:hAnsi="方正仿宋_GBK" w:eastAsia="方正仿宋_GBK" w:cs="方正仿宋_GBK"/>
          <w:sz w:val="32"/>
          <w:szCs w:val="32"/>
        </w:rPr>
        <w:t>历史</w:t>
      </w:r>
      <w:r>
        <w:rPr>
          <w:rFonts w:hint="eastAsia" w:ascii="方正仿宋_GBK" w:hAnsi="方正仿宋_GBK" w:eastAsia="方正仿宋_GBK" w:cs="方正仿宋_GBK"/>
          <w:sz w:val="32"/>
          <w:szCs w:val="32"/>
          <w:lang w:eastAsia="zh-CN"/>
        </w:rPr>
        <w:t>传统、交通</w:t>
      </w:r>
      <w:r>
        <w:rPr>
          <w:rFonts w:hint="eastAsia" w:ascii="方正仿宋_GBK" w:hAnsi="方正仿宋_GBK" w:eastAsia="方正仿宋_GBK" w:cs="方正仿宋_GBK"/>
          <w:sz w:val="32"/>
          <w:szCs w:val="32"/>
        </w:rPr>
        <w:t>便利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管理权属、</w:t>
      </w:r>
      <w:r>
        <w:rPr>
          <w:rFonts w:hint="eastAsia" w:ascii="方正仿宋_GBK" w:hAnsi="方正仿宋_GBK" w:eastAsia="方正仿宋_GBK" w:cs="方正仿宋_GBK"/>
          <w:sz w:val="32"/>
          <w:szCs w:val="32"/>
          <w:lang w:eastAsia="zh-CN"/>
        </w:rPr>
        <w:t>管控难度等因素，</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eastAsia="zh-CN"/>
        </w:rPr>
        <w:t>查阅资料、</w:t>
      </w:r>
      <w:r>
        <w:rPr>
          <w:rFonts w:hint="eastAsia" w:ascii="方正仿宋_GBK" w:hAnsi="方正仿宋_GBK" w:eastAsia="方正仿宋_GBK" w:cs="方正仿宋_GBK"/>
          <w:sz w:val="32"/>
          <w:szCs w:val="32"/>
        </w:rPr>
        <w:t>社区走访、实地调查等方式对</w:t>
      </w:r>
      <w:r>
        <w:rPr>
          <w:rFonts w:hint="eastAsia" w:ascii="方正仿宋_GBK" w:hAnsi="方正仿宋_GBK" w:eastAsia="方正仿宋_GBK" w:cs="方正仿宋_GBK"/>
          <w:sz w:val="32"/>
          <w:szCs w:val="32"/>
          <w:lang w:val="en-US" w:eastAsia="zh-CN"/>
        </w:rPr>
        <w:t>放生区域（放生点）的适宜行</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eastAsia="zh-CN"/>
        </w:rPr>
        <w:t>综合</w:t>
      </w:r>
      <w:r>
        <w:rPr>
          <w:rFonts w:hint="eastAsia" w:ascii="方正仿宋_GBK" w:hAnsi="方正仿宋_GBK" w:eastAsia="方正仿宋_GBK" w:cs="方正仿宋_GBK"/>
          <w:sz w:val="32"/>
          <w:szCs w:val="32"/>
        </w:rPr>
        <w:t>调研</w:t>
      </w:r>
      <w:r>
        <w:rPr>
          <w:rFonts w:hint="eastAsia" w:ascii="方正仿宋_GBK" w:hAnsi="方正仿宋_GBK" w:eastAsia="方正仿宋_GBK" w:cs="方正仿宋_GBK"/>
          <w:sz w:val="32"/>
          <w:szCs w:val="32"/>
          <w:lang w:eastAsia="zh-CN"/>
        </w:rPr>
        <w:t>和评估分析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经综合评价最后从荔湾、</w:t>
      </w:r>
      <w:r>
        <w:rPr>
          <w:rFonts w:hint="eastAsia" w:ascii="方正仿宋_GBK" w:hAnsi="方正仿宋_GBK" w:eastAsia="方正仿宋_GBK" w:cs="方正仿宋_GBK"/>
          <w:sz w:val="32"/>
          <w:szCs w:val="32"/>
        </w:rPr>
        <w:t>白云、番禺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南沙、从化等</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遴选出水生</w:t>
      </w:r>
      <w:r>
        <w:rPr>
          <w:rFonts w:hint="eastAsia" w:ascii="方正仿宋_GBK" w:hAnsi="方正仿宋_GBK" w:eastAsia="方正仿宋_GBK" w:cs="方正仿宋_GBK"/>
          <w:sz w:val="32"/>
          <w:szCs w:val="32"/>
        </w:rPr>
        <w:t>野生动物放生点各1个，制定了</w:t>
      </w:r>
      <w:r>
        <w:rPr>
          <w:rFonts w:hint="eastAsia" w:ascii="方正仿宋_GBK" w:hAnsi="方正仿宋_GBK" w:eastAsia="方正仿宋_GBK" w:cs="方正仿宋_GBK"/>
          <w:sz w:val="32"/>
          <w:szCs w:val="32"/>
          <w:lang w:eastAsia="zh-CN"/>
        </w:rPr>
        <w:t>《放生区域名录》</w:t>
      </w:r>
      <w:r>
        <w:rPr>
          <w:rFonts w:hint="eastAsia" w:ascii="方正仿宋_GBK" w:hAnsi="方正仿宋_GBK" w:eastAsia="方正仿宋_GBK" w:cs="方正仿宋_GBK"/>
          <w:sz w:val="32"/>
          <w:szCs w:val="32"/>
        </w:rPr>
        <w:t>。</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在此基础上</w:t>
      </w:r>
      <w:r>
        <w:rPr>
          <w:rFonts w:hint="eastAsia" w:ascii="方正仿宋_GBK" w:hAnsi="方正仿宋_GBK" w:eastAsia="方正仿宋_GBK" w:cs="方正仿宋_GBK"/>
          <w:sz w:val="32"/>
          <w:szCs w:val="32"/>
          <w:lang w:eastAsia="zh-CN"/>
        </w:rPr>
        <w:t>，结合有关管理工作规范及水生野生动物特点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按照《广州市野生动物放生管理规定》的要求，制定了《放生指引》。《放生指引》包含了指导组织或个人放生的申报流程和操作过程、</w:t>
      </w:r>
      <w:r>
        <w:rPr>
          <w:rFonts w:hint="eastAsia" w:ascii="方正仿宋_GBK" w:hAnsi="方正仿宋_GBK" w:eastAsia="方正仿宋_GBK" w:cs="方正仿宋_GBK"/>
          <w:b w:val="0"/>
          <w:bCs w:val="0"/>
          <w:sz w:val="32"/>
          <w:szCs w:val="32"/>
          <w:lang w:eastAsia="zh-CN"/>
        </w:rPr>
        <w:t>可</w:t>
      </w:r>
      <w:r>
        <w:rPr>
          <w:rFonts w:hint="eastAsia" w:ascii="方正仿宋_GBK" w:hAnsi="方正仿宋_GBK" w:eastAsia="方正仿宋_GBK" w:cs="方正仿宋_GBK"/>
          <w:b w:val="0"/>
          <w:bCs w:val="0"/>
          <w:sz w:val="32"/>
          <w:szCs w:val="32"/>
        </w:rPr>
        <w:t>放生水生野生动物名录</w:t>
      </w:r>
      <w:r>
        <w:rPr>
          <w:rFonts w:hint="eastAsia" w:ascii="方正仿宋_GBK" w:hAnsi="方正仿宋_GBK" w:eastAsia="方正仿宋_GBK" w:cs="方正仿宋_GBK"/>
          <w:sz w:val="32"/>
          <w:szCs w:val="32"/>
          <w:lang w:eastAsia="zh-CN"/>
        </w:rPr>
        <w:t>和常见禁止放生外来水生野生动物名录，</w:t>
      </w:r>
      <w:r>
        <w:rPr>
          <w:rFonts w:hint="eastAsia" w:ascii="方正仿宋_GBK" w:hAnsi="方正仿宋_GBK" w:eastAsia="方正仿宋_GBK" w:cs="方正仿宋_GBK"/>
          <w:b w:val="0"/>
          <w:bCs w:val="0"/>
          <w:color w:val="auto"/>
          <w:sz w:val="32"/>
          <w:szCs w:val="32"/>
          <w:lang w:eastAsia="zh-CN"/>
        </w:rPr>
        <w:t>可对本辖区内水生野生动物放生提供科学指导</w:t>
      </w:r>
      <w:r>
        <w:rPr>
          <w:rFonts w:hint="eastAsia" w:ascii="方正仿宋_GBK" w:hAnsi="方正仿宋_GBK" w:eastAsia="方正仿宋_GBK" w:cs="方正仿宋_GBK"/>
          <w:sz w:val="32"/>
          <w:szCs w:val="32"/>
        </w:rPr>
        <w:t>。</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2023年10月1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日，广州市</w:t>
      </w:r>
      <w:r>
        <w:rPr>
          <w:rFonts w:hint="eastAsia" w:ascii="方正仿宋_GBK" w:hAnsi="方正仿宋_GBK" w:eastAsia="方正仿宋_GBK" w:cs="方正仿宋_GBK"/>
          <w:sz w:val="32"/>
          <w:szCs w:val="32"/>
          <w:lang w:eastAsia="zh-CN"/>
        </w:rPr>
        <w:t>农业农村</w:t>
      </w:r>
      <w:r>
        <w:rPr>
          <w:rFonts w:hint="eastAsia" w:ascii="方正仿宋_GBK" w:hAnsi="方正仿宋_GBK" w:eastAsia="方正仿宋_GBK" w:cs="方正仿宋_GBK"/>
          <w:sz w:val="32"/>
          <w:szCs w:val="32"/>
        </w:rPr>
        <w:t>局组织专家对</w:t>
      </w:r>
      <w:r>
        <w:rPr>
          <w:rFonts w:hint="eastAsia" w:ascii="方正仿宋_GBK" w:hAnsi="方正仿宋_GBK" w:eastAsia="方正仿宋_GBK" w:cs="方正仿宋_GBK"/>
          <w:sz w:val="32"/>
          <w:szCs w:val="32"/>
          <w:lang w:eastAsia="zh-CN"/>
        </w:rPr>
        <w:t>《放生区域名录》《放生指引》</w:t>
      </w:r>
      <w:r>
        <w:rPr>
          <w:rFonts w:hint="eastAsia" w:ascii="方正仿宋_GBK" w:hAnsi="方正仿宋_GBK" w:eastAsia="方正仿宋_GBK" w:cs="方正仿宋_GBK"/>
          <w:sz w:val="32"/>
          <w:szCs w:val="32"/>
        </w:rPr>
        <w:t>进行评审</w:t>
      </w:r>
      <w:r>
        <w:rPr>
          <w:rFonts w:hint="eastAsia" w:ascii="方正仿宋_GBK" w:hAnsi="方正仿宋_GBK" w:eastAsia="方正仿宋_GBK" w:cs="方正仿宋_GBK"/>
          <w:sz w:val="32"/>
          <w:szCs w:val="32"/>
          <w:lang w:eastAsia="zh-CN"/>
        </w:rPr>
        <w:t>，我局</w:t>
      </w:r>
      <w:r>
        <w:rPr>
          <w:rFonts w:hint="eastAsia" w:ascii="方正仿宋_GBK" w:hAnsi="方正仿宋_GBK" w:eastAsia="方正仿宋_GBK" w:cs="方正仿宋_GBK"/>
          <w:sz w:val="32"/>
          <w:szCs w:val="32"/>
        </w:rPr>
        <w:t>根据专家意见进行了</w:t>
      </w:r>
      <w:r>
        <w:rPr>
          <w:rFonts w:hint="eastAsia" w:ascii="方正仿宋_GBK" w:hAnsi="方正仿宋_GBK" w:eastAsia="方正仿宋_GBK" w:cs="方正仿宋_GBK"/>
          <w:sz w:val="32"/>
          <w:szCs w:val="32"/>
          <w:lang w:eastAsia="zh-CN"/>
        </w:rPr>
        <w:t>修改</w:t>
      </w:r>
      <w:r>
        <w:rPr>
          <w:rFonts w:hint="eastAsia" w:ascii="方正仿宋_GBK" w:hAnsi="方正仿宋_GBK" w:eastAsia="方正仿宋_GBK" w:cs="方正仿宋_GBK"/>
          <w:sz w:val="32"/>
          <w:szCs w:val="32"/>
        </w:rPr>
        <w:t>完善，形成</w:t>
      </w:r>
      <w:r>
        <w:rPr>
          <w:rFonts w:hint="eastAsia" w:ascii="方正仿宋_GBK" w:hAnsi="方正仿宋_GBK" w:eastAsia="方正仿宋_GBK" w:cs="方正仿宋_GBK"/>
          <w:sz w:val="32"/>
          <w:szCs w:val="32"/>
          <w:lang w:eastAsia="zh-CN"/>
        </w:rPr>
        <w:t>本</w:t>
      </w:r>
      <w:r>
        <w:rPr>
          <w:rFonts w:hint="eastAsia" w:ascii="方正仿宋_GBK" w:hAnsi="方正仿宋_GBK" w:eastAsia="方正仿宋_GBK" w:cs="方正仿宋_GBK"/>
          <w:sz w:val="32"/>
          <w:szCs w:val="32"/>
        </w:rPr>
        <w:t>征求意见稿。</w:t>
      </w:r>
    </w:p>
    <w:p>
      <w:pPr>
        <w:numPr>
          <w:ilvl w:val="0"/>
          <w:numId w:val="0"/>
        </w:numPr>
        <w:suppressAutoHyphens/>
        <w:bidi w:val="0"/>
        <w:snapToGrid w:val="0"/>
        <w:spacing w:line="600" w:lineRule="exact"/>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四、其他需要说明的情况</w:t>
      </w:r>
    </w:p>
    <w:p>
      <w:pPr>
        <w:spacing w:before="156" w:beforeLines="50" w:after="156" w:afterLines="50" w:line="360" w:lineRule="auto"/>
        <w:ind w:firstLine="640" w:firstLineChars="200"/>
      </w:pPr>
      <w:r>
        <w:rPr>
          <w:rFonts w:hint="eastAsia" w:ascii="方正仿宋_GBK" w:hAnsi="方正仿宋_GBK" w:eastAsia="方正仿宋_GBK" w:cs="方正仿宋_GBK"/>
          <w:sz w:val="32"/>
          <w:szCs w:val="32"/>
          <w:lang w:eastAsia="zh-CN"/>
        </w:rPr>
        <w:t>本次</w:t>
      </w:r>
      <w:r>
        <w:rPr>
          <w:rFonts w:hint="eastAsia" w:ascii="方正仿宋_GBK" w:hAnsi="方正仿宋_GBK" w:eastAsia="方正仿宋_GBK" w:cs="方正仿宋_GBK"/>
          <w:sz w:val="32"/>
          <w:szCs w:val="32"/>
          <w:lang w:val="en-US" w:eastAsia="zh-CN"/>
        </w:rPr>
        <w:t>遴选出的5个放生区域（放生点）作为广州市第一批水生野生动物试行放生点，后续将根据全市水生生物资源监测情况评估后</w:t>
      </w:r>
      <w:r>
        <w:rPr>
          <w:rFonts w:hint="eastAsia" w:ascii="方正仿宋_GBK" w:hAnsi="方正仿宋_GBK" w:eastAsia="方正仿宋_GBK" w:cs="方正仿宋_GBK"/>
          <w:sz w:val="32"/>
          <w:szCs w:val="32"/>
          <w:lang w:eastAsia="zh-CN"/>
        </w:rPr>
        <w:t>决定是否增减</w:t>
      </w:r>
      <w:r>
        <w:rPr>
          <w:rFonts w:hint="eastAsia" w:ascii="方正仿宋_GBK" w:hAnsi="方正仿宋_GBK" w:eastAsia="方正仿宋_GBK" w:cs="方正仿宋_GBK"/>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C9"/>
    <w:rsid w:val="001C402A"/>
    <w:rsid w:val="00281792"/>
    <w:rsid w:val="00423211"/>
    <w:rsid w:val="007A1585"/>
    <w:rsid w:val="00A429C9"/>
    <w:rsid w:val="00B55568"/>
    <w:rsid w:val="00D21EF1"/>
    <w:rsid w:val="00EB7A43"/>
    <w:rsid w:val="05171181"/>
    <w:rsid w:val="0B1E6EF3"/>
    <w:rsid w:val="10092781"/>
    <w:rsid w:val="12AB2953"/>
    <w:rsid w:val="133F2CD0"/>
    <w:rsid w:val="16E70DE6"/>
    <w:rsid w:val="1BD96C86"/>
    <w:rsid w:val="1DD30F08"/>
    <w:rsid w:val="1DFDB5F8"/>
    <w:rsid w:val="1E7D515A"/>
    <w:rsid w:val="1FEE73A7"/>
    <w:rsid w:val="277FBBBF"/>
    <w:rsid w:val="2BE3531F"/>
    <w:rsid w:val="2DFB5605"/>
    <w:rsid w:val="31215F21"/>
    <w:rsid w:val="35C05F63"/>
    <w:rsid w:val="367F1454"/>
    <w:rsid w:val="3BFF3938"/>
    <w:rsid w:val="3C35140A"/>
    <w:rsid w:val="3D8A6D39"/>
    <w:rsid w:val="3FDF8558"/>
    <w:rsid w:val="488567F9"/>
    <w:rsid w:val="4BFD6A0E"/>
    <w:rsid w:val="4C644E41"/>
    <w:rsid w:val="4E720821"/>
    <w:rsid w:val="53787786"/>
    <w:rsid w:val="57EF6015"/>
    <w:rsid w:val="5FFEAA09"/>
    <w:rsid w:val="63DC67EB"/>
    <w:rsid w:val="65F6EC52"/>
    <w:rsid w:val="660240DE"/>
    <w:rsid w:val="6B7ED194"/>
    <w:rsid w:val="6CDE3513"/>
    <w:rsid w:val="6D7E6CAE"/>
    <w:rsid w:val="6E0C011A"/>
    <w:rsid w:val="6FFB2BB9"/>
    <w:rsid w:val="6FFF5ABE"/>
    <w:rsid w:val="74C7420C"/>
    <w:rsid w:val="761D0D10"/>
    <w:rsid w:val="789D126C"/>
    <w:rsid w:val="7ACF442B"/>
    <w:rsid w:val="7BEF11E9"/>
    <w:rsid w:val="7D6A084C"/>
    <w:rsid w:val="7DA90FA9"/>
    <w:rsid w:val="7DDE4485"/>
    <w:rsid w:val="7DFDFA49"/>
    <w:rsid w:val="7DFF9AC7"/>
    <w:rsid w:val="7F1F5053"/>
    <w:rsid w:val="7FB777BB"/>
    <w:rsid w:val="7FD75806"/>
    <w:rsid w:val="7FDA43E1"/>
    <w:rsid w:val="7FFBE1FE"/>
    <w:rsid w:val="7FFCF8AA"/>
    <w:rsid w:val="7FFE7526"/>
    <w:rsid w:val="9BF6EDED"/>
    <w:rsid w:val="9F370331"/>
    <w:rsid w:val="AEEF79FC"/>
    <w:rsid w:val="AFF5D2E6"/>
    <w:rsid w:val="B7CF09A1"/>
    <w:rsid w:val="BDDF8DA4"/>
    <w:rsid w:val="BF9FBD7C"/>
    <w:rsid w:val="BFDD8D90"/>
    <w:rsid w:val="BFEEC4AF"/>
    <w:rsid w:val="BFFA3062"/>
    <w:rsid w:val="CDFF01BD"/>
    <w:rsid w:val="D59D6578"/>
    <w:rsid w:val="D6BD850F"/>
    <w:rsid w:val="D7EE8393"/>
    <w:rsid w:val="D7FF1710"/>
    <w:rsid w:val="DAFB995E"/>
    <w:rsid w:val="DFFF8566"/>
    <w:rsid w:val="EEBF4231"/>
    <w:rsid w:val="EF6070F0"/>
    <w:rsid w:val="EFFC6056"/>
    <w:rsid w:val="F2EFE8A8"/>
    <w:rsid w:val="F3BEF39F"/>
    <w:rsid w:val="F42E351E"/>
    <w:rsid w:val="F5FDE3FD"/>
    <w:rsid w:val="F797075D"/>
    <w:rsid w:val="F7DE6023"/>
    <w:rsid w:val="F7E9E02D"/>
    <w:rsid w:val="F9BB1E02"/>
    <w:rsid w:val="FB4AA6B3"/>
    <w:rsid w:val="FBF7C472"/>
    <w:rsid w:val="FBFD71DF"/>
    <w:rsid w:val="FBFFAC1E"/>
    <w:rsid w:val="FD67C24D"/>
    <w:rsid w:val="FD7EBD2E"/>
    <w:rsid w:val="FDB5B545"/>
    <w:rsid w:val="FDCDD09A"/>
    <w:rsid w:val="FDFBE22C"/>
    <w:rsid w:val="FDFE7BA5"/>
    <w:rsid w:val="FDFF4498"/>
    <w:rsid w:val="FDFFB1A8"/>
    <w:rsid w:val="FEF71AB0"/>
    <w:rsid w:val="FEF75485"/>
    <w:rsid w:val="FEFD9B0A"/>
    <w:rsid w:val="FEFE4246"/>
    <w:rsid w:val="FF2E2E7B"/>
    <w:rsid w:val="FF6EF1F5"/>
    <w:rsid w:val="FF7F82B3"/>
    <w:rsid w:val="FFC77510"/>
    <w:rsid w:val="FFDFB1B1"/>
    <w:rsid w:val="FFFBF6F0"/>
    <w:rsid w:val="FFFF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qFormat/>
    <w:uiPriority w:val="9"/>
    <w:pPr>
      <w:spacing w:before="312" w:beforeLines="100" w:after="156" w:afterLines="50" w:line="360" w:lineRule="auto"/>
      <w:jc w:val="left"/>
      <w:outlineLvl w:val="0"/>
    </w:pPr>
    <w:rPr>
      <w:rFonts w:ascii="Times New Roman" w:hAnsi="Times New Roman" w:eastAsia="黑体" w:cs="Times New Roman"/>
      <w:b/>
      <w:bCs/>
      <w:sz w:val="32"/>
      <w:szCs w:val="36"/>
    </w:rPr>
  </w:style>
  <w:style w:type="paragraph" w:styleId="5">
    <w:name w:val="heading 2"/>
    <w:basedOn w:val="1"/>
    <w:next w:val="1"/>
    <w:link w:val="25"/>
    <w:unhideWhenUsed/>
    <w:qFormat/>
    <w:uiPriority w:val="9"/>
    <w:pPr>
      <w:keepNext/>
      <w:keepLines/>
      <w:spacing w:before="312" w:beforeLines="100" w:after="156" w:afterLines="50" w:line="360" w:lineRule="auto"/>
      <w:outlineLvl w:val="1"/>
    </w:pPr>
    <w:rPr>
      <w:rFonts w:ascii="Times New Roman" w:hAnsi="Times New Roman" w:eastAsia="黑体" w:cs="Times New Roman"/>
      <w:b/>
      <w:bCs/>
      <w:sz w:val="28"/>
      <w:szCs w:val="28"/>
    </w:rPr>
  </w:style>
  <w:style w:type="paragraph" w:styleId="6">
    <w:name w:val="heading 3"/>
    <w:basedOn w:val="1"/>
    <w:next w:val="1"/>
    <w:link w:val="26"/>
    <w:unhideWhenUsed/>
    <w:qFormat/>
    <w:uiPriority w:val="9"/>
    <w:pPr>
      <w:spacing w:before="156" w:beforeLines="50" w:line="360" w:lineRule="auto"/>
      <w:outlineLvl w:val="2"/>
    </w:pPr>
    <w:rPr>
      <w:rFonts w:ascii="Times New Roman" w:hAnsi="Times New Roman" w:eastAsia="仿宋"/>
      <w:b/>
      <w:bCs/>
      <w:sz w:val="28"/>
    </w:rPr>
  </w:style>
  <w:style w:type="paragraph" w:styleId="7">
    <w:name w:val="heading 4"/>
    <w:basedOn w:val="6"/>
    <w:next w:val="1"/>
    <w:link w:val="27"/>
    <w:unhideWhenUsed/>
    <w:qFormat/>
    <w:uiPriority w:val="9"/>
    <w:pPr>
      <w:outlineLvl w:val="3"/>
    </w:pPr>
  </w:style>
  <w:style w:type="paragraph" w:styleId="8">
    <w:name w:val="heading 5"/>
    <w:basedOn w:val="1"/>
    <w:next w:val="1"/>
    <w:link w:val="28"/>
    <w:semiHidden/>
    <w:unhideWhenUsed/>
    <w:qFormat/>
    <w:uiPriority w:val="9"/>
    <w:pPr>
      <w:keepNext/>
      <w:keepLines/>
      <w:spacing w:before="280" w:after="290" w:line="376" w:lineRule="auto"/>
      <w:ind w:firstLine="200" w:firstLineChars="200"/>
      <w:outlineLvl w:val="4"/>
    </w:pPr>
    <w:rPr>
      <w:rFonts w:ascii="Times New Roman" w:hAnsi="Times New Roman" w:eastAsia="仿宋"/>
      <w:b/>
      <w:bCs/>
      <w:sz w:val="28"/>
      <w:szCs w:val="28"/>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pPr>
      <w:spacing w:line="360" w:lineRule="auto"/>
      <w:ind w:left="1260" w:leftChars="600" w:firstLine="200" w:firstLineChars="200"/>
    </w:pPr>
    <w:rPr>
      <w:rFonts w:ascii="Times New Roman" w:hAnsi="Times New Roman" w:eastAsia="仿宋"/>
      <w:sz w:val="28"/>
    </w:rPr>
  </w:style>
  <w:style w:type="paragraph" w:styleId="9">
    <w:name w:val="toc 3"/>
    <w:basedOn w:val="1"/>
    <w:next w:val="1"/>
    <w:unhideWhenUsed/>
    <w:qFormat/>
    <w:uiPriority w:val="39"/>
    <w:pPr>
      <w:spacing w:line="360" w:lineRule="auto"/>
      <w:ind w:left="840" w:leftChars="400" w:firstLine="200" w:firstLineChars="200"/>
    </w:pPr>
    <w:rPr>
      <w:rFonts w:ascii="Times New Roman" w:hAnsi="Times New Roman" w:eastAsia="仿宋"/>
      <w:sz w:val="28"/>
    </w:rPr>
  </w:style>
  <w:style w:type="paragraph" w:styleId="10">
    <w:name w:val="Date"/>
    <w:basedOn w:val="1"/>
    <w:next w:val="1"/>
    <w:link w:val="33"/>
    <w:semiHidden/>
    <w:unhideWhenUsed/>
    <w:qFormat/>
    <w:uiPriority w:val="99"/>
    <w:pPr>
      <w:spacing w:line="360" w:lineRule="auto"/>
      <w:ind w:left="100" w:leftChars="2500" w:firstLine="200" w:firstLineChars="200"/>
    </w:pPr>
    <w:rPr>
      <w:rFonts w:ascii="Times New Roman" w:hAnsi="Times New Roman" w:eastAsia="仿宋"/>
      <w:sz w:val="28"/>
    </w:rPr>
  </w:style>
  <w:style w:type="paragraph" w:styleId="11">
    <w:name w:val="endnote text"/>
    <w:basedOn w:val="1"/>
    <w:link w:val="34"/>
    <w:semiHidden/>
    <w:unhideWhenUsed/>
    <w:qFormat/>
    <w:uiPriority w:val="99"/>
    <w:pPr>
      <w:snapToGrid w:val="0"/>
      <w:spacing w:line="360" w:lineRule="auto"/>
      <w:ind w:firstLine="200" w:firstLineChars="200"/>
      <w:jc w:val="left"/>
    </w:pPr>
    <w:rPr>
      <w:rFonts w:ascii="Times New Roman" w:hAnsi="Times New Roman" w:eastAsia="仿宋"/>
      <w:sz w:val="28"/>
    </w:rPr>
  </w:style>
  <w:style w:type="paragraph" w:styleId="12">
    <w:name w:val="footer"/>
    <w:basedOn w:val="1"/>
    <w:link w:val="30"/>
    <w:unhideWhenUsed/>
    <w:qFormat/>
    <w:uiPriority w:val="0"/>
    <w:pPr>
      <w:tabs>
        <w:tab w:val="center" w:pos="4153"/>
        <w:tab w:val="right" w:pos="8306"/>
      </w:tabs>
      <w:snapToGrid w:val="0"/>
      <w:spacing w:line="360" w:lineRule="auto"/>
      <w:ind w:firstLine="200" w:firstLineChars="200"/>
      <w:jc w:val="left"/>
    </w:pPr>
    <w:rPr>
      <w:rFonts w:ascii="Times New Roman" w:hAnsi="Times New Roman" w:eastAsia="仿宋"/>
      <w:sz w:val="18"/>
      <w:szCs w:val="18"/>
    </w:rPr>
  </w:style>
  <w:style w:type="paragraph" w:styleId="13">
    <w:name w:val="header"/>
    <w:basedOn w:val="1"/>
    <w:link w:val="29"/>
    <w:unhideWhenUsed/>
    <w:qFormat/>
    <w:uiPriority w:val="0"/>
    <w:pPr>
      <w:tabs>
        <w:tab w:val="center" w:pos="4153"/>
        <w:tab w:val="right" w:pos="8306"/>
      </w:tabs>
      <w:snapToGrid w:val="0"/>
      <w:spacing w:line="360" w:lineRule="auto"/>
      <w:ind w:firstLine="200" w:firstLineChars="200"/>
      <w:jc w:val="center"/>
    </w:pPr>
    <w:rPr>
      <w:rFonts w:ascii="Times New Roman" w:hAnsi="Times New Roman" w:eastAsia="仿宋"/>
      <w:sz w:val="18"/>
      <w:szCs w:val="18"/>
    </w:rPr>
  </w:style>
  <w:style w:type="paragraph" w:styleId="14">
    <w:name w:val="toc 1"/>
    <w:basedOn w:val="1"/>
    <w:next w:val="1"/>
    <w:unhideWhenUsed/>
    <w:qFormat/>
    <w:uiPriority w:val="39"/>
    <w:pPr>
      <w:tabs>
        <w:tab w:val="right" w:leader="dot" w:pos="8296"/>
      </w:tabs>
      <w:spacing w:line="360" w:lineRule="auto"/>
    </w:pPr>
    <w:rPr>
      <w:rFonts w:ascii="Times New Roman" w:hAnsi="Times New Roman" w:eastAsia="仿宋" w:cs="Times New Roman"/>
      <w:b/>
      <w:bCs/>
      <w:sz w:val="28"/>
    </w:rPr>
  </w:style>
  <w:style w:type="paragraph" w:styleId="15">
    <w:name w:val="footnote text"/>
    <w:basedOn w:val="1"/>
    <w:link w:val="35"/>
    <w:semiHidden/>
    <w:unhideWhenUsed/>
    <w:qFormat/>
    <w:uiPriority w:val="99"/>
    <w:pPr>
      <w:snapToGrid w:val="0"/>
      <w:spacing w:line="360" w:lineRule="auto"/>
      <w:ind w:firstLine="200" w:firstLineChars="200"/>
      <w:jc w:val="left"/>
    </w:pPr>
    <w:rPr>
      <w:rFonts w:ascii="Times New Roman" w:hAnsi="Times New Roman" w:eastAsia="仿宋"/>
      <w:sz w:val="18"/>
      <w:szCs w:val="18"/>
    </w:rPr>
  </w:style>
  <w:style w:type="paragraph" w:styleId="16">
    <w:name w:val="toc 2"/>
    <w:basedOn w:val="1"/>
    <w:next w:val="1"/>
    <w:unhideWhenUsed/>
    <w:qFormat/>
    <w:uiPriority w:val="39"/>
    <w:pPr>
      <w:tabs>
        <w:tab w:val="right" w:leader="dot" w:pos="8296"/>
      </w:tabs>
      <w:spacing w:line="360" w:lineRule="auto"/>
    </w:pPr>
    <w:rPr>
      <w:rFonts w:ascii="Times New Roman" w:hAnsi="Times New Roman" w:eastAsia="仿宋" w:cs="Times New Roman"/>
      <w:b/>
      <w:bCs/>
      <w:sz w:val="28"/>
    </w:rPr>
  </w:style>
  <w:style w:type="character" w:styleId="18">
    <w:name w:val="endnote reference"/>
    <w:basedOn w:val="17"/>
    <w:semiHidden/>
    <w:unhideWhenUsed/>
    <w:qFormat/>
    <w:uiPriority w:val="99"/>
    <w:rPr>
      <w:vertAlign w:val="superscript"/>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footnote reference"/>
    <w:basedOn w:val="17"/>
    <w:semiHidden/>
    <w:unhideWhenUsed/>
    <w:qFormat/>
    <w:uiPriority w:val="99"/>
    <w:rPr>
      <w:vertAlign w:val="superscript"/>
    </w:rPr>
  </w:style>
  <w:style w:type="table" w:styleId="22">
    <w:name w:val="Table Grid"/>
    <w:basedOn w:val="2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4">
    <w:name w:val="标题 1 字符"/>
    <w:basedOn w:val="17"/>
    <w:link w:val="4"/>
    <w:qFormat/>
    <w:uiPriority w:val="9"/>
    <w:rPr>
      <w:rFonts w:ascii="Times New Roman" w:hAnsi="Times New Roman" w:eastAsia="黑体" w:cs="Times New Roman"/>
      <w:b/>
      <w:bCs/>
      <w:sz w:val="32"/>
      <w:szCs w:val="36"/>
    </w:rPr>
  </w:style>
  <w:style w:type="character" w:customStyle="1" w:styleId="25">
    <w:name w:val="标题 2 字符"/>
    <w:basedOn w:val="17"/>
    <w:link w:val="5"/>
    <w:qFormat/>
    <w:uiPriority w:val="9"/>
    <w:rPr>
      <w:rFonts w:ascii="Times New Roman" w:hAnsi="Times New Roman" w:eastAsia="黑体" w:cs="Times New Roman"/>
      <w:b/>
      <w:bCs/>
      <w:sz w:val="28"/>
      <w:szCs w:val="28"/>
    </w:rPr>
  </w:style>
  <w:style w:type="character" w:customStyle="1" w:styleId="26">
    <w:name w:val="标题 3 字符"/>
    <w:basedOn w:val="17"/>
    <w:link w:val="6"/>
    <w:qFormat/>
    <w:uiPriority w:val="9"/>
    <w:rPr>
      <w:rFonts w:ascii="Times New Roman" w:hAnsi="Times New Roman" w:eastAsia="仿宋"/>
      <w:b/>
      <w:bCs/>
      <w:sz w:val="28"/>
    </w:rPr>
  </w:style>
  <w:style w:type="character" w:customStyle="1" w:styleId="27">
    <w:name w:val="标题 4 字符"/>
    <w:basedOn w:val="17"/>
    <w:link w:val="7"/>
    <w:qFormat/>
    <w:uiPriority w:val="9"/>
    <w:rPr>
      <w:rFonts w:ascii="Times New Roman" w:hAnsi="Times New Roman" w:eastAsia="仿宋"/>
      <w:b/>
      <w:bCs/>
      <w:sz w:val="28"/>
    </w:rPr>
  </w:style>
  <w:style w:type="character" w:customStyle="1" w:styleId="28">
    <w:name w:val="标题 5 字符"/>
    <w:basedOn w:val="17"/>
    <w:link w:val="8"/>
    <w:semiHidden/>
    <w:qFormat/>
    <w:uiPriority w:val="9"/>
    <w:rPr>
      <w:rFonts w:ascii="Times New Roman" w:hAnsi="Times New Roman" w:eastAsia="仿宋"/>
      <w:b/>
      <w:bCs/>
      <w:sz w:val="28"/>
      <w:szCs w:val="28"/>
    </w:rPr>
  </w:style>
  <w:style w:type="character" w:customStyle="1" w:styleId="29">
    <w:name w:val="页眉 字符"/>
    <w:basedOn w:val="17"/>
    <w:link w:val="13"/>
    <w:qFormat/>
    <w:uiPriority w:val="0"/>
    <w:rPr>
      <w:rFonts w:ascii="Times New Roman" w:hAnsi="Times New Roman" w:eastAsia="仿宋"/>
      <w:sz w:val="18"/>
      <w:szCs w:val="18"/>
    </w:rPr>
  </w:style>
  <w:style w:type="character" w:customStyle="1" w:styleId="30">
    <w:name w:val="页脚 字符"/>
    <w:basedOn w:val="17"/>
    <w:link w:val="12"/>
    <w:qFormat/>
    <w:uiPriority w:val="0"/>
    <w:rPr>
      <w:rFonts w:ascii="Times New Roman" w:hAnsi="Times New Roman" w:eastAsia="仿宋"/>
      <w:sz w:val="18"/>
      <w:szCs w:val="18"/>
    </w:rPr>
  </w:style>
  <w:style w:type="paragraph" w:styleId="31">
    <w:name w:val="List Paragraph"/>
    <w:basedOn w:val="1"/>
    <w:qFormat/>
    <w:uiPriority w:val="34"/>
    <w:pPr>
      <w:spacing w:line="360" w:lineRule="auto"/>
      <w:ind w:firstLine="420" w:firstLineChars="200"/>
    </w:pPr>
    <w:rPr>
      <w:rFonts w:ascii="Times New Roman" w:hAnsi="Times New Roman" w:eastAsia="仿宋"/>
      <w:sz w:val="28"/>
    </w:rPr>
  </w:style>
  <w:style w:type="character" w:customStyle="1" w:styleId="32">
    <w:name w:val="Unresolved Mention"/>
    <w:basedOn w:val="17"/>
    <w:semiHidden/>
    <w:unhideWhenUsed/>
    <w:qFormat/>
    <w:uiPriority w:val="99"/>
    <w:rPr>
      <w:color w:val="605E5C"/>
      <w:shd w:val="clear" w:color="auto" w:fill="E1DFDD"/>
    </w:rPr>
  </w:style>
  <w:style w:type="character" w:customStyle="1" w:styleId="33">
    <w:name w:val="日期 字符"/>
    <w:basedOn w:val="17"/>
    <w:link w:val="10"/>
    <w:semiHidden/>
    <w:qFormat/>
    <w:uiPriority w:val="99"/>
    <w:rPr>
      <w:rFonts w:ascii="Times New Roman" w:hAnsi="Times New Roman" w:eastAsia="仿宋"/>
      <w:sz w:val="28"/>
    </w:rPr>
  </w:style>
  <w:style w:type="character" w:customStyle="1" w:styleId="34">
    <w:name w:val="尾注文本 字符"/>
    <w:basedOn w:val="17"/>
    <w:link w:val="11"/>
    <w:semiHidden/>
    <w:qFormat/>
    <w:uiPriority w:val="99"/>
    <w:rPr>
      <w:rFonts w:ascii="Times New Roman" w:hAnsi="Times New Roman" w:eastAsia="仿宋"/>
      <w:sz w:val="28"/>
    </w:rPr>
  </w:style>
  <w:style w:type="character" w:customStyle="1" w:styleId="35">
    <w:name w:val="脚注文本 字符"/>
    <w:basedOn w:val="17"/>
    <w:link w:val="15"/>
    <w:semiHidden/>
    <w:qFormat/>
    <w:uiPriority w:val="99"/>
    <w:rPr>
      <w:rFonts w:ascii="Times New Roman" w:hAnsi="Times New Roman" w:eastAsia="仿宋"/>
      <w:sz w:val="18"/>
      <w:szCs w:val="18"/>
    </w:rPr>
  </w:style>
  <w:style w:type="character" w:customStyle="1" w:styleId="36">
    <w:name w:val="font41"/>
    <w:basedOn w:val="17"/>
    <w:qFormat/>
    <w:uiPriority w:val="0"/>
    <w:rPr>
      <w:rFonts w:hint="eastAsia" w:ascii="宋体" w:hAnsi="宋体" w:eastAsia="宋体" w:cs="宋体"/>
      <w:color w:val="000000"/>
      <w:sz w:val="21"/>
      <w:szCs w:val="21"/>
      <w:u w:val="none"/>
    </w:rPr>
  </w:style>
  <w:style w:type="character" w:customStyle="1" w:styleId="37">
    <w:name w:val="font31"/>
    <w:basedOn w:val="17"/>
    <w:qFormat/>
    <w:uiPriority w:val="0"/>
    <w:rPr>
      <w:rFonts w:hint="default" w:ascii="Times New Roman" w:hAnsi="Times New Roman" w:cs="Times New Roman"/>
      <w:color w:val="000000"/>
      <w:sz w:val="21"/>
      <w:szCs w:val="21"/>
      <w:u w:val="none"/>
    </w:rPr>
  </w:style>
  <w:style w:type="table" w:customStyle="1" w:styleId="38">
    <w:name w:val="网格型1"/>
    <w:basedOn w:val="21"/>
    <w:qFormat/>
    <w:uiPriority w:val="39"/>
    <w:rPr>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
    <w:name w:val="网格型2"/>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
    <w:name w:val="网格型3"/>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
    <w:name w:val="网格型4"/>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2">
    <w:name w:val="网格型5"/>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
    <w:name w:val="网格型6"/>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
    <w:name w:val="网格型7"/>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
    <w:name w:val="网格型8"/>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6">
    <w:name w:val="TOC Heading"/>
    <w:basedOn w:val="4"/>
    <w:next w:val="1"/>
    <w:unhideWhenUsed/>
    <w:qFormat/>
    <w:uiPriority w:val="39"/>
    <w:pPr>
      <w:keepNext/>
      <w:keepLines/>
      <w:widowControl/>
      <w:spacing w:before="240" w:beforeLines="0" w:after="0" w:afterLines="0" w:line="259" w:lineRule="auto"/>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7">
    <w:name w:val="font71"/>
    <w:basedOn w:val="17"/>
    <w:qFormat/>
    <w:uiPriority w:val="0"/>
    <w:rPr>
      <w:rFonts w:hint="eastAsia" w:ascii="宋体" w:hAnsi="宋体" w:eastAsia="宋体" w:cs="宋体"/>
      <w:b/>
      <w:bCs/>
      <w:color w:val="000000"/>
      <w:sz w:val="22"/>
      <w:szCs w:val="22"/>
      <w:u w:val="none"/>
    </w:rPr>
  </w:style>
  <w:style w:type="character" w:customStyle="1" w:styleId="48">
    <w:name w:val="font11"/>
    <w:basedOn w:val="17"/>
    <w:qFormat/>
    <w:uiPriority w:val="0"/>
    <w:rPr>
      <w:rFonts w:hint="eastAsia" w:ascii="宋体" w:hAnsi="宋体" w:eastAsia="宋体" w:cs="宋体"/>
      <w:color w:val="000000"/>
      <w:sz w:val="24"/>
      <w:szCs w:val="24"/>
      <w:u w:val="none"/>
    </w:rPr>
  </w:style>
  <w:style w:type="character" w:customStyle="1" w:styleId="49">
    <w:name w:val="font91"/>
    <w:basedOn w:val="17"/>
    <w:qFormat/>
    <w:uiPriority w:val="0"/>
    <w:rPr>
      <w:rFonts w:hint="default" w:ascii="Times New Roman" w:hAnsi="Times New Roman" w:cs="Times New Roman"/>
      <w:i/>
      <w:iCs/>
      <w:color w:val="000000"/>
      <w:sz w:val="24"/>
      <w:szCs w:val="24"/>
      <w:u w:val="none"/>
    </w:rPr>
  </w:style>
  <w:style w:type="character" w:customStyle="1" w:styleId="50">
    <w:name w:val="font61"/>
    <w:basedOn w:val="17"/>
    <w:qFormat/>
    <w:uiPriority w:val="0"/>
    <w:rPr>
      <w:rFonts w:hint="default" w:ascii="Times New Roman" w:hAnsi="Times New Roman" w:cs="Times New Roman"/>
      <w:color w:val="000000"/>
      <w:sz w:val="24"/>
      <w:szCs w:val="24"/>
      <w:u w:val="none"/>
    </w:rPr>
  </w:style>
  <w:style w:type="table" w:customStyle="1" w:styleId="51">
    <w:name w:val="网格型9"/>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
    <w:name w:val="网格型10"/>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
    <w:name w:val="网格型11"/>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4">
    <w:name w:val="网格型12"/>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13"/>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6">
    <w:name w:val="网格型14"/>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7">
    <w:name w:val="网格型15"/>
    <w:basedOn w:val="2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bjh-p"/>
    <w:basedOn w:val="1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2066</Words>
  <Characters>11782</Characters>
  <Lines>98</Lines>
  <Paragraphs>27</Paragraphs>
  <TotalTime>21</TotalTime>
  <ScaleCrop>false</ScaleCrop>
  <LinksUpToDate>false</LinksUpToDate>
  <CharactersWithSpaces>13821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2023-10-23T18:17:00Z</dcterms:created>
  <dc:creator>jianchao Liang</dc:creator>
  <cp:lastModifiedBy>谢曼莹1673944446715</cp:lastModifiedBy>
  <cp:lastPrinted>2023-10-23T14:16:00Z</cp:lastPrinted>
  <dcterms:modified xsi:type="dcterms:W3CDTF">2024-05-23T02:42:09Z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279A2C5E68B82CBFBE9F3065119173C8</vt:lpwstr>
  </property>
</Properties>
</file>