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2019年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拟认定为市级农业龙头企业的名单</w:t>
      </w:r>
    </w:p>
    <w:tbl>
      <w:tblPr>
        <w:tblStyle w:val="3"/>
        <w:tblW w:w="8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613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广州市供销社农产品经营有限公司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广州海露实业发展有限公司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广州艾米会电子商务有限公司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广东中膳金勺子食品集团有限公司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广州极飞科技有限公司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广州市健坤网络科技发展有限公司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广东驱动力生物科技股份有限公司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广州金水动物保健品有限公司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广州爱保农饲料有限公司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广州市康有唯食品科技有限公司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广州市鲜康达食品科技有限公司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广东恒绿实业发展有限公司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广州市晨康贸易发展有限公司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广州立达尔生物科技股份有限公司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广州壹号食品有限责任公司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广州市香雪制药股份有限公司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广州生长地农业科技有限公司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广东新农人农业科技股份有限公司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广州市番禺莲花山农业机械供应有限公司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广州市青麦源餐饮管理服务有限公司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广州市丰莲果菜贸易有限公司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广州市卉通农业科技有限公司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广州至信药业股份有限公司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广州东兴农副产品加工有限公司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广东五龙岗水产科技发展有限公司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绿亨科技股份有限公司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广州冠胜国际种业科技园股份有限公司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广州市正安食品有限公司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广州东升有机种植有限公司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广州市启迪农业科技有限公司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广州粤港澳农业发展有限责任公司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广州市昇永农业有限公司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广州金农夫名龟生态养殖有限公司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广州市湖尔美农业生物科技有限公司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广州市徳权渔业发展有限公司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广州市祥惠农业发展有限公司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广东康满庭农业科技发展有限公司（现用名：广州乐禾康满庭供应链有限公司）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5074"/>
    <w:rsid w:val="2D1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2019-09-19T07:54:00Z</dcterms:created>
  <dc:creator>采编编辑1568879382955</dc:creator>
  <cp:lastModifiedBy>采编编辑1568879382955</cp:lastModifiedBy>
  <dcterms:modified xsi:type="dcterms:W3CDTF">2019-09-19T07:55:13Z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