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87EE" w14:textId="77777777" w:rsidR="000603F4" w:rsidRDefault="00000000" w:rsidP="00B155DD">
      <w:pPr>
        <w:spacing w:line="560" w:lineRule="exact"/>
        <w:jc w:val="center"/>
        <w:rPr>
          <w:rFonts w:ascii="方正小标宋简体" w:eastAsia="方正小标宋简体" w:hAnsi="方正小标宋简体" w:cs="方正小标宋简体"/>
          <w:sz w:val="44"/>
          <w:szCs w:val="44"/>
        </w:rPr>
      </w:pPr>
      <w:r>
        <w:rPr>
          <w:rFonts w:ascii="Times New Roman" w:eastAsia="方正小标宋简体" w:hAnsi="Times New Roman" w:cs="方正小标宋简体" w:hint="eastAsia"/>
          <w:sz w:val="44"/>
          <w:szCs w:val="44"/>
        </w:rPr>
        <w:t>2024</w:t>
      </w:r>
      <w:r>
        <w:rPr>
          <w:rFonts w:ascii="方正小标宋简体" w:eastAsia="方正小标宋简体" w:hAnsi="方正小标宋简体" w:cs="方正小标宋简体" w:hint="eastAsia"/>
          <w:sz w:val="44"/>
          <w:szCs w:val="44"/>
        </w:rPr>
        <w:t>-</w:t>
      </w:r>
      <w:r>
        <w:rPr>
          <w:rFonts w:ascii="Times New Roman" w:eastAsia="方正小标宋简体" w:hAnsi="Times New Roman" w:cs="方正小标宋简体" w:hint="eastAsia"/>
          <w:sz w:val="44"/>
          <w:szCs w:val="44"/>
        </w:rPr>
        <w:t>2026</w:t>
      </w:r>
      <w:r>
        <w:rPr>
          <w:rFonts w:ascii="方正小标宋简体" w:eastAsia="方正小标宋简体" w:hAnsi="方正小标宋简体" w:cs="方正小标宋简体" w:hint="eastAsia"/>
          <w:sz w:val="44"/>
          <w:szCs w:val="44"/>
        </w:rPr>
        <w:t>年广州市政策性</w:t>
      </w:r>
      <w:r>
        <w:rPr>
          <w:rFonts w:ascii="方正小标宋简体" w:eastAsia="方正小标宋简体" w:hAnsi="方正小标宋简体" w:cs="方正小标宋简体" w:hint="eastAsia"/>
          <w:sz w:val="44"/>
          <w:szCs w:val="44"/>
        </w:rPr>
        <w:br/>
        <w:t>农业保险实施方案</w:t>
      </w:r>
    </w:p>
    <w:p w14:paraId="21D170F5" w14:textId="77777777" w:rsidR="000603F4" w:rsidRDefault="000603F4" w:rsidP="00B155DD">
      <w:pPr>
        <w:pStyle w:val="2"/>
        <w:spacing w:line="560" w:lineRule="exact"/>
        <w:rPr>
          <w:rFonts w:eastAsia="方正小标宋简体"/>
        </w:rPr>
      </w:pPr>
    </w:p>
    <w:p w14:paraId="7AE72305" w14:textId="77777777" w:rsidR="000603F4" w:rsidRDefault="000603F4">
      <w:pPr>
        <w:spacing w:line="336" w:lineRule="auto"/>
        <w:ind w:firstLineChars="200" w:firstLine="640"/>
        <w:rPr>
          <w:rFonts w:ascii="仿宋_GB2312" w:hAnsi="仿宋_GB2312" w:cs="仿宋_GB2312"/>
          <w:szCs w:val="32"/>
        </w:rPr>
      </w:pPr>
    </w:p>
    <w:p w14:paraId="1037639E" w14:textId="77777777" w:rsidR="000603F4" w:rsidRDefault="00000000">
      <w:pPr>
        <w:spacing w:line="336" w:lineRule="auto"/>
        <w:ind w:firstLineChars="200" w:firstLine="640"/>
        <w:rPr>
          <w:rFonts w:ascii="仿宋_GB2312" w:hAnsi="仿宋_GB2312" w:cs="仿宋_GB2312"/>
          <w:szCs w:val="32"/>
        </w:rPr>
      </w:pPr>
      <w:r>
        <w:rPr>
          <w:rFonts w:ascii="仿宋_GB2312" w:hAnsi="仿宋_GB2312" w:cs="仿宋_GB2312" w:hint="eastAsia"/>
          <w:szCs w:val="32"/>
        </w:rPr>
        <w:t>为认真贯彻落实《广东省财政厅 广东省农业农村厅 广东省林业局 国家金融监督管理总局广东监管局关于印发〈广东省政策性农业保险实施方案（</w:t>
      </w:r>
      <w:r>
        <w:rPr>
          <w:rFonts w:ascii="Times New Roman" w:hAnsi="Times New Roman" w:cs="仿宋_GB2312" w:hint="eastAsia"/>
          <w:szCs w:val="32"/>
        </w:rPr>
        <w:t>2024</w:t>
      </w:r>
      <w:r>
        <w:rPr>
          <w:rFonts w:ascii="仿宋_GB2312" w:hAnsi="仿宋_GB2312" w:cs="仿宋_GB2312" w:hint="eastAsia"/>
          <w:szCs w:val="32"/>
        </w:rPr>
        <w:t>-</w:t>
      </w:r>
      <w:r>
        <w:rPr>
          <w:rFonts w:ascii="Times New Roman" w:hAnsi="Times New Roman" w:cs="仿宋_GB2312" w:hint="eastAsia"/>
          <w:szCs w:val="32"/>
        </w:rPr>
        <w:t>2026</w:t>
      </w:r>
      <w:r>
        <w:rPr>
          <w:rFonts w:ascii="仿宋_GB2312" w:hAnsi="仿宋_GB2312" w:cs="仿宋_GB2312" w:hint="eastAsia"/>
          <w:szCs w:val="32"/>
        </w:rPr>
        <w:t>年）〉的通知》（粤财金〔</w:t>
      </w:r>
      <w:r>
        <w:rPr>
          <w:rFonts w:ascii="Times New Roman" w:hAnsi="Times New Roman" w:cs="仿宋_GB2312" w:hint="eastAsia"/>
          <w:szCs w:val="32"/>
        </w:rPr>
        <w:t>2023</w:t>
      </w:r>
      <w:r>
        <w:rPr>
          <w:rFonts w:ascii="仿宋_GB2312" w:hAnsi="仿宋_GB2312" w:cs="仿宋_GB2312" w:hint="eastAsia"/>
          <w:szCs w:val="32"/>
        </w:rPr>
        <w:t>〕</w:t>
      </w:r>
      <w:r>
        <w:rPr>
          <w:rFonts w:ascii="Times New Roman" w:hAnsi="Times New Roman" w:cs="仿宋_GB2312" w:hint="eastAsia"/>
          <w:szCs w:val="32"/>
        </w:rPr>
        <w:t>35</w:t>
      </w:r>
      <w:r>
        <w:rPr>
          <w:rFonts w:ascii="仿宋_GB2312" w:hAnsi="仿宋_GB2312" w:cs="仿宋_GB2312" w:hint="eastAsia"/>
          <w:szCs w:val="32"/>
        </w:rPr>
        <w:t>号）有关要求，不断提升农业安全生产风险保障，结合我市实际，制定本实施方案。</w:t>
      </w:r>
    </w:p>
    <w:p w14:paraId="37F54DFC" w14:textId="77777777" w:rsidR="000603F4" w:rsidRDefault="00000000">
      <w:pPr>
        <w:numPr>
          <w:ilvl w:val="0"/>
          <w:numId w:val="1"/>
        </w:numPr>
        <w:spacing w:line="336" w:lineRule="auto"/>
        <w:ind w:firstLineChars="200" w:firstLine="640"/>
        <w:rPr>
          <w:rFonts w:ascii="黑体" w:eastAsia="黑体" w:hAnsi="黑体" w:cs="黑体"/>
          <w:szCs w:val="32"/>
        </w:rPr>
      </w:pPr>
      <w:r>
        <w:rPr>
          <w:rFonts w:ascii="黑体" w:eastAsia="黑体" w:hAnsi="黑体" w:cs="黑体" w:hint="eastAsia"/>
          <w:szCs w:val="32"/>
        </w:rPr>
        <w:t>指导思想</w:t>
      </w:r>
    </w:p>
    <w:p w14:paraId="58BD8F1E" w14:textId="77777777" w:rsidR="000603F4" w:rsidRDefault="00000000">
      <w:pPr>
        <w:spacing w:line="336" w:lineRule="auto"/>
        <w:ind w:firstLineChars="200" w:firstLine="640"/>
        <w:rPr>
          <w:rFonts w:ascii="仿宋_GB2312" w:hAnsi="仿宋_GB2312" w:cs="仿宋_GB2312"/>
          <w:szCs w:val="32"/>
        </w:rPr>
      </w:pPr>
      <w:r>
        <w:rPr>
          <w:rFonts w:ascii="仿宋_GB2312" w:hAnsi="仿宋_GB2312" w:cs="仿宋_GB2312" w:hint="eastAsia"/>
          <w:szCs w:val="32"/>
        </w:rPr>
        <w:t>以习近平新时代中国特色社会主义思想为指导，全面贯彻党的二十大精神，深入贯彻习近平总书记视察广东重要讲话、重要指示精神，认真落实省委“</w:t>
      </w:r>
      <w:r>
        <w:rPr>
          <w:rFonts w:ascii="Times New Roman" w:hAnsi="Times New Roman" w:cs="仿宋_GB2312" w:hint="eastAsia"/>
          <w:szCs w:val="32"/>
        </w:rPr>
        <w:t>1310</w:t>
      </w:r>
      <w:r>
        <w:rPr>
          <w:rFonts w:ascii="仿宋_GB2312" w:hAnsi="仿宋_GB2312" w:cs="仿宋_GB2312" w:hint="eastAsia"/>
          <w:szCs w:val="32"/>
        </w:rPr>
        <w:t>”具体部署和市委“</w:t>
      </w:r>
      <w:r>
        <w:rPr>
          <w:rFonts w:ascii="Times New Roman" w:hAnsi="Times New Roman" w:cs="仿宋_GB2312" w:hint="eastAsia"/>
          <w:szCs w:val="32"/>
        </w:rPr>
        <w:t>1312</w:t>
      </w:r>
      <w:r>
        <w:rPr>
          <w:rFonts w:ascii="仿宋_GB2312" w:hAnsi="仿宋_GB2312" w:cs="仿宋_GB2312" w:hint="eastAsia"/>
          <w:szCs w:val="32"/>
        </w:rPr>
        <w:t>”思路举措，全面实施乡村振兴战略、“百县千镇万村高质量发展工程”，锚定都市现代农业强市目标，坚决保障粮食和重要农产品稳定供给，筑牢全市高质量发展“三农”工作基本盘，不断完善以政策性农业保险为基础的农业保险保障体系，构筑多层次的农业保险风险分散机制，优化承保、理赔服务，推动农业保险持续健康高质量发展，助力实现农业农村现代化。</w:t>
      </w:r>
    </w:p>
    <w:p w14:paraId="7B28522E" w14:textId="77777777" w:rsidR="000603F4" w:rsidRDefault="00000000">
      <w:pPr>
        <w:pStyle w:val="a5"/>
        <w:spacing w:after="0" w:line="336" w:lineRule="auto"/>
        <w:ind w:leftChars="0" w:left="0" w:firstLineChars="200" w:firstLine="640"/>
        <w:rPr>
          <w:rFonts w:ascii="黑体" w:eastAsia="黑体" w:hAnsi="黑体" w:cs="黑体"/>
          <w:szCs w:val="32"/>
        </w:rPr>
      </w:pPr>
      <w:r>
        <w:rPr>
          <w:rFonts w:ascii="黑体" w:eastAsia="黑体" w:hAnsi="黑体" w:cs="黑体" w:hint="eastAsia"/>
          <w:szCs w:val="32"/>
        </w:rPr>
        <w:t>二、基本原则</w:t>
      </w:r>
    </w:p>
    <w:p w14:paraId="54E59836" w14:textId="05D8C5AB"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（一）政府引导。</w:t>
      </w:r>
      <w:r>
        <w:rPr>
          <w:rFonts w:ascii="仿宋_GB2312" w:hAnsi="仿宋_GB2312" w:cs="仿宋_GB2312" w:hint="eastAsia"/>
          <w:szCs w:val="32"/>
        </w:rPr>
        <w:t>各地政府要加强对政策性农业保险工作的领导，积极宣传推广，引导农业生产者参保，落实财政配套补贴</w:t>
      </w:r>
      <w:r>
        <w:rPr>
          <w:rFonts w:ascii="仿宋_GB2312" w:hAnsi="仿宋_GB2312" w:cs="仿宋_GB2312" w:hint="eastAsia"/>
          <w:szCs w:val="32"/>
        </w:rPr>
        <w:lastRenderedPageBreak/>
        <w:t>资金，加强理赔监管服务，保障农户的生产积极性。</w:t>
      </w:r>
    </w:p>
    <w:p w14:paraId="070D1FDF"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（二）市场运作。</w:t>
      </w:r>
      <w:r>
        <w:rPr>
          <w:rFonts w:ascii="仿宋_GB2312" w:hAnsi="仿宋_GB2312" w:cs="仿宋_GB2312" w:hint="eastAsia"/>
          <w:szCs w:val="32"/>
        </w:rPr>
        <w:t>充分发挥市场配置资源的决定性作用，通过公开招标、竞争性磋商等方式引入商业保险运营机构进行经营管理，承担理赔责任风险。通过年度工作业绩考核实行奖惩制度，保持竞争提升保险服务水平。</w:t>
      </w:r>
    </w:p>
    <w:p w14:paraId="1D8C4FBB"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（三）自主自愿。</w:t>
      </w:r>
      <w:r>
        <w:rPr>
          <w:rFonts w:ascii="仿宋_GB2312" w:hAnsi="仿宋_GB2312" w:cs="仿宋_GB2312" w:hint="eastAsia"/>
          <w:szCs w:val="32"/>
        </w:rPr>
        <w:t>通过政策引导、保费补贴、理赔服务和农户参保受益实例宣传等方式调动参保积极性，促进农户自愿投保。</w:t>
      </w:r>
    </w:p>
    <w:p w14:paraId="2ADB88BC"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（四）协同推进。</w:t>
      </w:r>
      <w:r>
        <w:rPr>
          <w:rFonts w:ascii="仿宋_GB2312" w:hAnsi="仿宋_GB2312" w:cs="仿宋_GB2312" w:hint="eastAsia"/>
          <w:szCs w:val="32"/>
        </w:rPr>
        <w:t>确保保费补贴政策与其他惠农政策有机结合、共同推进，充分发挥财政资金支农惠农强农的综合效益，切实提高财政资金支农绩效。</w:t>
      </w:r>
    </w:p>
    <w:p w14:paraId="431958EE" w14:textId="77777777" w:rsidR="000603F4" w:rsidRDefault="00000000">
      <w:pPr>
        <w:pStyle w:val="a5"/>
        <w:spacing w:after="0" w:line="336" w:lineRule="auto"/>
        <w:ind w:leftChars="0" w:left="0" w:firstLineChars="200" w:firstLine="640"/>
        <w:rPr>
          <w:rFonts w:ascii="黑体" w:eastAsia="黑体" w:hAnsi="黑体" w:cs="黑体"/>
          <w:szCs w:val="32"/>
        </w:rPr>
      </w:pPr>
      <w:r>
        <w:rPr>
          <w:rFonts w:ascii="黑体" w:eastAsia="黑体" w:hAnsi="黑体" w:cs="黑体" w:hint="eastAsia"/>
          <w:szCs w:val="32"/>
        </w:rPr>
        <w:t>三、实施内容</w:t>
      </w:r>
    </w:p>
    <w:p w14:paraId="3E758AFC"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（一）范围。</w:t>
      </w:r>
      <w:r>
        <w:rPr>
          <w:rFonts w:ascii="仿宋_GB2312" w:hAnsi="仿宋_GB2312" w:cs="仿宋_GB2312"/>
          <w:szCs w:val="32"/>
        </w:rPr>
        <w:t>全市行政区域。</w:t>
      </w:r>
    </w:p>
    <w:p w14:paraId="3E61CE4C"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（二）时间。</w:t>
      </w:r>
      <w:r>
        <w:rPr>
          <w:rFonts w:ascii="Times New Roman" w:hAnsi="Times New Roman" w:cs="仿宋_GB2312" w:hint="eastAsia"/>
          <w:szCs w:val="32"/>
        </w:rPr>
        <w:t>2024</w:t>
      </w:r>
      <w:r>
        <w:rPr>
          <w:rFonts w:ascii="仿宋_GB2312" w:hAnsi="仿宋_GB2312" w:cs="仿宋_GB2312"/>
          <w:szCs w:val="32"/>
        </w:rPr>
        <w:t>年至</w:t>
      </w:r>
      <w:r>
        <w:rPr>
          <w:rFonts w:ascii="Times New Roman" w:hAnsi="Times New Roman" w:cs="仿宋_GB2312" w:hint="eastAsia"/>
          <w:szCs w:val="32"/>
        </w:rPr>
        <w:t>2026</w:t>
      </w:r>
      <w:r>
        <w:rPr>
          <w:rFonts w:ascii="仿宋_GB2312" w:hAnsi="仿宋_GB2312" w:cs="仿宋_GB2312"/>
          <w:szCs w:val="32"/>
        </w:rPr>
        <w:t>年，共</w:t>
      </w:r>
      <w:r>
        <w:rPr>
          <w:rFonts w:ascii="Times New Roman" w:hAnsi="Times New Roman" w:cs="仿宋_GB2312" w:hint="eastAsia"/>
          <w:szCs w:val="32"/>
        </w:rPr>
        <w:t>3</w:t>
      </w:r>
      <w:r>
        <w:rPr>
          <w:rFonts w:ascii="仿宋_GB2312" w:hAnsi="仿宋_GB2312" w:cs="仿宋_GB2312"/>
          <w:szCs w:val="32"/>
        </w:rPr>
        <w:t>年。本方案在完成新一轮招标后开始实施。</w:t>
      </w:r>
    </w:p>
    <w:p w14:paraId="493410E7" w14:textId="77777777" w:rsidR="000603F4" w:rsidRDefault="00000000">
      <w:pPr>
        <w:pStyle w:val="a5"/>
        <w:spacing w:after="0" w:line="336" w:lineRule="auto"/>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（三）保险品种。</w:t>
      </w:r>
    </w:p>
    <w:p w14:paraId="6D7938D8"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w:t>
      </w:r>
      <w:r>
        <w:rPr>
          <w:rFonts w:ascii="仿宋_GB2312" w:hAnsi="仿宋_GB2312" w:cs="仿宋_GB2312"/>
          <w:szCs w:val="32"/>
        </w:rPr>
        <w:t>.种植类：岭南水果、水稻</w:t>
      </w:r>
      <w:r>
        <w:rPr>
          <w:rFonts w:ascii="仿宋_GB2312" w:hAnsi="仿宋_GB2312" w:cs="仿宋_GB2312" w:hint="eastAsia"/>
          <w:szCs w:val="32"/>
        </w:rPr>
        <w:t>（含水稻完全成本）</w:t>
      </w:r>
      <w:r>
        <w:rPr>
          <w:rFonts w:ascii="仿宋_GB2312" w:hAnsi="仿宋_GB2312" w:cs="仿宋_GB2312"/>
          <w:szCs w:val="32"/>
        </w:rPr>
        <w:t>、水稻制种、玉米、花生、马铃薯、甘蔗、花卉苗木</w:t>
      </w:r>
      <w:r>
        <w:rPr>
          <w:rFonts w:ascii="仿宋_GB2312" w:hAnsi="仿宋_GB2312" w:cs="仿宋_GB2312" w:hint="eastAsia"/>
          <w:szCs w:val="32"/>
        </w:rPr>
        <w:t>、盆栽花卉</w:t>
      </w:r>
      <w:r>
        <w:rPr>
          <w:rFonts w:ascii="仿宋_GB2312" w:hAnsi="仿宋_GB2312" w:cs="仿宋_GB2312"/>
          <w:szCs w:val="32"/>
        </w:rPr>
        <w:t>、茶叶、蔬菜</w:t>
      </w:r>
      <w:r>
        <w:rPr>
          <w:rFonts w:ascii="仿宋_GB2312" w:hAnsi="仿宋_GB2312" w:cs="仿宋_GB2312" w:hint="eastAsia"/>
          <w:szCs w:val="32"/>
        </w:rPr>
        <w:t>、大豆</w:t>
      </w:r>
      <w:r>
        <w:rPr>
          <w:rFonts w:ascii="仿宋_GB2312" w:hAnsi="仿宋_GB2312" w:cs="仿宋_GB2312"/>
          <w:szCs w:val="32"/>
        </w:rPr>
        <w:t>。</w:t>
      </w:r>
    </w:p>
    <w:p w14:paraId="5E86A8E2"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2</w:t>
      </w:r>
      <w:r>
        <w:rPr>
          <w:rFonts w:ascii="仿宋_GB2312" w:hAnsi="仿宋_GB2312" w:cs="仿宋_GB2312"/>
          <w:szCs w:val="32"/>
        </w:rPr>
        <w:t>.养殖类：</w:t>
      </w:r>
      <w:proofErr w:type="gramStart"/>
      <w:r>
        <w:rPr>
          <w:rFonts w:ascii="仿宋_GB2312" w:hAnsi="仿宋_GB2312" w:cs="仿宋_GB2312"/>
          <w:szCs w:val="32"/>
        </w:rPr>
        <w:t>能繁母猪</w:t>
      </w:r>
      <w:proofErr w:type="gramEnd"/>
      <w:r>
        <w:rPr>
          <w:rFonts w:ascii="仿宋_GB2312" w:hAnsi="仿宋_GB2312" w:cs="仿宋_GB2312"/>
          <w:szCs w:val="32"/>
        </w:rPr>
        <w:t>、奶牛、生猪（含育肥猪、仔猪）、家禽（含肉鸡、蛋鸡、肉鸭）、水产</w:t>
      </w:r>
      <w:r>
        <w:rPr>
          <w:rFonts w:ascii="仿宋_GB2312" w:hAnsi="仿宋_GB2312" w:cs="仿宋_GB2312" w:hint="eastAsia"/>
          <w:szCs w:val="32"/>
        </w:rPr>
        <w:t>养殖、现代化海洋牧场养殖</w:t>
      </w:r>
      <w:r>
        <w:rPr>
          <w:rFonts w:ascii="仿宋_GB2312" w:hAnsi="仿宋_GB2312" w:cs="仿宋_GB2312"/>
          <w:szCs w:val="32"/>
        </w:rPr>
        <w:t>。</w:t>
      </w:r>
    </w:p>
    <w:p w14:paraId="6F09CE06"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3</w:t>
      </w:r>
      <w:r>
        <w:rPr>
          <w:rFonts w:ascii="仿宋_GB2312" w:hAnsi="仿宋_GB2312" w:cs="仿宋_GB2312"/>
          <w:szCs w:val="32"/>
        </w:rPr>
        <w:t>.设施农业：种植大棚（含棚架、棚膜和设施）。</w:t>
      </w:r>
    </w:p>
    <w:p w14:paraId="6631B9E8"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4</w:t>
      </w:r>
      <w:r>
        <w:rPr>
          <w:rFonts w:ascii="仿宋_GB2312" w:hAnsi="仿宋_GB2312" w:cs="仿宋_GB2312"/>
          <w:szCs w:val="32"/>
        </w:rPr>
        <w:t>.区级试点品种。鼓励各区自行开办特色农业保险</w:t>
      </w:r>
      <w:r>
        <w:rPr>
          <w:rFonts w:ascii="仿宋_GB2312" w:hAnsi="仿宋_GB2312" w:cs="仿宋_GB2312" w:hint="eastAsia"/>
          <w:szCs w:val="32"/>
        </w:rPr>
        <w:t>，</w:t>
      </w:r>
      <w:r>
        <w:rPr>
          <w:rFonts w:ascii="仿宋_GB2312" w:hAnsi="仿宋_GB2312" w:cs="仿宋_GB2312"/>
          <w:szCs w:val="32"/>
        </w:rPr>
        <w:t>各区在</w:t>
      </w:r>
      <w:r>
        <w:rPr>
          <w:rFonts w:ascii="仿宋_GB2312" w:hAnsi="仿宋_GB2312" w:cs="仿宋_GB2312"/>
          <w:szCs w:val="32"/>
        </w:rPr>
        <w:lastRenderedPageBreak/>
        <w:t>上述险种之外新设立并实施的特色险种或价格</w:t>
      </w:r>
      <w:r>
        <w:rPr>
          <w:rFonts w:ascii="仿宋_GB2312" w:hAnsi="仿宋_GB2312" w:cs="仿宋_GB2312" w:hint="eastAsia"/>
          <w:szCs w:val="32"/>
        </w:rPr>
        <w:t>（</w:t>
      </w:r>
      <w:r>
        <w:rPr>
          <w:rFonts w:ascii="仿宋_GB2312" w:hAnsi="仿宋_GB2312" w:cs="仿宋_GB2312"/>
          <w:szCs w:val="32"/>
        </w:rPr>
        <w:t>收入</w:t>
      </w:r>
      <w:r>
        <w:rPr>
          <w:rFonts w:ascii="仿宋_GB2312" w:hAnsi="仿宋_GB2312" w:cs="仿宋_GB2312" w:hint="eastAsia"/>
          <w:szCs w:val="32"/>
        </w:rPr>
        <w:t>）指数</w:t>
      </w:r>
      <w:r>
        <w:rPr>
          <w:rFonts w:ascii="仿宋_GB2312" w:hAnsi="仿宋_GB2312" w:cs="仿宋_GB2312"/>
          <w:szCs w:val="32"/>
        </w:rPr>
        <w:t>保险等新模式，由区农业农村部门会同级财政部门及时向市农业保险工作小组备案</w:t>
      </w:r>
      <w:r>
        <w:rPr>
          <w:rFonts w:ascii="仿宋_GB2312" w:hAnsi="仿宋_GB2312" w:cs="仿宋_GB2312" w:hint="eastAsia"/>
          <w:szCs w:val="32"/>
        </w:rPr>
        <w:t>，不固定市财政补贴比例，市农业保险工作小组视情况给予</w:t>
      </w:r>
      <w:proofErr w:type="gramStart"/>
      <w:r>
        <w:rPr>
          <w:rFonts w:ascii="仿宋_GB2312" w:hAnsi="仿宋_GB2312" w:cs="仿宋_GB2312" w:hint="eastAsia"/>
          <w:szCs w:val="32"/>
        </w:rPr>
        <w:t>保费奖补</w:t>
      </w:r>
      <w:proofErr w:type="gramEnd"/>
      <w:r>
        <w:rPr>
          <w:rFonts w:ascii="仿宋_GB2312" w:hAnsi="仿宋_GB2312" w:cs="仿宋_GB2312"/>
          <w:szCs w:val="32"/>
        </w:rPr>
        <w:t>。</w:t>
      </w:r>
    </w:p>
    <w:p w14:paraId="1CB5F1B2"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（四）参保对象。</w:t>
      </w:r>
      <w:r>
        <w:rPr>
          <w:rFonts w:ascii="仿宋_GB2312" w:hAnsi="仿宋_GB2312" w:cs="仿宋_GB2312"/>
          <w:szCs w:val="32"/>
        </w:rPr>
        <w:t>全市符合投保条件的所有</w:t>
      </w:r>
      <w:r>
        <w:rPr>
          <w:rFonts w:ascii="仿宋_GB2312" w:hAnsi="仿宋_GB2312" w:cs="仿宋_GB2312" w:hint="eastAsia"/>
          <w:szCs w:val="32"/>
        </w:rPr>
        <w:t>农</w:t>
      </w:r>
      <w:r>
        <w:rPr>
          <w:rFonts w:ascii="仿宋_GB2312" w:hAnsi="仿宋_GB2312" w:cs="仿宋_GB2312"/>
          <w:szCs w:val="32"/>
        </w:rPr>
        <w:t>户、企业、 农场</w:t>
      </w:r>
      <w:r>
        <w:rPr>
          <w:rFonts w:ascii="仿宋_GB2312" w:hAnsi="仿宋_GB2312" w:cs="仿宋_GB2312" w:hint="eastAsia"/>
          <w:szCs w:val="32"/>
        </w:rPr>
        <w:t>、</w:t>
      </w:r>
      <w:r>
        <w:rPr>
          <w:rFonts w:ascii="仿宋_GB2312" w:hAnsi="仿宋_GB2312" w:cs="仿宋_GB2312"/>
          <w:szCs w:val="32"/>
        </w:rPr>
        <w:t>合作社、镇（街）村等</w:t>
      </w:r>
      <w:r>
        <w:rPr>
          <w:rFonts w:ascii="仿宋_GB2312" w:hAnsi="仿宋_GB2312" w:cs="仿宋_GB2312" w:hint="eastAsia"/>
          <w:szCs w:val="32"/>
        </w:rPr>
        <w:t>农业</w:t>
      </w:r>
      <w:r>
        <w:rPr>
          <w:rFonts w:ascii="仿宋_GB2312" w:hAnsi="仿宋_GB2312" w:cs="仿宋_GB2312"/>
          <w:szCs w:val="32"/>
        </w:rPr>
        <w:t>生产经营者。其中</w:t>
      </w:r>
      <w:r>
        <w:rPr>
          <w:rFonts w:ascii="仿宋_GB2312" w:hAnsi="仿宋_GB2312" w:cs="仿宋_GB2312" w:hint="eastAsia"/>
          <w:szCs w:val="32"/>
        </w:rPr>
        <w:t>，</w:t>
      </w:r>
      <w:r>
        <w:rPr>
          <w:rFonts w:ascii="仿宋_GB2312" w:hAnsi="仿宋_GB2312" w:cs="仿宋_GB2312"/>
          <w:szCs w:val="32"/>
        </w:rPr>
        <w:t>种养场所、种养品种应符合法律、法规、规章、规范性文件及行业规范有关规定</w:t>
      </w:r>
      <w:r>
        <w:rPr>
          <w:rFonts w:ascii="仿宋_GB2312" w:hAnsi="仿宋_GB2312" w:cs="仿宋_GB2312" w:hint="eastAsia"/>
          <w:szCs w:val="32"/>
        </w:rPr>
        <w:t>；不得使用禁限用农（兽）药；</w:t>
      </w:r>
      <w:r>
        <w:rPr>
          <w:rFonts w:ascii="仿宋_GB2312" w:hAnsi="仿宋_GB2312" w:cs="仿宋_GB2312"/>
          <w:szCs w:val="32"/>
        </w:rPr>
        <w:t>养殖废弃物排放应符合环保要求</w:t>
      </w:r>
      <w:r>
        <w:rPr>
          <w:rFonts w:ascii="仿宋_GB2312" w:hAnsi="仿宋_GB2312" w:cs="仿宋_GB2312" w:hint="eastAsia"/>
          <w:szCs w:val="32"/>
        </w:rPr>
        <w:t>；猪、牛、鸡和</w:t>
      </w:r>
      <w:proofErr w:type="gramStart"/>
      <w:r>
        <w:rPr>
          <w:rFonts w:ascii="仿宋_GB2312" w:hAnsi="仿宋_GB2312" w:cs="仿宋_GB2312" w:hint="eastAsia"/>
          <w:szCs w:val="32"/>
        </w:rPr>
        <w:t>鸭等</w:t>
      </w:r>
      <w:proofErr w:type="gramEnd"/>
      <w:r>
        <w:rPr>
          <w:rFonts w:ascii="仿宋_GB2312" w:hAnsi="仿宋_GB2312" w:cs="仿宋_GB2312"/>
          <w:szCs w:val="32"/>
        </w:rPr>
        <w:t>养殖类品种需按照强制免疫程序进行预防接种</w:t>
      </w:r>
      <w:r>
        <w:rPr>
          <w:rFonts w:ascii="仿宋_GB2312" w:hAnsi="仿宋_GB2312" w:cs="仿宋_GB2312" w:hint="eastAsia"/>
          <w:szCs w:val="32"/>
        </w:rPr>
        <w:t>；</w:t>
      </w:r>
      <w:proofErr w:type="gramStart"/>
      <w:r>
        <w:rPr>
          <w:rFonts w:ascii="仿宋_GB2312" w:hAnsi="仿宋_GB2312" w:cs="仿宋_GB2312"/>
          <w:szCs w:val="32"/>
        </w:rPr>
        <w:t>能繁母猪</w:t>
      </w:r>
      <w:proofErr w:type="gramEnd"/>
      <w:r>
        <w:rPr>
          <w:rFonts w:ascii="仿宋_GB2312" w:hAnsi="仿宋_GB2312" w:cs="仿宋_GB2312"/>
          <w:szCs w:val="32"/>
        </w:rPr>
        <w:t>、牛等大牲畜应佩戴国家规定的畜禽标识。参保的养殖户、企业、农场必须全场投保，不得选择性投保。</w:t>
      </w:r>
    </w:p>
    <w:p w14:paraId="0B05E92C" w14:textId="77777777" w:rsidR="000603F4" w:rsidRDefault="00000000">
      <w:pPr>
        <w:pStyle w:val="a5"/>
        <w:spacing w:after="0" w:line="336" w:lineRule="auto"/>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（五）保险期限。</w:t>
      </w:r>
    </w:p>
    <w:p w14:paraId="7CCEF69A"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w:t>
      </w:r>
      <w:r>
        <w:rPr>
          <w:rFonts w:ascii="仿宋_GB2312" w:hAnsi="仿宋_GB2312" w:cs="仿宋_GB2312" w:hint="eastAsia"/>
          <w:szCs w:val="32"/>
        </w:rPr>
        <w:t>.水稻（含水稻完全成本）、水稻制种、玉米、花生、马铃薯、甘蔗、大豆以一个生长期作为一个投保周期。</w:t>
      </w:r>
    </w:p>
    <w:p w14:paraId="2AD765F0"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2</w:t>
      </w:r>
      <w:r>
        <w:rPr>
          <w:rFonts w:ascii="仿宋_GB2312" w:hAnsi="仿宋_GB2312" w:cs="仿宋_GB2312" w:hint="eastAsia"/>
          <w:szCs w:val="32"/>
        </w:rPr>
        <w:t>.</w:t>
      </w:r>
      <w:proofErr w:type="gramStart"/>
      <w:r>
        <w:rPr>
          <w:rFonts w:ascii="仿宋_GB2312" w:hAnsi="仿宋_GB2312" w:cs="仿宋_GB2312" w:hint="eastAsia"/>
          <w:szCs w:val="32"/>
        </w:rPr>
        <w:t>能繁母猪</w:t>
      </w:r>
      <w:proofErr w:type="gramEnd"/>
      <w:r>
        <w:rPr>
          <w:rFonts w:ascii="仿宋_GB2312" w:hAnsi="仿宋_GB2312" w:cs="仿宋_GB2312" w:hint="eastAsia"/>
          <w:szCs w:val="32"/>
        </w:rPr>
        <w:t>、奶牛以一年作为一个投保周期；生猪(含育肥猪、仔猪)以一批次或一年作为一个投保周期。</w:t>
      </w:r>
    </w:p>
    <w:p w14:paraId="246E628F"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3</w:t>
      </w:r>
      <w:r>
        <w:rPr>
          <w:rFonts w:ascii="仿宋_GB2312" w:hAnsi="仿宋_GB2312" w:cs="仿宋_GB2312" w:hint="eastAsia"/>
          <w:szCs w:val="32"/>
        </w:rPr>
        <w:t>.</w:t>
      </w:r>
      <w:r>
        <w:rPr>
          <w:rFonts w:ascii="仿宋_GB2312" w:hAnsi="仿宋_GB2312" w:cs="仿宋_GB2312"/>
          <w:szCs w:val="32"/>
        </w:rPr>
        <w:t>种植大棚以一年作为一个投保周期</w:t>
      </w:r>
      <w:r>
        <w:rPr>
          <w:rFonts w:ascii="仿宋_GB2312" w:hAnsi="仿宋_GB2312" w:cs="仿宋_GB2312" w:hint="eastAsia"/>
          <w:szCs w:val="32"/>
        </w:rPr>
        <w:t>；</w:t>
      </w:r>
      <w:r>
        <w:rPr>
          <w:rFonts w:ascii="仿宋_GB2312" w:hAnsi="仿宋_GB2312" w:cs="仿宋_GB2312"/>
          <w:szCs w:val="32"/>
        </w:rPr>
        <w:t>蔬菜、花卉苗木、茶叶、岭南水果以一茬或一年作为一个投保周期</w:t>
      </w:r>
      <w:r>
        <w:rPr>
          <w:rFonts w:ascii="仿宋_GB2312" w:hAnsi="仿宋_GB2312" w:cs="仿宋_GB2312" w:hint="eastAsia"/>
          <w:szCs w:val="32"/>
        </w:rPr>
        <w:t>，盆栽花卉以一批次作为一个投保周期</w:t>
      </w:r>
      <w:r>
        <w:rPr>
          <w:rFonts w:ascii="仿宋_GB2312" w:hAnsi="仿宋_GB2312" w:cs="仿宋_GB2312"/>
          <w:szCs w:val="32"/>
        </w:rPr>
        <w:t>。</w:t>
      </w:r>
    </w:p>
    <w:p w14:paraId="39C7CE88" w14:textId="77777777" w:rsidR="000603F4" w:rsidRDefault="00000000">
      <w:pPr>
        <w:pStyle w:val="a5"/>
        <w:numPr>
          <w:ilvl w:val="255"/>
          <w:numId w:val="0"/>
        </w:numPr>
        <w:spacing w:after="0" w:line="336" w:lineRule="auto"/>
        <w:ind w:firstLineChars="200" w:firstLine="640"/>
        <w:rPr>
          <w:rFonts w:ascii="仿宋_GB2312" w:hAnsi="仿宋_GB2312" w:cs="仿宋_GB2312"/>
          <w:szCs w:val="32"/>
          <w:highlight w:val="yellow"/>
        </w:rPr>
      </w:pPr>
      <w:r>
        <w:rPr>
          <w:rFonts w:ascii="Times New Roman" w:hAnsi="Times New Roman" w:cs="仿宋_GB2312" w:hint="eastAsia"/>
          <w:szCs w:val="32"/>
        </w:rPr>
        <w:t>4</w:t>
      </w:r>
      <w:r>
        <w:rPr>
          <w:rFonts w:ascii="仿宋_GB2312" w:hAnsi="仿宋_GB2312" w:cs="仿宋_GB2312" w:hint="eastAsia"/>
          <w:szCs w:val="32"/>
        </w:rPr>
        <w:t>.</w:t>
      </w:r>
      <w:r>
        <w:rPr>
          <w:rFonts w:ascii="仿宋_GB2312" w:hAnsi="仿宋_GB2312" w:cs="仿宋_GB2312"/>
          <w:szCs w:val="32"/>
        </w:rPr>
        <w:t>肉鸡、肉鸭、水产养殖</w:t>
      </w:r>
      <w:r>
        <w:rPr>
          <w:rFonts w:ascii="仿宋_GB2312" w:hAnsi="仿宋_GB2312" w:cs="仿宋_GB2312" w:hint="eastAsia"/>
          <w:szCs w:val="32"/>
        </w:rPr>
        <w:t>（含淡水、咸淡水）</w:t>
      </w:r>
      <w:r>
        <w:rPr>
          <w:rFonts w:ascii="仿宋_GB2312" w:hAnsi="仿宋_GB2312" w:cs="仿宋_GB2312"/>
          <w:szCs w:val="32"/>
        </w:rPr>
        <w:t>以一批次</w:t>
      </w:r>
      <w:r>
        <w:rPr>
          <w:rFonts w:ascii="仿宋_GB2312" w:hAnsi="仿宋_GB2312" w:cs="仿宋_GB2312" w:hint="eastAsia"/>
          <w:szCs w:val="32"/>
        </w:rPr>
        <w:t>或一年</w:t>
      </w:r>
      <w:r>
        <w:rPr>
          <w:rFonts w:ascii="仿宋_GB2312" w:hAnsi="仿宋_GB2312" w:cs="仿宋_GB2312"/>
          <w:szCs w:val="32"/>
        </w:rPr>
        <w:t>作为一个投保周期，蛋鸡、现代化海洋牧场养殖以一年作为一个投保周期。</w:t>
      </w:r>
    </w:p>
    <w:p w14:paraId="414B154B" w14:textId="77777777" w:rsidR="000603F4" w:rsidRDefault="00000000">
      <w:pPr>
        <w:pStyle w:val="a5"/>
        <w:spacing w:after="0" w:line="336" w:lineRule="auto"/>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lastRenderedPageBreak/>
        <w:t>（六）保险责任。</w:t>
      </w:r>
    </w:p>
    <w:p w14:paraId="787CA892" w14:textId="77777777" w:rsidR="000603F4" w:rsidRDefault="00000000">
      <w:pPr>
        <w:adjustRightInd w:val="0"/>
        <w:snapToGrid w:val="0"/>
        <w:spacing w:line="336" w:lineRule="auto"/>
        <w:ind w:firstLineChars="200" w:firstLine="640"/>
        <w:rPr>
          <w:rFonts w:ascii="仿宋_GB2312" w:hAnsi="仿宋_GB2312" w:cs="仿宋_GB2312"/>
          <w:szCs w:val="32"/>
        </w:rPr>
      </w:pPr>
      <w:r>
        <w:rPr>
          <w:rFonts w:ascii="Times New Roman" w:hAnsi="Times New Roman" w:cs="仿宋_GB2312" w:hint="eastAsia"/>
          <w:szCs w:val="32"/>
        </w:rPr>
        <w:t>1</w:t>
      </w:r>
      <w:r>
        <w:rPr>
          <w:rFonts w:ascii="仿宋_GB2312" w:hAnsi="仿宋_GB2312" w:cs="仿宋_GB2312"/>
          <w:szCs w:val="32"/>
        </w:rPr>
        <w:t>.种植类：</w:t>
      </w:r>
      <w:r>
        <w:rPr>
          <w:rFonts w:ascii="仿宋_GB2312" w:hAnsi="仿宋_GB2312" w:cs="仿宋_GB2312" w:hint="eastAsia"/>
          <w:szCs w:val="32"/>
        </w:rPr>
        <w:t>（</w:t>
      </w:r>
      <w:r>
        <w:rPr>
          <w:rFonts w:ascii="Times New Roman" w:hAnsi="Times New Roman" w:cs="仿宋_GB2312" w:hint="eastAsia"/>
          <w:szCs w:val="32"/>
        </w:rPr>
        <w:t>1</w:t>
      </w:r>
      <w:r>
        <w:rPr>
          <w:rFonts w:ascii="仿宋_GB2312" w:hAnsi="仿宋_GB2312" w:cs="仿宋_GB2312" w:hint="eastAsia"/>
          <w:szCs w:val="32"/>
        </w:rPr>
        <w:t>）</w:t>
      </w:r>
      <w:r>
        <w:rPr>
          <w:rFonts w:ascii="仿宋_GB2312" w:hAnsi="仿宋_GB2312" w:cs="仿宋_GB2312"/>
          <w:szCs w:val="32"/>
        </w:rPr>
        <w:t>由于暴雨、洪水（政府行蓄洪除外）、内涝、风灾（包括暴风、龙卷风、台风等）</w:t>
      </w:r>
      <w:r>
        <w:rPr>
          <w:rFonts w:ascii="仿宋_GB2312" w:hAnsi="仿宋_GB2312" w:cs="仿宋_GB2312" w:hint="eastAsia"/>
          <w:szCs w:val="32"/>
        </w:rPr>
        <w:t>、</w:t>
      </w:r>
      <w:r>
        <w:rPr>
          <w:rFonts w:ascii="仿宋_GB2312" w:hAnsi="仿宋_GB2312" w:cs="仿宋_GB2312"/>
          <w:szCs w:val="32"/>
        </w:rPr>
        <w:t>热带气旋、雹灾、冻灾、</w:t>
      </w:r>
      <w:r>
        <w:rPr>
          <w:rFonts w:ascii="仿宋_GB2312" w:hAnsi="仿宋_GB2312" w:cs="仿宋_GB2312" w:hint="eastAsia"/>
          <w:szCs w:val="32"/>
        </w:rPr>
        <w:t>低温寒害</w:t>
      </w:r>
      <w:r>
        <w:rPr>
          <w:rFonts w:ascii="仿宋_GB2312" w:hAnsi="仿宋_GB2312" w:cs="仿宋_GB2312"/>
          <w:szCs w:val="32"/>
        </w:rPr>
        <w:t>、火灾、旱灾、雷击、地震、爆炸、泥石流、突发性滑坡、崖崩、建筑物倒塌、空中运行物体坠落、病虫草鼠害、野生动物毁损等原因直接造成保险标的损失，且损失率达到</w:t>
      </w:r>
      <w:r>
        <w:rPr>
          <w:rFonts w:ascii="Times New Roman" w:hAnsi="Times New Roman" w:cs="仿宋_GB2312" w:hint="eastAsia"/>
          <w:szCs w:val="32"/>
        </w:rPr>
        <w:t>15%</w:t>
      </w:r>
      <w:r>
        <w:rPr>
          <w:rFonts w:ascii="仿宋_GB2312" w:hAnsi="仿宋_GB2312" w:cs="仿宋_GB2312"/>
          <w:szCs w:val="32"/>
        </w:rPr>
        <w:t>（含）以上的，保险人按照保险合同的约定负责赔偿。</w:t>
      </w:r>
      <w:r>
        <w:rPr>
          <w:rFonts w:ascii="仿宋_GB2312" w:hAnsi="仿宋_GB2312" w:cs="仿宋_GB2312" w:hint="eastAsia"/>
          <w:szCs w:val="32"/>
        </w:rPr>
        <w:t>（</w:t>
      </w:r>
      <w:r>
        <w:rPr>
          <w:rFonts w:ascii="Times New Roman" w:hAnsi="Times New Roman" w:cs="仿宋_GB2312" w:hint="eastAsia"/>
          <w:szCs w:val="32"/>
        </w:rPr>
        <w:t>2</w:t>
      </w:r>
      <w:r>
        <w:rPr>
          <w:rFonts w:ascii="仿宋_GB2312" w:hAnsi="仿宋_GB2312" w:cs="仿宋_GB2312" w:hint="eastAsia"/>
          <w:szCs w:val="32"/>
        </w:rPr>
        <w:t>）蔬菜除以上保险责任外，当保险标的</w:t>
      </w:r>
      <w:r>
        <w:rPr>
          <w:rFonts w:ascii="仿宋_GB2312" w:hAnsi="仿宋_GB2312" w:cs="仿宋_GB2312" w:hint="eastAsia"/>
          <w:kern w:val="0"/>
          <w:szCs w:val="32"/>
        </w:rPr>
        <w:t>遭遇单日降雨量达到</w:t>
      </w:r>
      <w:r>
        <w:rPr>
          <w:rFonts w:ascii="Times New Roman" w:hAnsi="Times New Roman" w:cs="仿宋_GB2312" w:hint="eastAsia"/>
          <w:kern w:val="0"/>
          <w:szCs w:val="32"/>
        </w:rPr>
        <w:t>100mm</w:t>
      </w:r>
      <w:r>
        <w:rPr>
          <w:rFonts w:ascii="仿宋_GB2312" w:hAnsi="仿宋_GB2312" w:cs="仿宋_GB2312" w:hint="eastAsia"/>
          <w:kern w:val="0"/>
          <w:szCs w:val="32"/>
        </w:rPr>
        <w:t>及以上的，</w:t>
      </w:r>
      <w:r>
        <w:rPr>
          <w:rFonts w:ascii="仿宋_GB2312" w:hAnsi="仿宋_GB2312" w:cs="仿宋_GB2312"/>
          <w:szCs w:val="32"/>
        </w:rPr>
        <w:t>保险人按照保险合同的约定负责赔偿</w:t>
      </w:r>
      <w:r>
        <w:rPr>
          <w:rFonts w:ascii="仿宋_GB2312" w:hAnsi="仿宋_GB2312" w:cs="仿宋_GB2312" w:hint="eastAsia"/>
          <w:kern w:val="0"/>
          <w:szCs w:val="32"/>
        </w:rPr>
        <w:t>。</w:t>
      </w:r>
    </w:p>
    <w:p w14:paraId="615BF06F"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2</w:t>
      </w:r>
      <w:r>
        <w:rPr>
          <w:rFonts w:ascii="仿宋_GB2312" w:hAnsi="仿宋_GB2312" w:cs="仿宋_GB2312"/>
          <w:szCs w:val="32"/>
        </w:rPr>
        <w:t>.养殖类（不含</w:t>
      </w:r>
      <w:r>
        <w:rPr>
          <w:rFonts w:ascii="仿宋_GB2312" w:hAnsi="仿宋_GB2312" w:cs="仿宋_GB2312" w:hint="eastAsia"/>
          <w:szCs w:val="32"/>
        </w:rPr>
        <w:t>水产</w:t>
      </w:r>
      <w:r>
        <w:rPr>
          <w:rFonts w:ascii="仿宋_GB2312" w:hAnsi="仿宋_GB2312" w:cs="仿宋_GB2312"/>
          <w:szCs w:val="32"/>
        </w:rPr>
        <w:t>养殖险</w:t>
      </w:r>
      <w:r>
        <w:rPr>
          <w:rFonts w:ascii="仿宋_GB2312" w:hAnsi="仿宋_GB2312" w:cs="仿宋_GB2312" w:hint="eastAsia"/>
          <w:szCs w:val="32"/>
        </w:rPr>
        <w:t>、现代化海洋牧场养殖险</w:t>
      </w:r>
      <w:r>
        <w:rPr>
          <w:rFonts w:ascii="仿宋_GB2312" w:hAnsi="仿宋_GB2312" w:cs="仿宋_GB2312"/>
          <w:szCs w:val="32"/>
        </w:rPr>
        <w:t>）：（</w:t>
      </w:r>
      <w:r>
        <w:rPr>
          <w:rFonts w:ascii="Times New Roman" w:hAnsi="Times New Roman" w:cs="仿宋_GB2312" w:hint="eastAsia"/>
          <w:szCs w:val="32"/>
        </w:rPr>
        <w:t>1</w:t>
      </w:r>
      <w:r>
        <w:rPr>
          <w:rFonts w:ascii="仿宋_GB2312" w:hAnsi="仿宋_GB2312" w:cs="仿宋_GB2312"/>
          <w:szCs w:val="32"/>
        </w:rPr>
        <w:t>）由于疫病、疾病、火灾、爆炸、暴雨、洪水（政府行蓄洪除外）、内涝</w:t>
      </w:r>
      <w:r>
        <w:rPr>
          <w:rFonts w:ascii="仿宋_GB2312" w:hAnsi="仿宋_GB2312" w:cs="仿宋_GB2312" w:hint="eastAsia"/>
          <w:szCs w:val="32"/>
        </w:rPr>
        <w:t>、旱灾、</w:t>
      </w:r>
      <w:r>
        <w:rPr>
          <w:rFonts w:ascii="仿宋_GB2312" w:hAnsi="仿宋_GB2312" w:cs="仿宋_GB2312"/>
          <w:szCs w:val="32"/>
        </w:rPr>
        <w:t>风灾、雷击、高温、地震、雹灾、冻灾、突发性滑坡、崖崩、泥石流、建筑物倒塌、空中运行物体坠落等原因直接造成保险母猪、生猪（含仔猪、育肥猪）、奶牛死亡，保险人按照保险合同约定负责赔偿。以上责任造成保险家禽（肉鸡、肉鸭、蛋鸡）死亡，且连续七日内死亡总量达到单批次养殖总量</w:t>
      </w:r>
      <w:r>
        <w:rPr>
          <w:rFonts w:ascii="Times New Roman" w:hAnsi="Times New Roman" w:cs="仿宋_GB2312" w:hint="eastAsia"/>
          <w:szCs w:val="32"/>
        </w:rPr>
        <w:t>3%</w:t>
      </w:r>
      <w:r>
        <w:rPr>
          <w:rFonts w:ascii="仿宋_GB2312" w:hAnsi="仿宋_GB2312" w:cs="仿宋_GB2312"/>
          <w:szCs w:val="32"/>
        </w:rPr>
        <w:t>（含）或单日内死亡总量达到单批次养殖总量</w:t>
      </w:r>
      <w:r>
        <w:rPr>
          <w:rFonts w:ascii="Times New Roman" w:hAnsi="Times New Roman" w:cs="仿宋_GB2312" w:hint="eastAsia"/>
          <w:szCs w:val="32"/>
        </w:rPr>
        <w:t>1%</w:t>
      </w:r>
      <w:r>
        <w:rPr>
          <w:rFonts w:ascii="仿宋_GB2312" w:hAnsi="仿宋_GB2312" w:cs="仿宋_GB2312"/>
          <w:szCs w:val="32"/>
        </w:rPr>
        <w:t>（含）以上，保险人按照保险合同的约定负责赔偿。（</w:t>
      </w:r>
      <w:r>
        <w:rPr>
          <w:rFonts w:ascii="Times New Roman" w:hAnsi="Times New Roman" w:cs="仿宋_GB2312" w:hint="eastAsia"/>
          <w:szCs w:val="32"/>
        </w:rPr>
        <w:t>2</w:t>
      </w:r>
      <w:r>
        <w:rPr>
          <w:rFonts w:ascii="仿宋_GB2312" w:hAnsi="仿宋_GB2312" w:cs="仿宋_GB2312"/>
          <w:szCs w:val="32"/>
        </w:rPr>
        <w:t>）由于发生高传染性疫病，政府实施强制扑杀导致保险标的死亡的，保险人也负责赔偿，但赔偿金额以保险金额扣减政府扑杀专项补贴金额的差额为限。（</w:t>
      </w:r>
      <w:r>
        <w:rPr>
          <w:rFonts w:ascii="Times New Roman" w:hAnsi="Times New Roman" w:cs="仿宋_GB2312" w:hint="eastAsia"/>
          <w:szCs w:val="32"/>
        </w:rPr>
        <w:t>3</w:t>
      </w:r>
      <w:r>
        <w:rPr>
          <w:rFonts w:ascii="仿宋_GB2312" w:hAnsi="仿宋_GB2312" w:cs="仿宋_GB2312"/>
          <w:szCs w:val="32"/>
        </w:rPr>
        <w:t>）养殖险设定疾（</w:t>
      </w:r>
      <w:proofErr w:type="gramStart"/>
      <w:r>
        <w:rPr>
          <w:rFonts w:ascii="仿宋_GB2312" w:hAnsi="仿宋_GB2312" w:cs="仿宋_GB2312"/>
          <w:szCs w:val="32"/>
        </w:rPr>
        <w:t>疫</w:t>
      </w:r>
      <w:proofErr w:type="gramEnd"/>
      <w:r>
        <w:rPr>
          <w:rFonts w:ascii="仿宋_GB2312" w:hAnsi="仿宋_GB2312" w:cs="仿宋_GB2312"/>
          <w:szCs w:val="32"/>
        </w:rPr>
        <w:t>）</w:t>
      </w:r>
      <w:proofErr w:type="gramStart"/>
      <w:r>
        <w:rPr>
          <w:rFonts w:ascii="仿宋_GB2312" w:hAnsi="仿宋_GB2312" w:cs="仿宋_GB2312"/>
          <w:szCs w:val="32"/>
        </w:rPr>
        <w:t>病观察</w:t>
      </w:r>
      <w:proofErr w:type="gramEnd"/>
      <w:r>
        <w:rPr>
          <w:rFonts w:ascii="仿宋_GB2312" w:hAnsi="仿宋_GB2312" w:cs="仿宋_GB2312"/>
          <w:szCs w:val="32"/>
        </w:rPr>
        <w:t>期，</w:t>
      </w:r>
      <w:proofErr w:type="gramStart"/>
      <w:r>
        <w:rPr>
          <w:rFonts w:ascii="仿宋_GB2312" w:hAnsi="仿宋_GB2312" w:cs="仿宋_GB2312"/>
          <w:szCs w:val="32"/>
        </w:rPr>
        <w:t>其中能繁母猪</w:t>
      </w:r>
      <w:proofErr w:type="gramEnd"/>
      <w:r>
        <w:rPr>
          <w:rFonts w:ascii="Times New Roman" w:hAnsi="Times New Roman" w:cs="仿宋_GB2312" w:hint="eastAsia"/>
          <w:szCs w:val="32"/>
        </w:rPr>
        <w:t>20</w:t>
      </w:r>
      <w:r>
        <w:rPr>
          <w:rFonts w:ascii="仿宋_GB2312" w:hAnsi="仿宋_GB2312" w:cs="仿宋_GB2312"/>
          <w:szCs w:val="32"/>
        </w:rPr>
        <w:t>天、育肥猪</w:t>
      </w:r>
      <w:r>
        <w:rPr>
          <w:rFonts w:ascii="Times New Roman" w:hAnsi="Times New Roman" w:cs="仿宋_GB2312" w:hint="eastAsia"/>
          <w:szCs w:val="32"/>
        </w:rPr>
        <w:t>10</w:t>
      </w:r>
      <w:r>
        <w:rPr>
          <w:rFonts w:ascii="仿宋_GB2312" w:hAnsi="仿宋_GB2312" w:cs="仿宋_GB2312"/>
          <w:szCs w:val="32"/>
        </w:rPr>
        <w:t>天</w:t>
      </w:r>
      <w:r>
        <w:rPr>
          <w:rFonts w:ascii="仿宋_GB2312" w:hAnsi="仿宋_GB2312" w:cs="仿宋_GB2312" w:hint="eastAsia"/>
          <w:szCs w:val="32"/>
        </w:rPr>
        <w:t>、</w:t>
      </w:r>
      <w:r>
        <w:rPr>
          <w:rFonts w:ascii="仿宋_GB2312" w:hAnsi="仿宋_GB2312" w:cs="仿宋_GB2312"/>
          <w:szCs w:val="32"/>
        </w:rPr>
        <w:t>仔猪</w:t>
      </w:r>
      <w:r>
        <w:rPr>
          <w:rFonts w:ascii="Times New Roman" w:hAnsi="Times New Roman" w:cs="仿宋_GB2312" w:hint="eastAsia"/>
          <w:szCs w:val="32"/>
        </w:rPr>
        <w:t>3</w:t>
      </w:r>
      <w:r>
        <w:rPr>
          <w:rFonts w:ascii="仿宋_GB2312" w:hAnsi="仿宋_GB2312" w:cs="仿宋_GB2312"/>
          <w:szCs w:val="32"/>
        </w:rPr>
        <w:t>天、奶牛</w:t>
      </w:r>
      <w:r>
        <w:rPr>
          <w:rFonts w:ascii="Times New Roman" w:hAnsi="Times New Roman" w:cs="仿宋_GB2312" w:hint="eastAsia"/>
          <w:szCs w:val="32"/>
        </w:rPr>
        <w:t>10</w:t>
      </w:r>
      <w:r>
        <w:rPr>
          <w:rFonts w:ascii="仿宋_GB2312" w:hAnsi="仿宋_GB2312" w:cs="仿宋_GB2312"/>
          <w:szCs w:val="32"/>
        </w:rPr>
        <w:t>天，肉鸡</w:t>
      </w:r>
      <w:r>
        <w:rPr>
          <w:rFonts w:ascii="Times New Roman" w:hAnsi="Times New Roman" w:cs="仿宋_GB2312" w:hint="eastAsia"/>
          <w:szCs w:val="32"/>
        </w:rPr>
        <w:t>7</w:t>
      </w:r>
      <w:r>
        <w:rPr>
          <w:rFonts w:ascii="仿宋_GB2312" w:hAnsi="仿宋_GB2312" w:cs="仿宋_GB2312"/>
          <w:szCs w:val="32"/>
        </w:rPr>
        <w:t>天、肉鸭</w:t>
      </w:r>
      <w:r>
        <w:rPr>
          <w:rFonts w:ascii="Times New Roman" w:hAnsi="Times New Roman" w:cs="仿宋_GB2312" w:hint="eastAsia"/>
          <w:szCs w:val="32"/>
        </w:rPr>
        <w:t>5</w:t>
      </w:r>
      <w:r>
        <w:rPr>
          <w:rFonts w:ascii="仿宋_GB2312" w:hAnsi="仿宋_GB2312" w:cs="仿宋_GB2312"/>
          <w:szCs w:val="32"/>
        </w:rPr>
        <w:t>天、蛋鸡</w:t>
      </w:r>
      <w:r>
        <w:rPr>
          <w:rFonts w:ascii="Times New Roman" w:hAnsi="Times New Roman" w:cs="仿宋_GB2312" w:hint="eastAsia"/>
          <w:szCs w:val="32"/>
        </w:rPr>
        <w:t>15</w:t>
      </w:r>
      <w:r>
        <w:rPr>
          <w:rFonts w:ascii="仿宋_GB2312" w:hAnsi="仿宋_GB2312" w:cs="仿宋_GB2312"/>
          <w:szCs w:val="32"/>
        </w:rPr>
        <w:t>天，保险期</w:t>
      </w:r>
      <w:r>
        <w:rPr>
          <w:rFonts w:ascii="仿宋_GB2312" w:hAnsi="仿宋_GB2312" w:cs="仿宋_GB2312"/>
          <w:szCs w:val="32"/>
        </w:rPr>
        <w:lastRenderedPageBreak/>
        <w:t>限届满续保的标的，免除观察期。在观察期内因保险责任中疾病、疫病所致的保险标的死亡，保险人不负责赔偿。</w:t>
      </w:r>
    </w:p>
    <w:p w14:paraId="1F23B4DB" w14:textId="77777777" w:rsidR="000603F4" w:rsidRDefault="00000000">
      <w:pPr>
        <w:adjustRightInd w:val="0"/>
        <w:snapToGrid w:val="0"/>
        <w:spacing w:line="336" w:lineRule="auto"/>
        <w:ind w:firstLineChars="200" w:firstLine="640"/>
        <w:rPr>
          <w:rFonts w:ascii="仿宋_GB2312" w:hAnsi="仿宋_GB2312" w:cs="仿宋_GB2312"/>
          <w:kern w:val="0"/>
          <w:szCs w:val="32"/>
        </w:rPr>
      </w:pPr>
      <w:r>
        <w:rPr>
          <w:rFonts w:ascii="Times New Roman" w:hAnsi="Times New Roman" w:cs="仿宋_GB2312" w:hint="eastAsia"/>
          <w:szCs w:val="32"/>
        </w:rPr>
        <w:t>3</w:t>
      </w:r>
      <w:r>
        <w:rPr>
          <w:rFonts w:ascii="仿宋_GB2312" w:hAnsi="仿宋_GB2312" w:cs="仿宋_GB2312"/>
          <w:szCs w:val="32"/>
        </w:rPr>
        <w:t>.</w:t>
      </w:r>
      <w:r>
        <w:rPr>
          <w:rFonts w:ascii="仿宋_GB2312" w:hAnsi="仿宋_GB2312" w:cs="仿宋_GB2312" w:hint="eastAsia"/>
          <w:szCs w:val="32"/>
        </w:rPr>
        <w:t>省级水产</w:t>
      </w:r>
      <w:r>
        <w:rPr>
          <w:rFonts w:ascii="仿宋_GB2312" w:hAnsi="仿宋_GB2312" w:cs="仿宋_GB2312"/>
          <w:szCs w:val="32"/>
        </w:rPr>
        <w:t>养殖</w:t>
      </w:r>
      <w:r>
        <w:rPr>
          <w:rFonts w:ascii="仿宋_GB2312" w:hAnsi="仿宋_GB2312" w:cs="仿宋_GB2312" w:hint="eastAsia"/>
          <w:szCs w:val="32"/>
        </w:rPr>
        <w:t>险</w:t>
      </w:r>
      <w:r>
        <w:rPr>
          <w:rFonts w:ascii="仿宋_GB2312" w:hAnsi="仿宋_GB2312" w:cs="仿宋_GB2312"/>
          <w:szCs w:val="32"/>
        </w:rPr>
        <w:t>：</w:t>
      </w:r>
      <w:r>
        <w:rPr>
          <w:rFonts w:ascii="仿宋_GB2312" w:hAnsi="仿宋_GB2312" w:cs="仿宋_GB2312" w:hint="eastAsia"/>
          <w:szCs w:val="32"/>
        </w:rPr>
        <w:t>（</w:t>
      </w:r>
      <w:r>
        <w:rPr>
          <w:rFonts w:ascii="Times New Roman" w:hAnsi="Times New Roman" w:cs="仿宋_GB2312" w:hint="eastAsia"/>
          <w:szCs w:val="32"/>
        </w:rPr>
        <w:t>1</w:t>
      </w:r>
      <w:r>
        <w:rPr>
          <w:rFonts w:ascii="仿宋_GB2312" w:hAnsi="仿宋_GB2312" w:cs="仿宋_GB2312" w:hint="eastAsia"/>
          <w:szCs w:val="32"/>
        </w:rPr>
        <w:t>）</w:t>
      </w:r>
      <w:r>
        <w:rPr>
          <w:rFonts w:ascii="仿宋_GB2312" w:hAnsi="仿宋_GB2312" w:cs="仿宋_GB2312" w:hint="eastAsia"/>
          <w:kern w:val="0"/>
          <w:szCs w:val="32"/>
        </w:rPr>
        <w:t>在保险期间内，由于疾病、疫病、高温、低温寒害、冻灾原因直接造成保险水产死亡，按照每口鱼塘保险水产养殖数量分别单独计算，且连续</w:t>
      </w:r>
      <w:r>
        <w:rPr>
          <w:rFonts w:ascii="Times New Roman" w:hAnsi="Times New Roman" w:cs="仿宋_GB2312" w:hint="eastAsia"/>
          <w:kern w:val="0"/>
          <w:szCs w:val="32"/>
        </w:rPr>
        <w:t>7</w:t>
      </w:r>
      <w:r>
        <w:rPr>
          <w:rFonts w:ascii="仿宋_GB2312" w:hAnsi="仿宋_GB2312" w:cs="仿宋_GB2312" w:hint="eastAsia"/>
          <w:kern w:val="0"/>
          <w:szCs w:val="32"/>
        </w:rPr>
        <w:t>天（含）内造成每口鱼塘死亡数量达到当批次保险水产养殖数量的</w:t>
      </w:r>
      <w:r>
        <w:rPr>
          <w:rFonts w:ascii="Times New Roman" w:hAnsi="Times New Roman" w:cs="仿宋_GB2312" w:hint="eastAsia"/>
          <w:kern w:val="0"/>
          <w:szCs w:val="32"/>
        </w:rPr>
        <w:t>40%</w:t>
      </w:r>
      <w:r>
        <w:rPr>
          <w:rFonts w:ascii="仿宋_GB2312" w:hAnsi="仿宋_GB2312" w:cs="仿宋_GB2312" w:hint="eastAsia"/>
          <w:kern w:val="0"/>
          <w:szCs w:val="32"/>
        </w:rPr>
        <w:t>（不含）以上的,保险人按照本保险合同的约定负责赔偿；（</w:t>
      </w:r>
      <w:r>
        <w:rPr>
          <w:rFonts w:ascii="Times New Roman" w:hAnsi="Times New Roman" w:cs="仿宋_GB2312" w:hint="eastAsia"/>
          <w:kern w:val="0"/>
          <w:szCs w:val="32"/>
        </w:rPr>
        <w:t>2</w:t>
      </w:r>
      <w:r>
        <w:rPr>
          <w:rFonts w:ascii="仿宋_GB2312" w:hAnsi="仿宋_GB2312" w:cs="仿宋_GB2312" w:hint="eastAsia"/>
          <w:kern w:val="0"/>
          <w:szCs w:val="32"/>
        </w:rPr>
        <w:t>）在保险期间内，由于暴雨、洪水（政府行蓄洪除外）、风灾、雷击、地震、泥石流、河堤溃堤原因直接造成鱼塘漫堤、溃堤（溃口截面积＞</w:t>
      </w:r>
      <w:r>
        <w:rPr>
          <w:rFonts w:ascii="Times New Roman" w:hAnsi="Times New Roman" w:cs="仿宋_GB2312" w:hint="eastAsia"/>
          <w:kern w:val="0"/>
          <w:szCs w:val="32"/>
        </w:rPr>
        <w:t>0</w:t>
      </w:r>
      <w:r>
        <w:rPr>
          <w:rFonts w:ascii="仿宋_GB2312" w:hAnsi="仿宋_GB2312" w:cs="仿宋_GB2312" w:hint="eastAsia"/>
          <w:kern w:val="0"/>
          <w:szCs w:val="32"/>
        </w:rPr>
        <w:t>.</w:t>
      </w:r>
      <w:r>
        <w:rPr>
          <w:rFonts w:ascii="Times New Roman" w:hAnsi="Times New Roman" w:cs="仿宋_GB2312" w:hint="eastAsia"/>
          <w:kern w:val="0"/>
          <w:szCs w:val="32"/>
        </w:rPr>
        <w:t>5m</w:t>
      </w:r>
      <w:r>
        <w:rPr>
          <w:rFonts w:ascii="Times New Roman" w:hAnsi="Times New Roman" w:cs="仿宋_GB2312" w:hint="eastAsia"/>
          <w:kern w:val="0"/>
          <w:szCs w:val="32"/>
          <w:vertAlign w:val="superscript"/>
        </w:rPr>
        <w:t>2</w:t>
      </w:r>
      <w:r>
        <w:rPr>
          <w:rFonts w:ascii="仿宋_GB2312" w:hAnsi="仿宋_GB2312" w:cs="仿宋_GB2312" w:hint="eastAsia"/>
          <w:kern w:val="0"/>
          <w:szCs w:val="32"/>
        </w:rPr>
        <w:t>）造成保险水产损失；或由于上述原因导致停电（停电时长＞</w:t>
      </w:r>
      <w:r>
        <w:rPr>
          <w:rFonts w:ascii="Times New Roman" w:hAnsi="Times New Roman" w:cs="仿宋_GB2312" w:hint="eastAsia"/>
          <w:kern w:val="0"/>
          <w:szCs w:val="32"/>
        </w:rPr>
        <w:t>4h</w:t>
      </w:r>
      <w:r>
        <w:rPr>
          <w:rFonts w:ascii="仿宋_GB2312" w:hAnsi="仿宋_GB2312" w:cs="仿宋_GB2312" w:hint="eastAsia"/>
          <w:kern w:val="0"/>
          <w:szCs w:val="32"/>
        </w:rPr>
        <w:t>）造成保险水产养殖鱼塘增氧机、水泵不工作发生缺氧造成保险水产损失的，根据漫堤、溃坝等级或停电时间，由保险人按照保险合同的约定负责赔偿（</w:t>
      </w:r>
      <w:r>
        <w:rPr>
          <w:rFonts w:ascii="Times New Roman" w:hAnsi="Times New Roman" w:cs="仿宋_GB2312" w:hint="eastAsia"/>
          <w:kern w:val="0"/>
          <w:szCs w:val="32"/>
        </w:rPr>
        <w:t>3</w:t>
      </w:r>
      <w:r>
        <w:rPr>
          <w:rFonts w:ascii="仿宋_GB2312" w:hAnsi="仿宋_GB2312" w:cs="仿宋_GB2312" w:hint="eastAsia"/>
          <w:kern w:val="0"/>
          <w:szCs w:val="32"/>
        </w:rPr>
        <w:t>）在保险期间内，出现保险水产所在县级（含）以上气象部门发布预警或涵盖预警地区的台风、暴雨、寒冷和高温预警或气象部门</w:t>
      </w:r>
      <w:proofErr w:type="gramStart"/>
      <w:r>
        <w:rPr>
          <w:rFonts w:ascii="仿宋_GB2312" w:hAnsi="仿宋_GB2312" w:cs="仿宋_GB2312" w:hint="eastAsia"/>
          <w:kern w:val="0"/>
          <w:szCs w:val="32"/>
        </w:rPr>
        <w:t>未发布</w:t>
      </w:r>
      <w:proofErr w:type="gramEnd"/>
      <w:r>
        <w:rPr>
          <w:rFonts w:ascii="仿宋_GB2312" w:hAnsi="仿宋_GB2312" w:cs="仿宋_GB2312" w:hint="eastAsia"/>
          <w:kern w:val="0"/>
          <w:szCs w:val="32"/>
        </w:rPr>
        <w:t>预警，而实际预警地区的国家气象站（南沙等</w:t>
      </w:r>
      <w:r>
        <w:rPr>
          <w:rFonts w:ascii="Times New Roman" w:hAnsi="Times New Roman" w:cs="仿宋_GB2312" w:hint="eastAsia"/>
          <w:kern w:val="0"/>
          <w:szCs w:val="32"/>
        </w:rPr>
        <w:t>6</w:t>
      </w:r>
      <w:r>
        <w:rPr>
          <w:rFonts w:ascii="仿宋_GB2312" w:hAnsi="仿宋_GB2312" w:cs="仿宋_GB2312" w:hint="eastAsia"/>
          <w:kern w:val="0"/>
          <w:szCs w:val="32"/>
        </w:rPr>
        <w:t>个未设国家站的区，以</w:t>
      </w:r>
      <w:proofErr w:type="gramStart"/>
      <w:r>
        <w:rPr>
          <w:rFonts w:ascii="仿宋_GB2312" w:hAnsi="仿宋_GB2312" w:cs="仿宋_GB2312" w:hint="eastAsia"/>
          <w:kern w:val="0"/>
          <w:szCs w:val="32"/>
        </w:rPr>
        <w:t>离保险</w:t>
      </w:r>
      <w:proofErr w:type="gramEnd"/>
      <w:r>
        <w:rPr>
          <w:rFonts w:ascii="仿宋_GB2312" w:hAnsi="仿宋_GB2312" w:cs="仿宋_GB2312" w:hint="eastAsia"/>
          <w:kern w:val="0"/>
          <w:szCs w:val="32"/>
        </w:rPr>
        <w:t>标的最近距离的气象站观测数据代替，且须经市气象部门审核认定依据的气象站点）监测数据达到预警类别时，可由投保人和保险人认可的第三</w:t>
      </w:r>
      <w:proofErr w:type="gramStart"/>
      <w:r>
        <w:rPr>
          <w:rFonts w:ascii="仿宋_GB2312" w:hAnsi="仿宋_GB2312" w:cs="仿宋_GB2312" w:hint="eastAsia"/>
          <w:kern w:val="0"/>
          <w:szCs w:val="32"/>
        </w:rPr>
        <w:t>方专业</w:t>
      </w:r>
      <w:proofErr w:type="gramEnd"/>
      <w:r>
        <w:rPr>
          <w:rFonts w:ascii="仿宋_GB2312" w:hAnsi="仿宋_GB2312" w:cs="仿宋_GB2312" w:hint="eastAsia"/>
          <w:kern w:val="0"/>
          <w:szCs w:val="32"/>
        </w:rPr>
        <w:t>气象服务机构发布预警指定地区或涵盖预警指定地区的台风、暴雨、寒冷和高温预警提示报告，具体第三</w:t>
      </w:r>
      <w:proofErr w:type="gramStart"/>
      <w:r>
        <w:rPr>
          <w:rFonts w:ascii="仿宋_GB2312" w:hAnsi="仿宋_GB2312" w:cs="仿宋_GB2312" w:hint="eastAsia"/>
          <w:kern w:val="0"/>
          <w:szCs w:val="32"/>
        </w:rPr>
        <w:t>方专业</w:t>
      </w:r>
      <w:proofErr w:type="gramEnd"/>
      <w:r>
        <w:rPr>
          <w:rFonts w:ascii="仿宋_GB2312" w:hAnsi="仿宋_GB2312" w:cs="仿宋_GB2312" w:hint="eastAsia"/>
          <w:kern w:val="0"/>
          <w:szCs w:val="32"/>
        </w:rPr>
        <w:t>气象服务机构由投保人与保险人协商确定，并在保险单中载明。预警类别触发条件分别为一类预警和二类预警。</w:t>
      </w:r>
    </w:p>
    <w:p w14:paraId="37DE09EE"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lastRenderedPageBreak/>
        <w:t>4</w:t>
      </w:r>
      <w:r>
        <w:rPr>
          <w:rFonts w:ascii="仿宋_GB2312" w:hAnsi="仿宋_GB2312" w:cs="仿宋_GB2312" w:hint="eastAsia"/>
          <w:szCs w:val="32"/>
        </w:rPr>
        <w:t>.地方水产养殖险：</w:t>
      </w:r>
      <w:r>
        <w:rPr>
          <w:rFonts w:ascii="仿宋_GB2312" w:hAnsi="仿宋_GB2312" w:cs="仿宋_GB2312"/>
          <w:szCs w:val="32"/>
        </w:rPr>
        <w:t>（</w:t>
      </w:r>
      <w:r>
        <w:rPr>
          <w:rFonts w:ascii="Times New Roman" w:hAnsi="Times New Roman" w:cs="仿宋_GB2312" w:hint="eastAsia"/>
          <w:szCs w:val="32"/>
        </w:rPr>
        <w:t>1</w:t>
      </w:r>
      <w:r>
        <w:rPr>
          <w:rFonts w:ascii="仿宋_GB2312" w:hAnsi="仿宋_GB2312" w:cs="仿宋_GB2312"/>
          <w:szCs w:val="32"/>
        </w:rPr>
        <w:t>）在保险期限内，由于暴雨、风灾、洪水（政府行蓄洪除外）、雷击、地</w:t>
      </w:r>
      <w:r>
        <w:rPr>
          <w:rFonts w:ascii="仿宋_GB2312" w:hAnsi="仿宋_GB2312" w:cs="仿宋_GB2312" w:hint="eastAsia"/>
          <w:szCs w:val="32"/>
        </w:rPr>
        <w:t>震</w:t>
      </w:r>
      <w:r>
        <w:rPr>
          <w:rFonts w:ascii="仿宋_GB2312" w:hAnsi="仿宋_GB2312" w:cs="仿宋_GB2312"/>
          <w:szCs w:val="32"/>
        </w:rPr>
        <w:t>、泥石流、河堤溃堤等原因直接造成保险水产的死亡，或者导致停电造成水产品养殖鱼塘增氧机、水泵不工作发生缺氧间接造成水产死亡</w:t>
      </w:r>
      <w:r>
        <w:rPr>
          <w:rFonts w:ascii="仿宋_GB2312" w:hAnsi="仿宋_GB2312" w:cs="仿宋_GB2312" w:hint="eastAsia"/>
          <w:szCs w:val="32"/>
        </w:rPr>
        <w:t xml:space="preserve">，且死亡率达到 </w:t>
      </w:r>
      <w:r>
        <w:rPr>
          <w:rFonts w:ascii="Times New Roman" w:hAnsi="Times New Roman" w:cs="仿宋_GB2312" w:hint="eastAsia"/>
          <w:szCs w:val="32"/>
        </w:rPr>
        <w:t>15%</w:t>
      </w:r>
      <w:r>
        <w:rPr>
          <w:rFonts w:ascii="仿宋_GB2312" w:hAnsi="仿宋_GB2312" w:cs="仿宋_GB2312" w:hint="eastAsia"/>
          <w:szCs w:val="32"/>
        </w:rPr>
        <w:t>（含）以上；</w:t>
      </w:r>
      <w:r>
        <w:rPr>
          <w:rFonts w:ascii="仿宋_GB2312" w:hAnsi="仿宋_GB2312" w:cs="仿宋_GB2312"/>
          <w:szCs w:val="32"/>
        </w:rPr>
        <w:t>（</w:t>
      </w:r>
      <w:r>
        <w:rPr>
          <w:rFonts w:ascii="Times New Roman" w:hAnsi="Times New Roman" w:cs="仿宋_GB2312" w:hint="eastAsia"/>
          <w:szCs w:val="32"/>
        </w:rPr>
        <w:t>2</w:t>
      </w:r>
      <w:r>
        <w:rPr>
          <w:rFonts w:ascii="仿宋_GB2312" w:hAnsi="仿宋_GB2312" w:cs="仿宋_GB2312"/>
          <w:szCs w:val="32"/>
        </w:rPr>
        <w:t>）因遭受上述列明的自然灾害事故而发生溃坎、漫坎，致使保险水产逃逸；（</w:t>
      </w:r>
      <w:r>
        <w:rPr>
          <w:rFonts w:ascii="Times New Roman" w:hAnsi="Times New Roman" w:cs="仿宋_GB2312" w:hint="eastAsia"/>
          <w:szCs w:val="32"/>
        </w:rPr>
        <w:t>3</w:t>
      </w:r>
      <w:r>
        <w:rPr>
          <w:rFonts w:ascii="仿宋_GB2312" w:hAnsi="仿宋_GB2312" w:cs="仿宋_GB2312"/>
          <w:szCs w:val="32"/>
        </w:rPr>
        <w:t>）由于高温、</w:t>
      </w:r>
      <w:r>
        <w:rPr>
          <w:rFonts w:ascii="仿宋_GB2312" w:hAnsi="仿宋_GB2312" w:cs="仿宋_GB2312" w:hint="eastAsia"/>
          <w:szCs w:val="32"/>
        </w:rPr>
        <w:t>低温寒害</w:t>
      </w:r>
      <w:r>
        <w:rPr>
          <w:rFonts w:ascii="仿宋_GB2312" w:hAnsi="仿宋_GB2312" w:cs="仿宋_GB2312"/>
          <w:szCs w:val="32"/>
        </w:rPr>
        <w:t>、冻灾造成保险水产的死亡；（</w:t>
      </w:r>
      <w:r>
        <w:rPr>
          <w:rFonts w:ascii="Times New Roman" w:hAnsi="Times New Roman" w:cs="仿宋_GB2312" w:hint="eastAsia"/>
          <w:szCs w:val="32"/>
        </w:rPr>
        <w:t>4</w:t>
      </w:r>
      <w:r>
        <w:rPr>
          <w:rFonts w:ascii="仿宋_GB2312" w:hAnsi="仿宋_GB2312" w:cs="仿宋_GB2312"/>
          <w:szCs w:val="32"/>
        </w:rPr>
        <w:t>）因</w:t>
      </w:r>
      <w:r>
        <w:rPr>
          <w:rFonts w:ascii="仿宋_GB2312" w:hAnsi="仿宋_GB2312" w:cs="仿宋_GB2312" w:hint="eastAsia"/>
          <w:kern w:val="0"/>
          <w:szCs w:val="32"/>
        </w:rPr>
        <w:t>疾病、疫病</w:t>
      </w:r>
      <w:r>
        <w:rPr>
          <w:rFonts w:ascii="仿宋_GB2312" w:hAnsi="仿宋_GB2312" w:cs="仿宋_GB2312"/>
          <w:szCs w:val="32"/>
        </w:rPr>
        <w:t>造成保险水产在观察期以后的死亡。被保险水产从保险单生效之日起</w:t>
      </w:r>
      <w:r>
        <w:rPr>
          <w:rFonts w:ascii="Times New Roman" w:hAnsi="Times New Roman" w:cs="仿宋_GB2312" w:hint="eastAsia"/>
          <w:szCs w:val="32"/>
        </w:rPr>
        <w:t>10</w:t>
      </w:r>
      <w:r>
        <w:rPr>
          <w:rFonts w:ascii="仿宋_GB2312" w:hAnsi="仿宋_GB2312" w:cs="仿宋_GB2312"/>
          <w:szCs w:val="32"/>
        </w:rPr>
        <w:t>日内为传染病观察期。在观察期内发生疾病死亡，保险公司不负赔偿责任。（</w:t>
      </w:r>
      <w:r>
        <w:rPr>
          <w:rFonts w:ascii="Times New Roman" w:hAnsi="Times New Roman" w:cs="仿宋_GB2312" w:hint="eastAsia"/>
          <w:szCs w:val="32"/>
        </w:rPr>
        <w:t>5</w:t>
      </w:r>
      <w:r>
        <w:rPr>
          <w:rFonts w:ascii="仿宋_GB2312" w:hAnsi="仿宋_GB2312" w:cs="仿宋_GB2312"/>
          <w:szCs w:val="32"/>
        </w:rPr>
        <w:t>）在保险期间内，保险水产出现（</w:t>
      </w:r>
      <w:r>
        <w:rPr>
          <w:rFonts w:ascii="Times New Roman" w:hAnsi="Times New Roman" w:cs="仿宋_GB2312" w:hint="eastAsia"/>
          <w:szCs w:val="32"/>
        </w:rPr>
        <w:t>1</w:t>
      </w:r>
      <w:r>
        <w:rPr>
          <w:rFonts w:ascii="仿宋_GB2312" w:hAnsi="仿宋_GB2312" w:cs="仿宋_GB2312"/>
          <w:szCs w:val="32"/>
        </w:rPr>
        <w:t>）（</w:t>
      </w:r>
      <w:r>
        <w:rPr>
          <w:rFonts w:ascii="Times New Roman" w:hAnsi="Times New Roman" w:cs="仿宋_GB2312" w:hint="eastAsia"/>
          <w:szCs w:val="32"/>
        </w:rPr>
        <w:t>2</w:t>
      </w:r>
      <w:r>
        <w:rPr>
          <w:rFonts w:ascii="仿宋_GB2312" w:hAnsi="仿宋_GB2312" w:cs="仿宋_GB2312"/>
          <w:szCs w:val="32"/>
        </w:rPr>
        <w:t>）（</w:t>
      </w:r>
      <w:r>
        <w:rPr>
          <w:rFonts w:ascii="Times New Roman" w:hAnsi="Times New Roman" w:cs="仿宋_GB2312" w:hint="eastAsia"/>
          <w:szCs w:val="32"/>
        </w:rPr>
        <w:t>3</w:t>
      </w:r>
      <w:r>
        <w:rPr>
          <w:rFonts w:ascii="仿宋_GB2312" w:hAnsi="仿宋_GB2312" w:cs="仿宋_GB2312"/>
          <w:szCs w:val="32"/>
        </w:rPr>
        <w:t>）（</w:t>
      </w:r>
      <w:r>
        <w:rPr>
          <w:rFonts w:ascii="Times New Roman" w:hAnsi="Times New Roman" w:cs="仿宋_GB2312" w:hint="eastAsia"/>
          <w:szCs w:val="32"/>
        </w:rPr>
        <w:t>4</w:t>
      </w:r>
      <w:r>
        <w:rPr>
          <w:rFonts w:ascii="仿宋_GB2312" w:hAnsi="仿宋_GB2312" w:cs="仿宋_GB2312"/>
          <w:szCs w:val="32"/>
        </w:rPr>
        <w:t>）所列明保险责任风险时，被保险人出于降低损失考虑所发生的必要的、合理的预防费用、施救费用，保险人按照保险合同的约定负责赔偿。</w:t>
      </w:r>
    </w:p>
    <w:p w14:paraId="5C2FB72A"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5</w:t>
      </w:r>
      <w:r>
        <w:rPr>
          <w:rFonts w:ascii="仿宋_GB2312" w:hAnsi="仿宋_GB2312" w:cs="仿宋_GB2312"/>
          <w:szCs w:val="32"/>
        </w:rPr>
        <w:t>.种植大棚</w:t>
      </w:r>
      <w:r>
        <w:rPr>
          <w:rFonts w:ascii="仿宋_GB2312" w:hAnsi="仿宋_GB2312" w:cs="仿宋_GB2312" w:hint="eastAsia"/>
          <w:szCs w:val="32"/>
        </w:rPr>
        <w:t>险</w:t>
      </w:r>
      <w:r>
        <w:rPr>
          <w:rFonts w:ascii="仿宋_GB2312" w:hAnsi="仿宋_GB2312" w:cs="仿宋_GB2312"/>
          <w:szCs w:val="32"/>
        </w:rPr>
        <w:t>：由于暴雨、洪水（政府行蓄洪除外）、内涝、风灾、雹灾、高温、地震、泥石流、突发性滑坡、爆炸、建筑物倒塌、空中运行物体坠落、崖崩、火灾、野生动物毁损</w:t>
      </w:r>
      <w:r>
        <w:rPr>
          <w:rFonts w:ascii="仿宋_GB2312" w:hAnsi="仿宋_GB2312" w:cs="仿宋_GB2312" w:hint="eastAsia"/>
          <w:szCs w:val="32"/>
        </w:rPr>
        <w:t>等</w:t>
      </w:r>
      <w:r>
        <w:rPr>
          <w:rFonts w:ascii="仿宋_GB2312" w:hAnsi="仿宋_GB2312" w:cs="仿宋_GB2312"/>
          <w:szCs w:val="32"/>
        </w:rPr>
        <w:t>原因直接造成保险大棚的损失，保险人按照本保险合同的约定负责赔偿。</w:t>
      </w:r>
    </w:p>
    <w:p w14:paraId="2D92BFF1"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6</w:t>
      </w:r>
      <w:r>
        <w:rPr>
          <w:rFonts w:ascii="仿宋_GB2312" w:hAnsi="仿宋_GB2312" w:cs="仿宋_GB2312" w:hint="eastAsia"/>
          <w:szCs w:val="32"/>
        </w:rPr>
        <w:t>.现代化海洋牧场养殖保险：由于热带气旋、暴雨、高温、低温寒害，以及疾病、疫病等原因，导致保险牧场水产死亡或损失的，保险人按照保险合同约定负责赔偿。</w:t>
      </w:r>
    </w:p>
    <w:p w14:paraId="71DA59CA"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各险种的承保理赔规程及详细赔付标准另行制定。</w:t>
      </w:r>
    </w:p>
    <w:p w14:paraId="60B38108" w14:textId="77777777" w:rsidR="000603F4" w:rsidRDefault="00000000">
      <w:pPr>
        <w:pStyle w:val="a5"/>
        <w:spacing w:after="0" w:line="336" w:lineRule="auto"/>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（七）保险金额和费率。</w:t>
      </w:r>
    </w:p>
    <w:p w14:paraId="616A0A6A"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w:t>
      </w:r>
      <w:r>
        <w:rPr>
          <w:rFonts w:ascii="仿宋_GB2312" w:hAnsi="仿宋_GB2312" w:cs="仿宋_GB2312" w:hint="eastAsia"/>
          <w:szCs w:val="32"/>
        </w:rPr>
        <w:t>.水稻每造每亩保险金额</w:t>
      </w:r>
      <w:r>
        <w:rPr>
          <w:rFonts w:ascii="Times New Roman" w:hAnsi="Times New Roman" w:cs="仿宋_GB2312" w:hint="eastAsia"/>
          <w:szCs w:val="32"/>
        </w:rPr>
        <w:t>1000</w:t>
      </w:r>
      <w:r>
        <w:rPr>
          <w:rFonts w:ascii="仿宋_GB2312" w:hAnsi="仿宋_GB2312" w:cs="仿宋_GB2312" w:hint="eastAsia"/>
          <w:szCs w:val="32"/>
        </w:rPr>
        <w:t>元，费率</w:t>
      </w:r>
      <w:r>
        <w:rPr>
          <w:rFonts w:ascii="Times New Roman" w:hAnsi="Times New Roman" w:cs="仿宋_GB2312" w:hint="eastAsia"/>
          <w:szCs w:val="32"/>
        </w:rPr>
        <w:t>3</w:t>
      </w:r>
      <w:r>
        <w:rPr>
          <w:rFonts w:ascii="仿宋_GB2312" w:hAnsi="仿宋_GB2312" w:cs="仿宋_GB2312" w:hint="eastAsia"/>
          <w:szCs w:val="32"/>
        </w:rPr>
        <w:t>.</w:t>
      </w:r>
      <w:r>
        <w:rPr>
          <w:rFonts w:ascii="Times New Roman" w:hAnsi="Times New Roman" w:cs="仿宋_GB2312" w:hint="eastAsia"/>
          <w:szCs w:val="32"/>
        </w:rPr>
        <w:t>5%</w:t>
      </w:r>
      <w:r>
        <w:rPr>
          <w:rFonts w:ascii="仿宋_GB2312" w:hAnsi="仿宋_GB2312" w:cs="仿宋_GB2312" w:hint="eastAsia"/>
          <w:szCs w:val="32"/>
        </w:rPr>
        <w:t>。</w:t>
      </w:r>
    </w:p>
    <w:p w14:paraId="3C1E5DAC"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lastRenderedPageBreak/>
        <w:t>2</w:t>
      </w:r>
      <w:r>
        <w:rPr>
          <w:rFonts w:ascii="仿宋_GB2312" w:hAnsi="仿宋_GB2312" w:cs="仿宋_GB2312" w:hint="eastAsia"/>
          <w:szCs w:val="32"/>
        </w:rPr>
        <w:t>.水稻完全成本每造每亩保险金额</w:t>
      </w:r>
      <w:r>
        <w:rPr>
          <w:rFonts w:ascii="Times New Roman" w:hAnsi="Times New Roman" w:cs="仿宋_GB2312" w:hint="eastAsia"/>
          <w:szCs w:val="32"/>
        </w:rPr>
        <w:t>1250</w:t>
      </w:r>
      <w:r>
        <w:rPr>
          <w:rFonts w:ascii="仿宋_GB2312" w:hAnsi="仿宋_GB2312" w:cs="仿宋_GB2312" w:hint="eastAsia"/>
          <w:szCs w:val="32"/>
        </w:rPr>
        <w:t>元，费率</w:t>
      </w:r>
      <w:r>
        <w:rPr>
          <w:rFonts w:ascii="Times New Roman" w:hAnsi="Times New Roman" w:cs="仿宋_GB2312" w:hint="eastAsia"/>
          <w:szCs w:val="32"/>
        </w:rPr>
        <w:t>3</w:t>
      </w:r>
      <w:r>
        <w:rPr>
          <w:rFonts w:ascii="仿宋_GB2312" w:hAnsi="仿宋_GB2312" w:cs="仿宋_GB2312" w:hint="eastAsia"/>
          <w:szCs w:val="32"/>
        </w:rPr>
        <w:t>.</w:t>
      </w:r>
      <w:r>
        <w:rPr>
          <w:rFonts w:ascii="Times New Roman" w:hAnsi="Times New Roman" w:cs="仿宋_GB2312" w:hint="eastAsia"/>
          <w:szCs w:val="32"/>
        </w:rPr>
        <w:t>2%</w:t>
      </w:r>
      <w:r>
        <w:rPr>
          <w:rFonts w:ascii="仿宋_GB2312" w:hAnsi="仿宋_GB2312" w:cs="仿宋_GB2312" w:hint="eastAsia"/>
          <w:szCs w:val="32"/>
        </w:rPr>
        <w:t>。</w:t>
      </w:r>
    </w:p>
    <w:p w14:paraId="73FC6F2A"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3</w:t>
      </w:r>
      <w:r>
        <w:rPr>
          <w:rFonts w:ascii="仿宋_GB2312" w:hAnsi="仿宋_GB2312" w:cs="仿宋_GB2312" w:hint="eastAsia"/>
          <w:szCs w:val="32"/>
        </w:rPr>
        <w:t>.水稻制种每造每亩保险金额</w:t>
      </w:r>
      <w:r>
        <w:rPr>
          <w:rFonts w:ascii="Times New Roman" w:hAnsi="Times New Roman" w:cs="仿宋_GB2312" w:hint="eastAsia"/>
          <w:szCs w:val="32"/>
        </w:rPr>
        <w:t>2000</w:t>
      </w:r>
      <w:r>
        <w:rPr>
          <w:rFonts w:ascii="仿宋_GB2312" w:hAnsi="仿宋_GB2312" w:cs="仿宋_GB2312" w:hint="eastAsia"/>
          <w:szCs w:val="32"/>
        </w:rPr>
        <w:t>元，费率</w:t>
      </w:r>
      <w:r>
        <w:rPr>
          <w:rFonts w:ascii="Times New Roman" w:hAnsi="Times New Roman" w:cs="仿宋_GB2312" w:hint="eastAsia"/>
          <w:szCs w:val="32"/>
        </w:rPr>
        <w:t>15%</w:t>
      </w:r>
      <w:r>
        <w:rPr>
          <w:rFonts w:ascii="仿宋_GB2312" w:hAnsi="仿宋_GB2312" w:cs="仿宋_GB2312" w:hint="eastAsia"/>
          <w:szCs w:val="32"/>
        </w:rPr>
        <w:t>。</w:t>
      </w:r>
    </w:p>
    <w:p w14:paraId="36419CBD"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4</w:t>
      </w:r>
      <w:r>
        <w:rPr>
          <w:rFonts w:ascii="仿宋_GB2312" w:hAnsi="仿宋_GB2312" w:cs="仿宋_GB2312" w:hint="eastAsia"/>
          <w:szCs w:val="32"/>
        </w:rPr>
        <w:t>.玉米每造每亩保险金额为普通玉米</w:t>
      </w:r>
      <w:r>
        <w:rPr>
          <w:rFonts w:ascii="Times New Roman" w:hAnsi="Times New Roman" w:cs="仿宋_GB2312" w:hint="eastAsia"/>
          <w:szCs w:val="32"/>
        </w:rPr>
        <w:t>600</w:t>
      </w:r>
      <w:r>
        <w:rPr>
          <w:rFonts w:ascii="仿宋_GB2312" w:hAnsi="仿宋_GB2312" w:cs="仿宋_GB2312" w:hint="eastAsia"/>
          <w:szCs w:val="32"/>
        </w:rPr>
        <w:t>元、甜玉米</w:t>
      </w:r>
      <w:r>
        <w:rPr>
          <w:rFonts w:ascii="Times New Roman" w:hAnsi="Times New Roman" w:cs="仿宋_GB2312" w:hint="eastAsia"/>
          <w:szCs w:val="32"/>
        </w:rPr>
        <w:t>1000</w:t>
      </w:r>
      <w:r>
        <w:rPr>
          <w:rFonts w:ascii="仿宋_GB2312" w:hAnsi="仿宋_GB2312" w:cs="仿宋_GB2312" w:hint="eastAsia"/>
          <w:szCs w:val="32"/>
        </w:rPr>
        <w:t>元，费率</w:t>
      </w:r>
      <w:r>
        <w:rPr>
          <w:rFonts w:ascii="Times New Roman" w:hAnsi="Times New Roman" w:cs="仿宋_GB2312" w:hint="eastAsia"/>
          <w:szCs w:val="32"/>
        </w:rPr>
        <w:t>4%</w:t>
      </w:r>
      <w:r>
        <w:rPr>
          <w:rFonts w:ascii="仿宋_GB2312" w:hAnsi="仿宋_GB2312" w:cs="仿宋_GB2312" w:hint="eastAsia"/>
          <w:szCs w:val="32"/>
        </w:rPr>
        <w:t>。</w:t>
      </w:r>
    </w:p>
    <w:p w14:paraId="0E26C984"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5</w:t>
      </w:r>
      <w:r>
        <w:rPr>
          <w:rFonts w:ascii="仿宋_GB2312" w:hAnsi="仿宋_GB2312" w:cs="仿宋_GB2312" w:hint="eastAsia"/>
          <w:szCs w:val="32"/>
        </w:rPr>
        <w:t>.花生每造每亩保险金额</w:t>
      </w:r>
      <w:r>
        <w:rPr>
          <w:rFonts w:ascii="Times New Roman" w:hAnsi="Times New Roman" w:cs="仿宋_GB2312" w:hint="eastAsia"/>
          <w:szCs w:val="32"/>
        </w:rPr>
        <w:t>1000</w:t>
      </w:r>
      <w:r>
        <w:rPr>
          <w:rFonts w:ascii="仿宋_GB2312" w:hAnsi="仿宋_GB2312" w:cs="仿宋_GB2312" w:hint="eastAsia"/>
          <w:szCs w:val="32"/>
        </w:rPr>
        <w:t>元，费率</w:t>
      </w:r>
      <w:r>
        <w:rPr>
          <w:rFonts w:ascii="Times New Roman" w:hAnsi="Times New Roman" w:cs="仿宋_GB2312" w:hint="eastAsia"/>
          <w:szCs w:val="32"/>
        </w:rPr>
        <w:t>2%</w:t>
      </w:r>
      <w:r>
        <w:rPr>
          <w:rFonts w:ascii="仿宋_GB2312" w:hAnsi="仿宋_GB2312" w:cs="仿宋_GB2312" w:hint="eastAsia"/>
          <w:szCs w:val="32"/>
        </w:rPr>
        <w:t>。</w:t>
      </w:r>
    </w:p>
    <w:p w14:paraId="010D920B"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6</w:t>
      </w:r>
      <w:r>
        <w:rPr>
          <w:rFonts w:ascii="仿宋_GB2312" w:hAnsi="仿宋_GB2312" w:cs="仿宋_GB2312" w:hint="eastAsia"/>
          <w:szCs w:val="32"/>
        </w:rPr>
        <w:t>.马铃薯每造每亩保险金额</w:t>
      </w:r>
      <w:r>
        <w:rPr>
          <w:rFonts w:ascii="Times New Roman" w:hAnsi="Times New Roman" w:cs="仿宋_GB2312" w:hint="eastAsia"/>
          <w:szCs w:val="32"/>
        </w:rPr>
        <w:t>1800</w:t>
      </w:r>
      <w:r>
        <w:rPr>
          <w:rFonts w:ascii="仿宋_GB2312" w:hAnsi="仿宋_GB2312" w:cs="仿宋_GB2312" w:hint="eastAsia"/>
          <w:szCs w:val="32"/>
        </w:rPr>
        <w:t>元，费率</w:t>
      </w:r>
      <w:r>
        <w:rPr>
          <w:rFonts w:ascii="Times New Roman" w:hAnsi="Times New Roman" w:cs="仿宋_GB2312" w:hint="eastAsia"/>
          <w:szCs w:val="32"/>
        </w:rPr>
        <w:t>8%</w:t>
      </w:r>
      <w:r>
        <w:rPr>
          <w:rFonts w:ascii="仿宋_GB2312" w:hAnsi="仿宋_GB2312" w:cs="仿宋_GB2312" w:hint="eastAsia"/>
          <w:szCs w:val="32"/>
        </w:rPr>
        <w:t>。</w:t>
      </w:r>
    </w:p>
    <w:p w14:paraId="00A84F3F"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7</w:t>
      </w:r>
      <w:r>
        <w:rPr>
          <w:rFonts w:ascii="仿宋_GB2312" w:hAnsi="仿宋_GB2312" w:cs="仿宋_GB2312" w:hint="eastAsia"/>
          <w:szCs w:val="32"/>
        </w:rPr>
        <w:t>.甘蔗每造每亩保险金额</w:t>
      </w:r>
      <w:r>
        <w:rPr>
          <w:rFonts w:ascii="Times New Roman" w:hAnsi="Times New Roman" w:cs="仿宋_GB2312" w:hint="eastAsia"/>
          <w:szCs w:val="32"/>
        </w:rPr>
        <w:t>1500</w:t>
      </w:r>
      <w:r>
        <w:rPr>
          <w:rFonts w:ascii="仿宋_GB2312" w:hAnsi="仿宋_GB2312" w:cs="仿宋_GB2312" w:hint="eastAsia"/>
          <w:szCs w:val="32"/>
        </w:rPr>
        <w:t>元，费率</w:t>
      </w:r>
      <w:r>
        <w:rPr>
          <w:rFonts w:ascii="Times New Roman" w:hAnsi="Times New Roman" w:cs="仿宋_GB2312" w:hint="eastAsia"/>
          <w:szCs w:val="32"/>
        </w:rPr>
        <w:t>4</w:t>
      </w:r>
      <w:r>
        <w:rPr>
          <w:rFonts w:ascii="仿宋_GB2312" w:hAnsi="仿宋_GB2312" w:cs="仿宋_GB2312" w:hint="eastAsia"/>
          <w:szCs w:val="32"/>
        </w:rPr>
        <w:t>.</w:t>
      </w:r>
      <w:r>
        <w:rPr>
          <w:rFonts w:ascii="Times New Roman" w:hAnsi="Times New Roman" w:cs="仿宋_GB2312" w:hint="eastAsia"/>
          <w:szCs w:val="32"/>
        </w:rPr>
        <w:t>5%</w:t>
      </w:r>
      <w:r>
        <w:rPr>
          <w:rFonts w:ascii="仿宋_GB2312" w:hAnsi="仿宋_GB2312" w:cs="仿宋_GB2312" w:hint="eastAsia"/>
          <w:szCs w:val="32"/>
        </w:rPr>
        <w:t>。</w:t>
      </w:r>
    </w:p>
    <w:p w14:paraId="53F4CD8C"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8</w:t>
      </w:r>
      <w:r>
        <w:rPr>
          <w:rFonts w:ascii="仿宋_GB2312" w:hAnsi="仿宋_GB2312" w:cs="仿宋_GB2312" w:hint="eastAsia"/>
          <w:szCs w:val="32"/>
        </w:rPr>
        <w:t>.</w:t>
      </w:r>
      <w:proofErr w:type="gramStart"/>
      <w:r>
        <w:rPr>
          <w:rFonts w:ascii="仿宋_GB2312" w:hAnsi="仿宋_GB2312" w:cs="仿宋_GB2312" w:hint="eastAsia"/>
          <w:szCs w:val="32"/>
        </w:rPr>
        <w:t>能繁母猪</w:t>
      </w:r>
      <w:proofErr w:type="gramEnd"/>
      <w:r>
        <w:rPr>
          <w:rFonts w:ascii="仿宋_GB2312" w:hAnsi="仿宋_GB2312" w:cs="仿宋_GB2312" w:hint="eastAsia"/>
          <w:szCs w:val="32"/>
        </w:rPr>
        <w:t>每头保险金额</w:t>
      </w:r>
      <w:r>
        <w:rPr>
          <w:rFonts w:ascii="Times New Roman" w:hAnsi="Times New Roman" w:cs="仿宋_GB2312" w:hint="eastAsia"/>
          <w:szCs w:val="32"/>
        </w:rPr>
        <w:t>2500</w:t>
      </w:r>
      <w:r>
        <w:rPr>
          <w:rFonts w:ascii="仿宋_GB2312" w:hAnsi="仿宋_GB2312" w:cs="仿宋_GB2312" w:hint="eastAsia"/>
          <w:szCs w:val="32"/>
        </w:rPr>
        <w:t>元，费率</w:t>
      </w:r>
      <w:r>
        <w:rPr>
          <w:rFonts w:ascii="Times New Roman" w:hAnsi="Times New Roman" w:cs="仿宋_GB2312" w:hint="eastAsia"/>
          <w:szCs w:val="32"/>
        </w:rPr>
        <w:t>7%</w:t>
      </w:r>
      <w:r>
        <w:rPr>
          <w:rFonts w:ascii="仿宋_GB2312" w:hAnsi="仿宋_GB2312" w:cs="仿宋_GB2312" w:hint="eastAsia"/>
          <w:szCs w:val="32"/>
        </w:rPr>
        <w:t>；生猪中育肥猪每头保险金额</w:t>
      </w:r>
      <w:r>
        <w:rPr>
          <w:rFonts w:ascii="Times New Roman" w:hAnsi="Times New Roman" w:cs="仿宋_GB2312" w:hint="eastAsia"/>
          <w:szCs w:val="32"/>
        </w:rPr>
        <w:t>1500</w:t>
      </w:r>
      <w:r>
        <w:rPr>
          <w:rFonts w:ascii="仿宋_GB2312" w:hAnsi="仿宋_GB2312" w:cs="仿宋_GB2312" w:hint="eastAsia"/>
          <w:szCs w:val="32"/>
        </w:rPr>
        <w:t>元，费率</w:t>
      </w:r>
      <w:r>
        <w:rPr>
          <w:rFonts w:ascii="Times New Roman" w:hAnsi="Times New Roman" w:cs="仿宋_GB2312" w:hint="eastAsia"/>
          <w:szCs w:val="32"/>
        </w:rPr>
        <w:t>3</w:t>
      </w:r>
      <w:r>
        <w:rPr>
          <w:rFonts w:ascii="仿宋_GB2312" w:hAnsi="仿宋_GB2312" w:cs="仿宋_GB2312" w:hint="eastAsia"/>
          <w:szCs w:val="32"/>
        </w:rPr>
        <w:t>.</w:t>
      </w:r>
      <w:r>
        <w:rPr>
          <w:rFonts w:ascii="Times New Roman" w:hAnsi="Times New Roman" w:cs="仿宋_GB2312" w:hint="eastAsia"/>
          <w:szCs w:val="32"/>
        </w:rPr>
        <w:t>8%</w:t>
      </w:r>
      <w:r>
        <w:rPr>
          <w:rFonts w:ascii="仿宋_GB2312" w:hAnsi="仿宋_GB2312" w:cs="仿宋_GB2312" w:hint="eastAsia"/>
          <w:szCs w:val="32"/>
        </w:rPr>
        <w:t>；仔猪每头保险金额</w:t>
      </w:r>
      <w:r>
        <w:rPr>
          <w:rFonts w:ascii="Times New Roman" w:hAnsi="Times New Roman" w:cs="仿宋_GB2312" w:hint="eastAsia"/>
          <w:szCs w:val="32"/>
        </w:rPr>
        <w:t>500</w:t>
      </w:r>
      <w:r>
        <w:rPr>
          <w:rFonts w:ascii="仿宋_GB2312" w:hAnsi="仿宋_GB2312" w:cs="仿宋_GB2312" w:hint="eastAsia"/>
          <w:szCs w:val="32"/>
        </w:rPr>
        <w:t>元，费率</w:t>
      </w:r>
      <w:r>
        <w:rPr>
          <w:rFonts w:ascii="Times New Roman" w:hAnsi="Times New Roman" w:cs="仿宋_GB2312" w:hint="eastAsia"/>
          <w:szCs w:val="32"/>
        </w:rPr>
        <w:t>5</w:t>
      </w:r>
      <w:r>
        <w:rPr>
          <w:rFonts w:ascii="仿宋_GB2312" w:hAnsi="仿宋_GB2312" w:cs="仿宋_GB2312" w:hint="eastAsia"/>
          <w:szCs w:val="32"/>
        </w:rPr>
        <w:t>.</w:t>
      </w:r>
      <w:r>
        <w:rPr>
          <w:rFonts w:ascii="Times New Roman" w:hAnsi="Times New Roman" w:cs="仿宋_GB2312" w:hint="eastAsia"/>
          <w:szCs w:val="32"/>
        </w:rPr>
        <w:t>6%</w:t>
      </w:r>
      <w:r>
        <w:rPr>
          <w:rFonts w:ascii="仿宋_GB2312" w:hAnsi="仿宋_GB2312" w:cs="仿宋_GB2312" w:hint="eastAsia"/>
          <w:szCs w:val="32"/>
        </w:rPr>
        <w:t>。</w:t>
      </w:r>
    </w:p>
    <w:p w14:paraId="717E58E5"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1</w:t>
      </w:r>
      <w:r>
        <w:rPr>
          <w:rFonts w:ascii="仿宋_GB2312" w:hAnsi="仿宋_GB2312" w:cs="仿宋_GB2312" w:hint="eastAsia"/>
          <w:szCs w:val="32"/>
        </w:rPr>
        <w:t>）购买猪苗养殖猪场。按批次投保，且只能投保育肥猪保险，育肥猪保额</w:t>
      </w:r>
      <w:r>
        <w:rPr>
          <w:rFonts w:ascii="Times New Roman" w:hAnsi="Times New Roman" w:cs="仿宋_GB2312" w:hint="eastAsia"/>
          <w:szCs w:val="32"/>
        </w:rPr>
        <w:t>1500</w:t>
      </w:r>
      <w:r>
        <w:rPr>
          <w:rFonts w:ascii="仿宋_GB2312" w:hAnsi="仿宋_GB2312" w:cs="仿宋_GB2312" w:hint="eastAsia"/>
          <w:szCs w:val="32"/>
        </w:rPr>
        <w:t>元/头。</w:t>
      </w:r>
    </w:p>
    <w:p w14:paraId="17254367"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2</w:t>
      </w:r>
      <w:r>
        <w:rPr>
          <w:rFonts w:ascii="仿宋_GB2312" w:hAnsi="仿宋_GB2312" w:cs="仿宋_GB2312" w:hint="eastAsia"/>
          <w:szCs w:val="32"/>
        </w:rPr>
        <w:t>）“自繁自养”猪场。即养殖场自己繁育仔猪并全部</w:t>
      </w:r>
      <w:proofErr w:type="gramStart"/>
      <w:r>
        <w:rPr>
          <w:rFonts w:ascii="仿宋_GB2312" w:hAnsi="仿宋_GB2312" w:cs="仿宋_GB2312" w:hint="eastAsia"/>
          <w:szCs w:val="32"/>
        </w:rPr>
        <w:t>饲养至育成</w:t>
      </w:r>
      <w:proofErr w:type="gramEnd"/>
      <w:r>
        <w:rPr>
          <w:rFonts w:ascii="仿宋_GB2312" w:hAnsi="仿宋_GB2312" w:cs="仿宋_GB2312" w:hint="eastAsia"/>
          <w:szCs w:val="32"/>
        </w:rPr>
        <w:t>肥猪出栏，该类猪场可以合并仔猪和育肥猪</w:t>
      </w:r>
      <w:r>
        <w:rPr>
          <w:rFonts w:ascii="Times New Roman" w:hAnsi="Times New Roman" w:cs="仿宋_GB2312" w:hint="eastAsia"/>
          <w:szCs w:val="32"/>
        </w:rPr>
        <w:t>2</w:t>
      </w:r>
      <w:r>
        <w:rPr>
          <w:rFonts w:ascii="仿宋_GB2312" w:hAnsi="仿宋_GB2312" w:cs="仿宋_GB2312" w:hint="eastAsia"/>
          <w:szCs w:val="32"/>
        </w:rPr>
        <w:t>种保险类型进行投保，也可以单独投保仔猪保险或者育肥猪保险，按年出栏量投保，出栏仔猪保额</w:t>
      </w:r>
      <w:r>
        <w:rPr>
          <w:rFonts w:ascii="Times New Roman" w:hAnsi="Times New Roman" w:cs="仿宋_GB2312" w:hint="eastAsia"/>
          <w:szCs w:val="32"/>
        </w:rPr>
        <w:t>500</w:t>
      </w:r>
      <w:r>
        <w:rPr>
          <w:rFonts w:ascii="仿宋_GB2312" w:hAnsi="仿宋_GB2312" w:cs="仿宋_GB2312" w:hint="eastAsia"/>
          <w:szCs w:val="32"/>
        </w:rPr>
        <w:t>元/头、出栏育肥猪保额</w:t>
      </w:r>
      <w:r>
        <w:rPr>
          <w:rFonts w:ascii="Times New Roman" w:hAnsi="Times New Roman" w:cs="仿宋_GB2312" w:hint="eastAsia"/>
          <w:szCs w:val="32"/>
        </w:rPr>
        <w:t>1500</w:t>
      </w:r>
      <w:r>
        <w:rPr>
          <w:rFonts w:ascii="仿宋_GB2312" w:hAnsi="仿宋_GB2312" w:cs="仿宋_GB2312" w:hint="eastAsia"/>
          <w:szCs w:val="32"/>
        </w:rPr>
        <w:t>元/头。</w:t>
      </w:r>
    </w:p>
    <w:p w14:paraId="0B9783CA"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3</w:t>
      </w:r>
      <w:r>
        <w:rPr>
          <w:rFonts w:ascii="仿宋_GB2312" w:hAnsi="仿宋_GB2312" w:cs="仿宋_GB2312" w:hint="eastAsia"/>
          <w:szCs w:val="32"/>
        </w:rPr>
        <w:t>）“自繁自养+外卖仔猪”猪场。即养殖场繁育仔猪部分在本场</w:t>
      </w:r>
      <w:proofErr w:type="gramStart"/>
      <w:r>
        <w:rPr>
          <w:rFonts w:ascii="仿宋_GB2312" w:hAnsi="仿宋_GB2312" w:cs="仿宋_GB2312" w:hint="eastAsia"/>
          <w:szCs w:val="32"/>
        </w:rPr>
        <w:t>饲养至育成</w:t>
      </w:r>
      <w:proofErr w:type="gramEnd"/>
      <w:r>
        <w:rPr>
          <w:rFonts w:ascii="仿宋_GB2312" w:hAnsi="仿宋_GB2312" w:cs="仿宋_GB2312" w:hint="eastAsia"/>
          <w:szCs w:val="32"/>
        </w:rPr>
        <w:t>肥猪出栏，部分仔猪出售给其它猪场饲养。鉴于仔猪自养和外卖动态变化较大，数量</w:t>
      </w:r>
      <w:proofErr w:type="gramStart"/>
      <w:r>
        <w:rPr>
          <w:rFonts w:ascii="仿宋_GB2312" w:hAnsi="仿宋_GB2312" w:cs="仿宋_GB2312" w:hint="eastAsia"/>
          <w:szCs w:val="32"/>
        </w:rPr>
        <w:t>核定较</w:t>
      </w:r>
      <w:proofErr w:type="gramEnd"/>
      <w:r>
        <w:rPr>
          <w:rFonts w:ascii="仿宋_GB2312" w:hAnsi="仿宋_GB2312" w:cs="仿宋_GB2312" w:hint="eastAsia"/>
          <w:szCs w:val="32"/>
        </w:rPr>
        <w:t>复杂，该类猪场原则上只能投保仔猪保险，按年出栏量投保，出栏仔猪保额</w:t>
      </w:r>
      <w:r>
        <w:rPr>
          <w:rFonts w:ascii="Times New Roman" w:hAnsi="Times New Roman" w:cs="仿宋_GB2312" w:hint="eastAsia"/>
          <w:szCs w:val="32"/>
        </w:rPr>
        <w:t>500</w:t>
      </w:r>
      <w:r>
        <w:rPr>
          <w:rFonts w:ascii="仿宋_GB2312" w:hAnsi="仿宋_GB2312" w:cs="仿宋_GB2312" w:hint="eastAsia"/>
          <w:szCs w:val="32"/>
        </w:rPr>
        <w:t>元/头。如果该猪场要同时投保仔猪和育肥猪，则必须提供每季度和年度仔猪、育肥猪出栏销售有关凭证，以实际出栏数量作为最终审核</w:t>
      </w:r>
      <w:r>
        <w:rPr>
          <w:rFonts w:ascii="仿宋_GB2312" w:hAnsi="仿宋_GB2312" w:cs="仿宋_GB2312" w:hint="eastAsia"/>
          <w:szCs w:val="32"/>
        </w:rPr>
        <w:lastRenderedPageBreak/>
        <w:t>结算仔猪、育肥猪投保数量的依据。</w:t>
      </w:r>
    </w:p>
    <w:p w14:paraId="4EA786CB"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4</w:t>
      </w:r>
      <w:r>
        <w:rPr>
          <w:rFonts w:ascii="仿宋_GB2312" w:hAnsi="仿宋_GB2312" w:cs="仿宋_GB2312" w:hint="eastAsia"/>
          <w:szCs w:val="32"/>
        </w:rPr>
        <w:t>）种猪场。即养殖场繁育仔猪全部出售给其它猪场饲养，该类猪场投保仔猪保险，按年出栏量投保，出栏仔猪保额</w:t>
      </w:r>
      <w:r>
        <w:rPr>
          <w:rFonts w:ascii="Times New Roman" w:hAnsi="Times New Roman" w:cs="仿宋_GB2312" w:hint="eastAsia"/>
          <w:szCs w:val="32"/>
        </w:rPr>
        <w:t>500</w:t>
      </w:r>
      <w:r>
        <w:rPr>
          <w:rFonts w:ascii="仿宋_GB2312" w:hAnsi="仿宋_GB2312" w:cs="仿宋_GB2312" w:hint="eastAsia"/>
          <w:szCs w:val="32"/>
        </w:rPr>
        <w:t>元/头。</w:t>
      </w:r>
    </w:p>
    <w:p w14:paraId="0BEAEC3F"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各区根据</w:t>
      </w:r>
      <w:proofErr w:type="gramStart"/>
      <w:r>
        <w:rPr>
          <w:rFonts w:ascii="仿宋_GB2312" w:hAnsi="仿宋_GB2312" w:cs="仿宋_GB2312" w:hint="eastAsia"/>
          <w:szCs w:val="32"/>
        </w:rPr>
        <w:t>存栏能繁母猪</w:t>
      </w:r>
      <w:proofErr w:type="gramEnd"/>
      <w:r>
        <w:rPr>
          <w:rFonts w:ascii="仿宋_GB2312" w:hAnsi="仿宋_GB2312" w:cs="仿宋_GB2312" w:hint="eastAsia"/>
          <w:szCs w:val="32"/>
        </w:rPr>
        <w:t>数量的</w:t>
      </w:r>
      <w:r>
        <w:rPr>
          <w:rFonts w:ascii="Times New Roman" w:hAnsi="Times New Roman" w:cs="仿宋_GB2312" w:hint="eastAsia"/>
          <w:szCs w:val="32"/>
        </w:rPr>
        <w:t>18</w:t>
      </w:r>
      <w:r>
        <w:rPr>
          <w:rFonts w:ascii="仿宋_GB2312" w:hAnsi="仿宋_GB2312" w:cs="仿宋_GB2312" w:hint="eastAsia"/>
          <w:szCs w:val="32"/>
        </w:rPr>
        <w:t>-</w:t>
      </w:r>
      <w:r>
        <w:rPr>
          <w:rFonts w:ascii="Times New Roman" w:hAnsi="Times New Roman" w:cs="仿宋_GB2312" w:hint="eastAsia"/>
          <w:szCs w:val="32"/>
        </w:rPr>
        <w:t>25</w:t>
      </w:r>
      <w:r>
        <w:rPr>
          <w:rFonts w:ascii="仿宋_GB2312" w:hAnsi="仿宋_GB2312" w:cs="仿宋_GB2312" w:hint="eastAsia"/>
          <w:szCs w:val="32"/>
        </w:rPr>
        <w:t>倍推算年度仔猪、育肥猪的出栏数量（由当地畜牧兽医部门核定）。仔猪是指</w:t>
      </w:r>
      <w:r>
        <w:rPr>
          <w:rFonts w:ascii="Times New Roman" w:hAnsi="Times New Roman" w:cs="仿宋_GB2312" w:hint="eastAsia"/>
          <w:szCs w:val="32"/>
        </w:rPr>
        <w:t>2</w:t>
      </w:r>
      <w:r>
        <w:rPr>
          <w:rFonts w:ascii="仿宋_GB2312" w:hAnsi="仿宋_GB2312" w:cs="仿宋_GB2312" w:hint="eastAsia"/>
          <w:szCs w:val="32"/>
        </w:rPr>
        <w:t>.</w:t>
      </w:r>
      <w:r>
        <w:rPr>
          <w:rFonts w:ascii="Times New Roman" w:hAnsi="Times New Roman" w:cs="仿宋_GB2312" w:hint="eastAsia"/>
          <w:szCs w:val="32"/>
        </w:rPr>
        <w:t>5</w:t>
      </w:r>
      <w:r>
        <w:rPr>
          <w:rFonts w:ascii="仿宋_GB2312" w:hAnsi="仿宋_GB2312" w:cs="仿宋_GB2312" w:hint="eastAsia"/>
          <w:szCs w:val="32"/>
        </w:rPr>
        <w:t>公斤（含）～</w:t>
      </w:r>
      <w:r>
        <w:rPr>
          <w:rFonts w:ascii="Times New Roman" w:hAnsi="Times New Roman" w:cs="仿宋_GB2312" w:hint="eastAsia"/>
          <w:szCs w:val="32"/>
        </w:rPr>
        <w:t>20</w:t>
      </w:r>
      <w:r>
        <w:rPr>
          <w:rFonts w:ascii="仿宋_GB2312" w:hAnsi="仿宋_GB2312" w:cs="仿宋_GB2312" w:hint="eastAsia"/>
          <w:szCs w:val="32"/>
        </w:rPr>
        <w:t>公斤（含）的小猪，育肥猪是指</w:t>
      </w:r>
      <w:r>
        <w:rPr>
          <w:rFonts w:ascii="Times New Roman" w:hAnsi="Times New Roman" w:cs="仿宋_GB2312" w:hint="eastAsia"/>
          <w:szCs w:val="32"/>
        </w:rPr>
        <w:t>20</w:t>
      </w:r>
      <w:r>
        <w:rPr>
          <w:rFonts w:ascii="仿宋_GB2312" w:hAnsi="仿宋_GB2312" w:cs="仿宋_GB2312" w:hint="eastAsia"/>
          <w:szCs w:val="32"/>
        </w:rPr>
        <w:t>公斤（不含）～出栏阶段的猪。</w:t>
      </w:r>
    </w:p>
    <w:p w14:paraId="4E75DFD6"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9</w:t>
      </w:r>
      <w:r>
        <w:rPr>
          <w:rFonts w:ascii="仿宋_GB2312" w:hAnsi="仿宋_GB2312" w:cs="仿宋_GB2312" w:hint="eastAsia"/>
          <w:szCs w:val="32"/>
        </w:rPr>
        <w:t>.奶牛：</w:t>
      </w:r>
      <w:r>
        <w:rPr>
          <w:rFonts w:ascii="Times New Roman" w:hAnsi="Times New Roman" w:cs="仿宋_GB2312" w:hint="eastAsia"/>
          <w:szCs w:val="32"/>
        </w:rPr>
        <w:t>1</w:t>
      </w:r>
      <w:r>
        <w:rPr>
          <w:rFonts w:ascii="仿宋_GB2312" w:hAnsi="仿宋_GB2312" w:cs="仿宋_GB2312" w:hint="eastAsia"/>
          <w:szCs w:val="32"/>
        </w:rPr>
        <w:t>-</w:t>
      </w:r>
      <w:r>
        <w:rPr>
          <w:rFonts w:ascii="Times New Roman" w:hAnsi="Times New Roman" w:cs="仿宋_GB2312" w:hint="eastAsia"/>
          <w:szCs w:val="32"/>
        </w:rPr>
        <w:t>3</w:t>
      </w:r>
      <w:r>
        <w:rPr>
          <w:rFonts w:ascii="仿宋_GB2312" w:hAnsi="仿宋_GB2312" w:cs="仿宋_GB2312" w:hint="eastAsia"/>
          <w:szCs w:val="32"/>
        </w:rPr>
        <w:t>周岁（含</w:t>
      </w:r>
      <w:r>
        <w:rPr>
          <w:rFonts w:ascii="Times New Roman" w:hAnsi="Times New Roman" w:cs="仿宋_GB2312" w:hint="eastAsia"/>
          <w:szCs w:val="32"/>
        </w:rPr>
        <w:t>1</w:t>
      </w:r>
      <w:r>
        <w:rPr>
          <w:rFonts w:ascii="仿宋_GB2312" w:hAnsi="仿宋_GB2312" w:cs="仿宋_GB2312" w:hint="eastAsia"/>
          <w:szCs w:val="32"/>
        </w:rPr>
        <w:t>周岁不含</w:t>
      </w:r>
      <w:r>
        <w:rPr>
          <w:rFonts w:ascii="Times New Roman" w:hAnsi="Times New Roman" w:cs="仿宋_GB2312" w:hint="eastAsia"/>
          <w:szCs w:val="32"/>
        </w:rPr>
        <w:t>3</w:t>
      </w:r>
      <w:r>
        <w:rPr>
          <w:rFonts w:ascii="仿宋_GB2312" w:hAnsi="仿宋_GB2312" w:cs="仿宋_GB2312" w:hint="eastAsia"/>
          <w:szCs w:val="32"/>
        </w:rPr>
        <w:t>周岁）每头保险金额</w:t>
      </w:r>
      <w:r>
        <w:rPr>
          <w:rFonts w:ascii="Times New Roman" w:hAnsi="Times New Roman" w:cs="仿宋_GB2312" w:hint="eastAsia"/>
          <w:szCs w:val="32"/>
        </w:rPr>
        <w:t>20000</w:t>
      </w:r>
      <w:r>
        <w:rPr>
          <w:rFonts w:ascii="仿宋_GB2312" w:hAnsi="仿宋_GB2312" w:cs="仿宋_GB2312" w:hint="eastAsia"/>
          <w:szCs w:val="32"/>
        </w:rPr>
        <w:t>元、</w:t>
      </w:r>
      <w:r>
        <w:rPr>
          <w:rFonts w:ascii="Times New Roman" w:hAnsi="Times New Roman" w:cs="仿宋_GB2312" w:hint="eastAsia"/>
          <w:szCs w:val="32"/>
        </w:rPr>
        <w:t>3</w:t>
      </w:r>
      <w:r>
        <w:rPr>
          <w:rFonts w:ascii="仿宋_GB2312" w:hAnsi="仿宋_GB2312" w:cs="仿宋_GB2312" w:hint="eastAsia"/>
          <w:szCs w:val="32"/>
        </w:rPr>
        <w:t>-</w:t>
      </w:r>
      <w:r>
        <w:rPr>
          <w:rFonts w:ascii="Times New Roman" w:hAnsi="Times New Roman" w:cs="仿宋_GB2312" w:hint="eastAsia"/>
          <w:szCs w:val="32"/>
        </w:rPr>
        <w:t>7</w:t>
      </w:r>
      <w:r>
        <w:rPr>
          <w:rFonts w:ascii="仿宋_GB2312" w:hAnsi="仿宋_GB2312" w:cs="仿宋_GB2312" w:hint="eastAsia"/>
          <w:szCs w:val="32"/>
        </w:rPr>
        <w:t>周岁每头保险金额</w:t>
      </w:r>
      <w:r>
        <w:rPr>
          <w:rFonts w:ascii="Times New Roman" w:hAnsi="Times New Roman" w:cs="仿宋_GB2312" w:hint="eastAsia"/>
          <w:szCs w:val="32"/>
        </w:rPr>
        <w:t>15000</w:t>
      </w:r>
      <w:r>
        <w:rPr>
          <w:rFonts w:ascii="仿宋_GB2312" w:hAnsi="仿宋_GB2312" w:cs="仿宋_GB2312" w:hint="eastAsia"/>
          <w:szCs w:val="32"/>
        </w:rPr>
        <w:t>元（含</w:t>
      </w:r>
      <w:r>
        <w:rPr>
          <w:rFonts w:ascii="Times New Roman" w:hAnsi="Times New Roman" w:cs="仿宋_GB2312" w:hint="eastAsia"/>
          <w:szCs w:val="32"/>
        </w:rPr>
        <w:t>3</w:t>
      </w:r>
      <w:r>
        <w:rPr>
          <w:rFonts w:ascii="仿宋_GB2312" w:hAnsi="仿宋_GB2312" w:cs="仿宋_GB2312" w:hint="eastAsia"/>
          <w:szCs w:val="32"/>
        </w:rPr>
        <w:t>周岁不含</w:t>
      </w:r>
      <w:r>
        <w:rPr>
          <w:rFonts w:ascii="Times New Roman" w:hAnsi="Times New Roman" w:cs="仿宋_GB2312" w:hint="eastAsia"/>
          <w:szCs w:val="32"/>
        </w:rPr>
        <w:t>7</w:t>
      </w:r>
      <w:r>
        <w:rPr>
          <w:rFonts w:ascii="仿宋_GB2312" w:hAnsi="仿宋_GB2312" w:cs="仿宋_GB2312" w:hint="eastAsia"/>
          <w:szCs w:val="32"/>
        </w:rPr>
        <w:t>周岁）、</w:t>
      </w:r>
      <w:r>
        <w:rPr>
          <w:rFonts w:ascii="Times New Roman" w:hAnsi="Times New Roman" w:cs="仿宋_GB2312" w:hint="eastAsia"/>
          <w:szCs w:val="32"/>
        </w:rPr>
        <w:t>7</w:t>
      </w:r>
      <w:r>
        <w:rPr>
          <w:rFonts w:ascii="仿宋_GB2312" w:hAnsi="仿宋_GB2312" w:cs="仿宋_GB2312" w:hint="eastAsia"/>
          <w:szCs w:val="32"/>
        </w:rPr>
        <w:t>-</w:t>
      </w:r>
      <w:r>
        <w:rPr>
          <w:rFonts w:ascii="Times New Roman" w:hAnsi="Times New Roman" w:cs="仿宋_GB2312" w:hint="eastAsia"/>
          <w:szCs w:val="32"/>
        </w:rPr>
        <w:t>8</w:t>
      </w:r>
      <w:r>
        <w:rPr>
          <w:rFonts w:ascii="仿宋_GB2312" w:hAnsi="仿宋_GB2312" w:cs="仿宋_GB2312" w:hint="eastAsia"/>
          <w:szCs w:val="32"/>
        </w:rPr>
        <w:t>周岁每头保险金额</w:t>
      </w:r>
      <w:r>
        <w:rPr>
          <w:rFonts w:ascii="Times New Roman" w:hAnsi="Times New Roman" w:cs="仿宋_GB2312" w:hint="eastAsia"/>
          <w:szCs w:val="32"/>
        </w:rPr>
        <w:t>10000</w:t>
      </w:r>
      <w:r>
        <w:rPr>
          <w:rFonts w:ascii="仿宋_GB2312" w:hAnsi="仿宋_GB2312" w:cs="仿宋_GB2312" w:hint="eastAsia"/>
          <w:szCs w:val="32"/>
        </w:rPr>
        <w:t>元（含</w:t>
      </w:r>
      <w:r>
        <w:rPr>
          <w:rFonts w:ascii="Times New Roman" w:hAnsi="Times New Roman" w:cs="仿宋_GB2312" w:hint="eastAsia"/>
          <w:szCs w:val="32"/>
        </w:rPr>
        <w:t>7</w:t>
      </w:r>
      <w:r>
        <w:rPr>
          <w:rFonts w:ascii="仿宋_GB2312" w:hAnsi="仿宋_GB2312" w:cs="仿宋_GB2312" w:hint="eastAsia"/>
          <w:szCs w:val="32"/>
        </w:rPr>
        <w:t>周岁和</w:t>
      </w:r>
      <w:r>
        <w:rPr>
          <w:rFonts w:ascii="Times New Roman" w:hAnsi="Times New Roman" w:cs="仿宋_GB2312" w:hint="eastAsia"/>
          <w:szCs w:val="32"/>
        </w:rPr>
        <w:t>8</w:t>
      </w:r>
      <w:r>
        <w:rPr>
          <w:rFonts w:ascii="仿宋_GB2312" w:hAnsi="仿宋_GB2312" w:cs="仿宋_GB2312" w:hint="eastAsia"/>
          <w:szCs w:val="32"/>
        </w:rPr>
        <w:t>周岁），费率</w:t>
      </w:r>
      <w:r>
        <w:rPr>
          <w:rFonts w:ascii="Times New Roman" w:hAnsi="Times New Roman" w:cs="仿宋_GB2312" w:hint="eastAsia"/>
          <w:szCs w:val="32"/>
        </w:rPr>
        <w:t>6%</w:t>
      </w:r>
      <w:r>
        <w:rPr>
          <w:rFonts w:ascii="仿宋_GB2312" w:hAnsi="仿宋_GB2312" w:cs="仿宋_GB2312" w:hint="eastAsia"/>
          <w:szCs w:val="32"/>
        </w:rPr>
        <w:t>。不足</w:t>
      </w:r>
      <w:r>
        <w:rPr>
          <w:rFonts w:ascii="Times New Roman" w:hAnsi="Times New Roman" w:cs="仿宋_GB2312" w:hint="eastAsia"/>
          <w:szCs w:val="32"/>
        </w:rPr>
        <w:t>1</w:t>
      </w:r>
      <w:r>
        <w:rPr>
          <w:rFonts w:ascii="仿宋_GB2312" w:hAnsi="仿宋_GB2312" w:cs="仿宋_GB2312" w:hint="eastAsia"/>
          <w:szCs w:val="32"/>
        </w:rPr>
        <w:t>周岁和大于</w:t>
      </w:r>
      <w:r>
        <w:rPr>
          <w:rFonts w:ascii="Times New Roman" w:hAnsi="Times New Roman" w:cs="仿宋_GB2312" w:hint="eastAsia"/>
          <w:szCs w:val="32"/>
        </w:rPr>
        <w:t>8</w:t>
      </w:r>
      <w:r>
        <w:rPr>
          <w:rFonts w:ascii="仿宋_GB2312" w:hAnsi="仿宋_GB2312" w:cs="仿宋_GB2312" w:hint="eastAsia"/>
          <w:szCs w:val="32"/>
        </w:rPr>
        <w:t>周岁的不在保险范围之内。</w:t>
      </w:r>
    </w:p>
    <w:p w14:paraId="1B19025D"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10</w:t>
      </w:r>
      <w:r>
        <w:rPr>
          <w:rFonts w:ascii="仿宋_GB2312" w:hAnsi="仿宋_GB2312" w:cs="仿宋_GB2312" w:hint="eastAsia"/>
          <w:szCs w:val="32"/>
        </w:rPr>
        <w:t>.大豆每造每亩保险金额</w:t>
      </w:r>
      <w:r>
        <w:rPr>
          <w:rFonts w:ascii="Times New Roman" w:hAnsi="Times New Roman" w:cs="仿宋_GB2312" w:hint="eastAsia"/>
          <w:szCs w:val="32"/>
        </w:rPr>
        <w:t>600</w:t>
      </w:r>
      <w:r>
        <w:rPr>
          <w:rFonts w:ascii="仿宋_GB2312" w:hAnsi="仿宋_GB2312" w:cs="仿宋_GB2312" w:hint="eastAsia"/>
          <w:szCs w:val="32"/>
        </w:rPr>
        <w:t>元，费率</w:t>
      </w:r>
      <w:r>
        <w:rPr>
          <w:rFonts w:ascii="Times New Roman" w:hAnsi="Times New Roman" w:cs="仿宋_GB2312" w:hint="eastAsia"/>
          <w:szCs w:val="32"/>
        </w:rPr>
        <w:t>4%</w:t>
      </w:r>
      <w:r>
        <w:rPr>
          <w:rFonts w:ascii="仿宋_GB2312" w:hAnsi="仿宋_GB2312" w:cs="仿宋_GB2312" w:hint="eastAsia"/>
          <w:szCs w:val="32"/>
        </w:rPr>
        <w:t>。</w:t>
      </w:r>
    </w:p>
    <w:p w14:paraId="297C79A9" w14:textId="77777777" w:rsidR="000603F4" w:rsidRDefault="00000000">
      <w:pPr>
        <w:spacing w:line="336" w:lineRule="auto"/>
        <w:ind w:firstLineChars="200" w:firstLine="640"/>
        <w:rPr>
          <w:rFonts w:ascii="仿宋_GB2312" w:hAnsi="仿宋_GB2312" w:cs="仿宋_GB2312"/>
          <w:szCs w:val="32"/>
        </w:rPr>
      </w:pPr>
      <w:r>
        <w:rPr>
          <w:rFonts w:ascii="Times New Roman" w:hAnsi="Times New Roman" w:cs="仿宋_GB2312" w:hint="eastAsia"/>
          <w:szCs w:val="32"/>
        </w:rPr>
        <w:t>11</w:t>
      </w:r>
      <w:r>
        <w:rPr>
          <w:rFonts w:ascii="仿宋_GB2312" w:hAnsi="仿宋_GB2312" w:cs="仿宋_GB2312" w:hint="eastAsia"/>
          <w:szCs w:val="32"/>
        </w:rPr>
        <w:t>.岭南水果按年投保分三档，其中黄皮、李子、柿子每亩保险金额</w:t>
      </w:r>
      <w:r>
        <w:rPr>
          <w:rFonts w:ascii="Times New Roman" w:hAnsi="Times New Roman" w:cs="仿宋_GB2312" w:hint="eastAsia"/>
          <w:szCs w:val="32"/>
        </w:rPr>
        <w:t>2000</w:t>
      </w:r>
      <w:r>
        <w:rPr>
          <w:rFonts w:ascii="仿宋_GB2312" w:hAnsi="仿宋_GB2312" w:cs="仿宋_GB2312" w:hint="eastAsia"/>
          <w:szCs w:val="32"/>
        </w:rPr>
        <w:t>元，无花果、葡萄、火龙果、蓝</w:t>
      </w:r>
      <w:proofErr w:type="gramStart"/>
      <w:r>
        <w:rPr>
          <w:rFonts w:ascii="仿宋_GB2312" w:hAnsi="仿宋_GB2312" w:cs="仿宋_GB2312" w:hint="eastAsia"/>
          <w:szCs w:val="32"/>
        </w:rPr>
        <w:t>莓</w:t>
      </w:r>
      <w:proofErr w:type="gramEnd"/>
      <w:r>
        <w:rPr>
          <w:rFonts w:ascii="仿宋_GB2312" w:hAnsi="仿宋_GB2312" w:cs="仿宋_GB2312" w:hint="eastAsia"/>
          <w:szCs w:val="32"/>
        </w:rPr>
        <w:t>、枇杷每亩保险金额</w:t>
      </w:r>
      <w:r>
        <w:rPr>
          <w:rFonts w:ascii="Times New Roman" w:hAnsi="Times New Roman" w:cs="仿宋_GB2312" w:hint="eastAsia"/>
          <w:szCs w:val="32"/>
        </w:rPr>
        <w:t>4000</w:t>
      </w:r>
      <w:r>
        <w:rPr>
          <w:rFonts w:ascii="仿宋_GB2312" w:hAnsi="仿宋_GB2312" w:cs="仿宋_GB2312" w:hint="eastAsia"/>
          <w:szCs w:val="32"/>
        </w:rPr>
        <w:t>元，香蕉、木瓜、荔枝、龙眼、柑桔橙柚、番石榴、杨桃等其他水果每亩保险金额</w:t>
      </w:r>
      <w:r>
        <w:rPr>
          <w:rFonts w:ascii="Times New Roman" w:hAnsi="Times New Roman" w:cs="仿宋_GB2312" w:hint="eastAsia"/>
          <w:szCs w:val="32"/>
        </w:rPr>
        <w:t>3000</w:t>
      </w:r>
      <w:r>
        <w:rPr>
          <w:rFonts w:ascii="仿宋_GB2312" w:hAnsi="仿宋_GB2312" w:cs="仿宋_GB2312" w:hint="eastAsia"/>
          <w:szCs w:val="32"/>
        </w:rPr>
        <w:t>元，费率为</w:t>
      </w:r>
      <w:r>
        <w:rPr>
          <w:rFonts w:ascii="Times New Roman" w:hAnsi="Times New Roman" w:cs="仿宋_GB2312" w:hint="eastAsia"/>
          <w:szCs w:val="32"/>
        </w:rPr>
        <w:t>6%</w:t>
      </w:r>
      <w:r>
        <w:rPr>
          <w:rFonts w:ascii="仿宋_GB2312" w:hAnsi="仿宋_GB2312" w:cs="仿宋_GB2312" w:hint="eastAsia"/>
          <w:szCs w:val="32"/>
        </w:rPr>
        <w:t>。西瓜、草莓按造次投保，</w:t>
      </w:r>
      <w:r>
        <w:rPr>
          <w:rFonts w:ascii="仿宋_GB2312" w:hAnsi="仿宋_GB2312" w:cs="仿宋_GB2312"/>
          <w:szCs w:val="32"/>
        </w:rPr>
        <w:t>每造</w:t>
      </w:r>
      <w:r>
        <w:rPr>
          <w:rFonts w:ascii="仿宋_GB2312" w:hAnsi="仿宋_GB2312" w:cs="仿宋_GB2312" w:hint="eastAsia"/>
          <w:szCs w:val="32"/>
        </w:rPr>
        <w:t>每亩</w:t>
      </w:r>
      <w:r>
        <w:rPr>
          <w:rFonts w:ascii="仿宋_GB2312" w:hAnsi="仿宋_GB2312" w:cs="仿宋_GB2312"/>
          <w:szCs w:val="32"/>
        </w:rPr>
        <w:t>保险金额分别为</w:t>
      </w:r>
      <w:r>
        <w:rPr>
          <w:rFonts w:ascii="Times New Roman" w:hAnsi="Times New Roman" w:cs="仿宋_GB2312" w:hint="eastAsia"/>
          <w:szCs w:val="32"/>
        </w:rPr>
        <w:t>1000</w:t>
      </w:r>
      <w:r>
        <w:rPr>
          <w:rFonts w:ascii="仿宋_GB2312" w:hAnsi="仿宋_GB2312" w:cs="仿宋_GB2312"/>
          <w:szCs w:val="32"/>
        </w:rPr>
        <w:t>元、</w:t>
      </w:r>
      <w:r>
        <w:rPr>
          <w:rFonts w:ascii="Times New Roman" w:hAnsi="Times New Roman" w:cs="仿宋_GB2312" w:hint="eastAsia"/>
          <w:szCs w:val="32"/>
        </w:rPr>
        <w:t>1500</w:t>
      </w:r>
      <w:r>
        <w:rPr>
          <w:rFonts w:ascii="仿宋_GB2312" w:hAnsi="仿宋_GB2312" w:cs="仿宋_GB2312"/>
          <w:szCs w:val="32"/>
        </w:rPr>
        <w:t>元，费率</w:t>
      </w:r>
      <w:r>
        <w:rPr>
          <w:rFonts w:ascii="Times New Roman" w:hAnsi="Times New Roman" w:cs="仿宋_GB2312" w:hint="eastAsia"/>
          <w:szCs w:val="32"/>
        </w:rPr>
        <w:t>4%</w:t>
      </w:r>
      <w:r>
        <w:rPr>
          <w:rFonts w:ascii="仿宋_GB2312" w:hAnsi="仿宋_GB2312" w:cs="仿宋_GB2312"/>
          <w:szCs w:val="32"/>
        </w:rPr>
        <w:t>。</w:t>
      </w:r>
    </w:p>
    <w:p w14:paraId="27541400"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12</w:t>
      </w:r>
      <w:r>
        <w:rPr>
          <w:rFonts w:ascii="仿宋_GB2312" w:hAnsi="仿宋_GB2312" w:cs="仿宋_GB2312" w:hint="eastAsia"/>
          <w:szCs w:val="32"/>
        </w:rPr>
        <w:t>.茶叶每亩保险金额</w:t>
      </w:r>
      <w:r>
        <w:rPr>
          <w:rFonts w:ascii="Times New Roman" w:hAnsi="Times New Roman" w:cs="仿宋_GB2312" w:hint="eastAsia"/>
          <w:szCs w:val="32"/>
        </w:rPr>
        <w:t>5000</w:t>
      </w:r>
      <w:r>
        <w:rPr>
          <w:rFonts w:ascii="仿宋_GB2312" w:hAnsi="仿宋_GB2312" w:cs="仿宋_GB2312" w:hint="eastAsia"/>
          <w:szCs w:val="32"/>
        </w:rPr>
        <w:t>元，费率</w:t>
      </w:r>
      <w:r>
        <w:rPr>
          <w:rFonts w:ascii="Times New Roman" w:hAnsi="Times New Roman" w:cs="仿宋_GB2312" w:hint="eastAsia"/>
          <w:szCs w:val="32"/>
        </w:rPr>
        <w:t>3%</w:t>
      </w:r>
      <w:r>
        <w:rPr>
          <w:rFonts w:ascii="仿宋_GB2312" w:hAnsi="仿宋_GB2312" w:cs="仿宋_GB2312" w:hint="eastAsia"/>
          <w:szCs w:val="32"/>
        </w:rPr>
        <w:t>。</w:t>
      </w:r>
    </w:p>
    <w:p w14:paraId="5F90020A" w14:textId="77777777" w:rsidR="000603F4" w:rsidRDefault="00000000">
      <w:pPr>
        <w:spacing w:line="336" w:lineRule="auto"/>
        <w:ind w:firstLineChars="200" w:firstLine="640"/>
        <w:rPr>
          <w:rFonts w:ascii="仿宋_GB2312" w:hAnsi="仿宋_GB2312" w:cs="仿宋_GB2312"/>
          <w:szCs w:val="32"/>
        </w:rPr>
      </w:pPr>
      <w:r>
        <w:rPr>
          <w:rFonts w:ascii="Times New Roman" w:hAnsi="Times New Roman" w:cs="仿宋_GB2312" w:hint="eastAsia"/>
          <w:szCs w:val="32"/>
        </w:rPr>
        <w:t>13</w:t>
      </w:r>
      <w:r>
        <w:rPr>
          <w:rFonts w:ascii="仿宋_GB2312" w:hAnsi="仿宋_GB2312" w:cs="仿宋_GB2312" w:hint="eastAsia"/>
          <w:szCs w:val="32"/>
        </w:rPr>
        <w:t>.</w:t>
      </w:r>
      <w:r>
        <w:rPr>
          <w:rFonts w:ascii="仿宋_GB2312" w:hAnsi="仿宋_GB2312" w:cs="仿宋_GB2312"/>
          <w:szCs w:val="32"/>
        </w:rPr>
        <w:t>蔬菜</w:t>
      </w:r>
      <w:r>
        <w:rPr>
          <w:rFonts w:ascii="仿宋_GB2312" w:hAnsi="仿宋_GB2312" w:cs="仿宋_GB2312" w:hint="eastAsia"/>
          <w:szCs w:val="32"/>
        </w:rPr>
        <w:t>：</w:t>
      </w:r>
      <w:r>
        <w:rPr>
          <w:rFonts w:ascii="仿宋_GB2312" w:hAnsi="仿宋_GB2312" w:cs="仿宋_GB2312"/>
          <w:szCs w:val="32"/>
        </w:rPr>
        <w:t>叶</w:t>
      </w:r>
      <w:proofErr w:type="gramStart"/>
      <w:r>
        <w:rPr>
          <w:rFonts w:ascii="仿宋_GB2312" w:hAnsi="仿宋_GB2312" w:cs="仿宋_GB2312"/>
          <w:szCs w:val="32"/>
        </w:rPr>
        <w:t>菜</w:t>
      </w:r>
      <w:r>
        <w:rPr>
          <w:rFonts w:ascii="仿宋_GB2312" w:hAnsi="仿宋_GB2312" w:cs="仿宋_GB2312" w:hint="eastAsia"/>
          <w:szCs w:val="32"/>
        </w:rPr>
        <w:t>每茬</w:t>
      </w:r>
      <w:proofErr w:type="gramEnd"/>
      <w:r>
        <w:rPr>
          <w:rFonts w:ascii="仿宋_GB2312" w:hAnsi="仿宋_GB2312" w:cs="仿宋_GB2312" w:hint="eastAsia"/>
          <w:szCs w:val="32"/>
        </w:rPr>
        <w:t>每</w:t>
      </w:r>
      <w:r>
        <w:rPr>
          <w:rFonts w:ascii="仿宋_GB2312" w:hAnsi="仿宋_GB2312" w:cs="仿宋_GB2312"/>
          <w:szCs w:val="32"/>
        </w:rPr>
        <w:t>亩</w:t>
      </w:r>
      <w:r>
        <w:rPr>
          <w:rFonts w:ascii="Times New Roman" w:hAnsi="Times New Roman" w:cs="仿宋_GB2312" w:hint="eastAsia"/>
          <w:szCs w:val="32"/>
        </w:rPr>
        <w:t>900</w:t>
      </w:r>
      <w:r>
        <w:rPr>
          <w:rFonts w:ascii="仿宋_GB2312" w:hAnsi="仿宋_GB2312" w:cs="仿宋_GB2312"/>
          <w:szCs w:val="32"/>
        </w:rPr>
        <w:t>元、根菜类/茎菜类/花菜</w:t>
      </w:r>
      <w:proofErr w:type="gramStart"/>
      <w:r>
        <w:rPr>
          <w:rFonts w:ascii="仿宋_GB2312" w:hAnsi="仿宋_GB2312" w:cs="仿宋_GB2312"/>
          <w:szCs w:val="32"/>
        </w:rPr>
        <w:t>类</w:t>
      </w:r>
      <w:r>
        <w:rPr>
          <w:rFonts w:ascii="仿宋_GB2312" w:hAnsi="仿宋_GB2312" w:cs="仿宋_GB2312" w:hint="eastAsia"/>
          <w:szCs w:val="32"/>
        </w:rPr>
        <w:t>每茬</w:t>
      </w:r>
      <w:proofErr w:type="gramEnd"/>
      <w:r>
        <w:rPr>
          <w:rFonts w:ascii="仿宋_GB2312" w:hAnsi="仿宋_GB2312" w:cs="仿宋_GB2312" w:hint="eastAsia"/>
          <w:szCs w:val="32"/>
        </w:rPr>
        <w:t>每</w:t>
      </w:r>
      <w:r>
        <w:rPr>
          <w:rFonts w:ascii="仿宋_GB2312" w:hAnsi="仿宋_GB2312" w:cs="仿宋_GB2312"/>
          <w:szCs w:val="32"/>
        </w:rPr>
        <w:t>亩</w:t>
      </w:r>
      <w:r>
        <w:rPr>
          <w:rFonts w:ascii="Times New Roman" w:hAnsi="Times New Roman" w:cs="仿宋_GB2312" w:hint="eastAsia"/>
          <w:szCs w:val="32"/>
        </w:rPr>
        <w:t>1500</w:t>
      </w:r>
      <w:r>
        <w:rPr>
          <w:rFonts w:ascii="仿宋_GB2312" w:hAnsi="仿宋_GB2312" w:cs="仿宋_GB2312"/>
          <w:szCs w:val="32"/>
        </w:rPr>
        <w:t>元、</w:t>
      </w:r>
      <w:proofErr w:type="gramStart"/>
      <w:r>
        <w:rPr>
          <w:rFonts w:ascii="仿宋_GB2312" w:hAnsi="仿宋_GB2312" w:cs="仿宋_GB2312"/>
          <w:szCs w:val="32"/>
        </w:rPr>
        <w:t>果菜</w:t>
      </w:r>
      <w:r>
        <w:rPr>
          <w:rFonts w:ascii="仿宋_GB2312" w:hAnsi="仿宋_GB2312" w:cs="仿宋_GB2312" w:hint="eastAsia"/>
          <w:szCs w:val="32"/>
        </w:rPr>
        <w:t>每茬</w:t>
      </w:r>
      <w:proofErr w:type="gramEnd"/>
      <w:r>
        <w:rPr>
          <w:rFonts w:ascii="仿宋_GB2312" w:hAnsi="仿宋_GB2312" w:cs="仿宋_GB2312" w:hint="eastAsia"/>
          <w:szCs w:val="32"/>
        </w:rPr>
        <w:t>每</w:t>
      </w:r>
      <w:r>
        <w:rPr>
          <w:rFonts w:ascii="仿宋_GB2312" w:hAnsi="仿宋_GB2312" w:cs="仿宋_GB2312"/>
          <w:szCs w:val="32"/>
        </w:rPr>
        <w:t>亩</w:t>
      </w:r>
      <w:r>
        <w:rPr>
          <w:rFonts w:ascii="Times New Roman" w:hAnsi="Times New Roman" w:cs="仿宋_GB2312" w:hint="eastAsia"/>
          <w:szCs w:val="32"/>
        </w:rPr>
        <w:t>2000</w:t>
      </w:r>
      <w:r>
        <w:rPr>
          <w:rFonts w:ascii="仿宋_GB2312" w:hAnsi="仿宋_GB2312" w:cs="仿宋_GB2312"/>
          <w:szCs w:val="32"/>
        </w:rPr>
        <w:t>元</w:t>
      </w:r>
      <w:r>
        <w:rPr>
          <w:rFonts w:ascii="仿宋_GB2312" w:hAnsi="仿宋_GB2312" w:cs="仿宋_GB2312" w:hint="eastAsia"/>
          <w:szCs w:val="32"/>
        </w:rPr>
        <w:t>，大棚种植费率</w:t>
      </w:r>
      <w:r>
        <w:rPr>
          <w:rFonts w:ascii="Times New Roman" w:hAnsi="Times New Roman" w:cs="仿宋_GB2312" w:hint="eastAsia"/>
          <w:szCs w:val="32"/>
        </w:rPr>
        <w:t>3%</w:t>
      </w:r>
      <w:r>
        <w:rPr>
          <w:rFonts w:ascii="仿宋_GB2312" w:hAnsi="仿宋_GB2312" w:cs="仿宋_GB2312" w:hint="eastAsia"/>
          <w:szCs w:val="32"/>
        </w:rPr>
        <w:t>，露天种植费率</w:t>
      </w:r>
      <w:r>
        <w:rPr>
          <w:rFonts w:ascii="Times New Roman" w:hAnsi="Times New Roman" w:cs="仿宋_GB2312" w:hint="eastAsia"/>
          <w:szCs w:val="32"/>
        </w:rPr>
        <w:t>6%</w:t>
      </w:r>
      <w:r>
        <w:rPr>
          <w:rFonts w:ascii="仿宋_GB2312" w:hAnsi="仿宋_GB2312" w:cs="仿宋_GB2312"/>
          <w:szCs w:val="32"/>
        </w:rPr>
        <w:t>。</w:t>
      </w:r>
    </w:p>
    <w:p w14:paraId="32AB22C2"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lastRenderedPageBreak/>
        <w:t>14</w:t>
      </w:r>
      <w:r>
        <w:rPr>
          <w:rFonts w:ascii="仿宋_GB2312" w:hAnsi="仿宋_GB2312" w:cs="仿宋_GB2312" w:hint="eastAsia"/>
          <w:szCs w:val="32"/>
        </w:rPr>
        <w:t>.花卉苗木（</w:t>
      </w:r>
      <w:proofErr w:type="gramStart"/>
      <w:r>
        <w:rPr>
          <w:rFonts w:ascii="仿宋_GB2312" w:hAnsi="仿宋_GB2312" w:cs="仿宋_GB2312" w:hint="eastAsia"/>
          <w:szCs w:val="32"/>
        </w:rPr>
        <w:t>含鲜切花</w:t>
      </w:r>
      <w:proofErr w:type="gramEnd"/>
      <w:r>
        <w:rPr>
          <w:rFonts w:ascii="仿宋_GB2312" w:hAnsi="仿宋_GB2312" w:cs="仿宋_GB2312" w:hint="eastAsia"/>
          <w:szCs w:val="32"/>
        </w:rPr>
        <w:t>）按年投保，盆栽按批次投保。</w:t>
      </w:r>
    </w:p>
    <w:p w14:paraId="6A61403E" w14:textId="77777777" w:rsidR="000603F4" w:rsidRDefault="000603F4">
      <w:pPr>
        <w:pStyle w:val="a5"/>
        <w:spacing w:after="0" w:line="336" w:lineRule="auto"/>
        <w:ind w:leftChars="0" w:left="0" w:firstLineChars="200" w:firstLine="640"/>
        <w:rPr>
          <w:rFonts w:ascii="仿宋_GB2312" w:hAnsi="仿宋_GB2312" w:cs="仿宋_GB2312"/>
          <w:szCs w:val="32"/>
        </w:rPr>
      </w:pPr>
    </w:p>
    <w:p w14:paraId="2FEA8D93" w14:textId="77777777" w:rsidR="000603F4" w:rsidRDefault="000603F4">
      <w:pPr>
        <w:numPr>
          <w:ilvl w:val="255"/>
          <w:numId w:val="0"/>
        </w:num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2"/>
        <w:gridCol w:w="1122"/>
        <w:gridCol w:w="3228"/>
        <w:gridCol w:w="1066"/>
        <w:gridCol w:w="1601"/>
        <w:gridCol w:w="1241"/>
      </w:tblGrid>
      <w:tr w:rsidR="000603F4" w14:paraId="7A283A47" w14:textId="77777777">
        <w:trPr>
          <w:trHeight w:val="674"/>
          <w:tblHeader/>
          <w:jc w:val="center"/>
        </w:trPr>
        <w:tc>
          <w:tcPr>
            <w:tcW w:w="1642" w:type="dxa"/>
            <w:vMerge w:val="restart"/>
            <w:vAlign w:val="center"/>
          </w:tcPr>
          <w:p w14:paraId="54460E54" w14:textId="77777777" w:rsidR="000603F4" w:rsidRDefault="00000000">
            <w:pPr>
              <w:spacing w:line="336" w:lineRule="auto"/>
              <w:jc w:val="center"/>
              <w:textAlignment w:val="center"/>
              <w:rPr>
                <w:rFonts w:ascii="黑体" w:eastAsia="黑体" w:hAnsi="黑体" w:cs="黑体"/>
                <w:kern w:val="0"/>
                <w:sz w:val="24"/>
                <w:lang w:bidi="ar"/>
              </w:rPr>
            </w:pPr>
            <w:r>
              <w:rPr>
                <w:rFonts w:ascii="黑体" w:eastAsia="黑体" w:hAnsi="黑体" w:cs="黑体" w:hint="eastAsia"/>
                <w:kern w:val="0"/>
                <w:sz w:val="24"/>
                <w:lang w:bidi="ar"/>
              </w:rPr>
              <w:t>品种</w:t>
            </w:r>
          </w:p>
        </w:tc>
        <w:tc>
          <w:tcPr>
            <w:tcW w:w="1122" w:type="dxa"/>
            <w:vMerge w:val="restart"/>
            <w:vAlign w:val="center"/>
          </w:tcPr>
          <w:p w14:paraId="1EA082C3" w14:textId="77777777" w:rsidR="000603F4" w:rsidRDefault="00000000">
            <w:pPr>
              <w:spacing w:line="336" w:lineRule="auto"/>
              <w:jc w:val="center"/>
              <w:textAlignment w:val="center"/>
              <w:rPr>
                <w:rFonts w:ascii="黑体" w:eastAsia="黑体" w:hAnsi="黑体" w:cs="黑体"/>
                <w:kern w:val="0"/>
                <w:sz w:val="24"/>
                <w:lang w:bidi="ar"/>
              </w:rPr>
            </w:pPr>
            <w:r>
              <w:rPr>
                <w:rFonts w:ascii="黑体" w:eastAsia="黑体" w:hAnsi="黑体" w:cs="黑体" w:hint="eastAsia"/>
                <w:kern w:val="0"/>
                <w:sz w:val="24"/>
                <w:lang w:bidi="ar"/>
              </w:rPr>
              <w:t>单位</w:t>
            </w:r>
          </w:p>
        </w:tc>
        <w:tc>
          <w:tcPr>
            <w:tcW w:w="3228" w:type="dxa"/>
            <w:vMerge w:val="restart"/>
            <w:vAlign w:val="center"/>
          </w:tcPr>
          <w:p w14:paraId="0EC528F1" w14:textId="77777777" w:rsidR="000603F4" w:rsidRDefault="00000000">
            <w:pPr>
              <w:spacing w:line="336" w:lineRule="auto"/>
              <w:jc w:val="center"/>
              <w:textAlignment w:val="center"/>
              <w:rPr>
                <w:rFonts w:ascii="黑体" w:eastAsia="黑体" w:hAnsi="黑体" w:cs="黑体"/>
                <w:kern w:val="0"/>
                <w:sz w:val="24"/>
                <w:lang w:bidi="ar"/>
              </w:rPr>
            </w:pPr>
            <w:r>
              <w:rPr>
                <w:rFonts w:ascii="黑体" w:eastAsia="黑体" w:hAnsi="黑体" w:cs="黑体" w:hint="eastAsia"/>
                <w:kern w:val="0"/>
                <w:sz w:val="24"/>
                <w:lang w:bidi="ar"/>
              </w:rPr>
              <w:t>细分种类</w:t>
            </w:r>
          </w:p>
        </w:tc>
        <w:tc>
          <w:tcPr>
            <w:tcW w:w="1066" w:type="dxa"/>
            <w:vMerge w:val="restart"/>
            <w:vAlign w:val="center"/>
          </w:tcPr>
          <w:p w14:paraId="3CC05E92" w14:textId="77777777" w:rsidR="000603F4" w:rsidRDefault="00000000">
            <w:pPr>
              <w:spacing w:line="336" w:lineRule="auto"/>
              <w:jc w:val="center"/>
              <w:textAlignment w:val="center"/>
              <w:rPr>
                <w:rFonts w:ascii="黑体" w:eastAsia="黑体" w:hAnsi="黑体" w:cs="黑体"/>
                <w:kern w:val="0"/>
                <w:sz w:val="24"/>
                <w:lang w:bidi="ar"/>
              </w:rPr>
            </w:pPr>
            <w:r>
              <w:rPr>
                <w:rFonts w:ascii="黑体" w:eastAsia="黑体" w:hAnsi="黑体" w:cs="黑体" w:hint="eastAsia"/>
                <w:kern w:val="0"/>
                <w:sz w:val="24"/>
                <w:lang w:bidi="ar"/>
              </w:rPr>
              <w:t>保额（元）</w:t>
            </w:r>
          </w:p>
        </w:tc>
        <w:tc>
          <w:tcPr>
            <w:tcW w:w="2842" w:type="dxa"/>
            <w:gridSpan w:val="2"/>
            <w:vAlign w:val="center"/>
          </w:tcPr>
          <w:p w14:paraId="3AF8E9A5" w14:textId="77777777" w:rsidR="000603F4" w:rsidRDefault="00000000">
            <w:pPr>
              <w:spacing w:line="336" w:lineRule="auto"/>
              <w:jc w:val="center"/>
              <w:textAlignment w:val="center"/>
              <w:rPr>
                <w:rFonts w:ascii="黑体" w:eastAsia="黑体" w:hAnsi="黑体" w:cs="黑体"/>
                <w:kern w:val="0"/>
                <w:sz w:val="24"/>
                <w:lang w:bidi="ar"/>
              </w:rPr>
            </w:pPr>
            <w:r>
              <w:rPr>
                <w:rFonts w:ascii="黑体" w:eastAsia="黑体" w:hAnsi="黑体" w:cs="黑体" w:hint="eastAsia"/>
                <w:kern w:val="0"/>
                <w:sz w:val="24"/>
                <w:lang w:bidi="ar"/>
              </w:rPr>
              <w:t>保险费率</w:t>
            </w:r>
          </w:p>
        </w:tc>
      </w:tr>
      <w:tr w:rsidR="000603F4" w14:paraId="29696D75" w14:textId="77777777">
        <w:trPr>
          <w:trHeight w:val="674"/>
          <w:tblHeader/>
          <w:jc w:val="center"/>
        </w:trPr>
        <w:tc>
          <w:tcPr>
            <w:tcW w:w="1642" w:type="dxa"/>
            <w:vMerge/>
            <w:vAlign w:val="center"/>
          </w:tcPr>
          <w:p w14:paraId="74509FBD" w14:textId="77777777" w:rsidR="000603F4" w:rsidRDefault="000603F4">
            <w:pPr>
              <w:spacing w:line="336" w:lineRule="auto"/>
              <w:jc w:val="center"/>
              <w:textAlignment w:val="center"/>
              <w:rPr>
                <w:rFonts w:ascii="黑体" w:eastAsia="黑体" w:hAnsi="黑体" w:cs="黑体"/>
                <w:kern w:val="0"/>
                <w:sz w:val="24"/>
                <w:lang w:bidi="ar"/>
              </w:rPr>
            </w:pPr>
          </w:p>
        </w:tc>
        <w:tc>
          <w:tcPr>
            <w:tcW w:w="1122" w:type="dxa"/>
            <w:vMerge/>
            <w:vAlign w:val="center"/>
          </w:tcPr>
          <w:p w14:paraId="540D0FDE" w14:textId="77777777" w:rsidR="000603F4" w:rsidRDefault="000603F4">
            <w:pPr>
              <w:spacing w:line="336" w:lineRule="auto"/>
              <w:jc w:val="center"/>
              <w:textAlignment w:val="center"/>
              <w:rPr>
                <w:rFonts w:ascii="黑体" w:eastAsia="黑体" w:hAnsi="黑体" w:cs="黑体"/>
                <w:kern w:val="0"/>
                <w:sz w:val="24"/>
                <w:lang w:bidi="ar"/>
              </w:rPr>
            </w:pPr>
          </w:p>
        </w:tc>
        <w:tc>
          <w:tcPr>
            <w:tcW w:w="3228" w:type="dxa"/>
            <w:vMerge/>
            <w:vAlign w:val="center"/>
          </w:tcPr>
          <w:p w14:paraId="14269B62" w14:textId="77777777" w:rsidR="000603F4" w:rsidRDefault="000603F4">
            <w:pPr>
              <w:spacing w:line="336" w:lineRule="auto"/>
              <w:jc w:val="center"/>
              <w:textAlignment w:val="center"/>
              <w:rPr>
                <w:rFonts w:ascii="黑体" w:eastAsia="黑体" w:hAnsi="黑体" w:cs="黑体"/>
                <w:kern w:val="0"/>
                <w:sz w:val="24"/>
                <w:lang w:bidi="ar"/>
              </w:rPr>
            </w:pPr>
          </w:p>
        </w:tc>
        <w:tc>
          <w:tcPr>
            <w:tcW w:w="1066" w:type="dxa"/>
            <w:vMerge/>
            <w:vAlign w:val="center"/>
          </w:tcPr>
          <w:p w14:paraId="2823A903" w14:textId="77777777" w:rsidR="000603F4" w:rsidRDefault="000603F4">
            <w:pPr>
              <w:spacing w:line="336" w:lineRule="auto"/>
              <w:jc w:val="center"/>
              <w:textAlignment w:val="center"/>
              <w:rPr>
                <w:rFonts w:ascii="黑体" w:eastAsia="黑体" w:hAnsi="黑体" w:cs="黑体"/>
                <w:kern w:val="0"/>
                <w:sz w:val="24"/>
                <w:lang w:bidi="ar"/>
              </w:rPr>
            </w:pPr>
          </w:p>
        </w:tc>
        <w:tc>
          <w:tcPr>
            <w:tcW w:w="1601" w:type="dxa"/>
            <w:vAlign w:val="center"/>
          </w:tcPr>
          <w:p w14:paraId="7B17AA95" w14:textId="77777777" w:rsidR="000603F4" w:rsidRDefault="00000000">
            <w:pPr>
              <w:spacing w:line="336" w:lineRule="auto"/>
              <w:jc w:val="center"/>
              <w:textAlignment w:val="center"/>
              <w:rPr>
                <w:rFonts w:ascii="黑体" w:eastAsia="黑体" w:hAnsi="黑体" w:cs="黑体"/>
                <w:kern w:val="0"/>
                <w:sz w:val="24"/>
                <w:lang w:bidi="ar"/>
              </w:rPr>
            </w:pPr>
            <w:r>
              <w:rPr>
                <w:rFonts w:ascii="黑体" w:eastAsia="黑体" w:hAnsi="黑体" w:cs="黑体" w:hint="eastAsia"/>
                <w:kern w:val="0"/>
                <w:sz w:val="24"/>
                <w:lang w:bidi="ar"/>
              </w:rPr>
              <w:t>大棚内</w:t>
            </w:r>
          </w:p>
        </w:tc>
        <w:tc>
          <w:tcPr>
            <w:tcW w:w="1241" w:type="dxa"/>
            <w:vAlign w:val="center"/>
          </w:tcPr>
          <w:p w14:paraId="55F815CE" w14:textId="77777777" w:rsidR="000603F4" w:rsidRDefault="00000000">
            <w:pPr>
              <w:spacing w:line="336" w:lineRule="auto"/>
              <w:jc w:val="center"/>
              <w:textAlignment w:val="center"/>
              <w:rPr>
                <w:rFonts w:ascii="黑体" w:eastAsia="黑体" w:hAnsi="黑体" w:cs="黑体"/>
                <w:kern w:val="0"/>
                <w:sz w:val="24"/>
                <w:lang w:bidi="ar"/>
              </w:rPr>
            </w:pPr>
            <w:r>
              <w:rPr>
                <w:rFonts w:ascii="黑体" w:eastAsia="黑体" w:hAnsi="黑体" w:cs="黑体" w:hint="eastAsia"/>
                <w:kern w:val="0"/>
                <w:sz w:val="24"/>
                <w:lang w:bidi="ar"/>
              </w:rPr>
              <w:t>露地</w:t>
            </w:r>
          </w:p>
        </w:tc>
      </w:tr>
      <w:tr w:rsidR="000603F4" w14:paraId="35F0FF0A" w14:textId="77777777">
        <w:trPr>
          <w:trHeight w:val="582"/>
          <w:jc w:val="center"/>
        </w:trPr>
        <w:tc>
          <w:tcPr>
            <w:tcW w:w="1642" w:type="dxa"/>
            <w:vMerge w:val="restart"/>
            <w:vAlign w:val="center"/>
          </w:tcPr>
          <w:p w14:paraId="4C98F161" w14:textId="77777777" w:rsidR="000603F4" w:rsidRDefault="00000000">
            <w:pPr>
              <w:spacing w:line="336" w:lineRule="auto"/>
              <w:jc w:val="center"/>
              <w:textAlignment w:val="center"/>
              <w:rPr>
                <w:rFonts w:ascii="宋体" w:eastAsia="宋体" w:hAnsi="宋体" w:cs="宋体"/>
                <w:kern w:val="0"/>
                <w:sz w:val="24"/>
                <w:lang w:bidi="ar"/>
              </w:rPr>
            </w:pPr>
            <w:r>
              <w:rPr>
                <w:rFonts w:ascii="宋体" w:eastAsia="宋体" w:hAnsi="宋体" w:cs="宋体" w:hint="eastAsia"/>
                <w:b/>
                <w:bCs/>
                <w:kern w:val="0"/>
                <w:sz w:val="24"/>
                <w:lang w:bidi="ar"/>
              </w:rPr>
              <w:t>花卉苗木（</w:t>
            </w:r>
            <w:proofErr w:type="gramStart"/>
            <w:r>
              <w:rPr>
                <w:rFonts w:ascii="宋体" w:eastAsia="宋体" w:hAnsi="宋体" w:cs="宋体" w:hint="eastAsia"/>
                <w:b/>
                <w:bCs/>
                <w:kern w:val="0"/>
                <w:sz w:val="24"/>
                <w:lang w:bidi="ar"/>
              </w:rPr>
              <w:t>含鲜切</w:t>
            </w:r>
            <w:proofErr w:type="gramEnd"/>
            <w:r>
              <w:rPr>
                <w:rFonts w:ascii="宋体" w:eastAsia="宋体" w:hAnsi="宋体" w:cs="宋体" w:hint="eastAsia"/>
                <w:b/>
                <w:bCs/>
                <w:kern w:val="0"/>
                <w:sz w:val="24"/>
                <w:lang w:bidi="ar"/>
              </w:rPr>
              <w:t>）</w:t>
            </w:r>
          </w:p>
        </w:tc>
        <w:tc>
          <w:tcPr>
            <w:tcW w:w="1122" w:type="dxa"/>
            <w:vMerge w:val="restart"/>
            <w:vAlign w:val="center"/>
          </w:tcPr>
          <w:p w14:paraId="2270E1D8" w14:textId="77777777" w:rsidR="000603F4" w:rsidRDefault="00000000">
            <w:pPr>
              <w:spacing w:line="336" w:lineRule="auto"/>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亩</w:t>
            </w:r>
          </w:p>
        </w:tc>
        <w:tc>
          <w:tcPr>
            <w:tcW w:w="3228" w:type="dxa"/>
            <w:vAlign w:val="center"/>
          </w:tcPr>
          <w:p w14:paraId="5F94D982" w14:textId="77777777" w:rsidR="000603F4" w:rsidRDefault="00000000">
            <w:pPr>
              <w:spacing w:line="336" w:lineRule="auto"/>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多年生</w:t>
            </w:r>
          </w:p>
        </w:tc>
        <w:tc>
          <w:tcPr>
            <w:tcW w:w="1066" w:type="dxa"/>
            <w:vAlign w:val="center"/>
          </w:tcPr>
          <w:p w14:paraId="6C693959"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5000</w:t>
            </w:r>
          </w:p>
        </w:tc>
        <w:tc>
          <w:tcPr>
            <w:tcW w:w="1601" w:type="dxa"/>
            <w:vAlign w:val="center"/>
          </w:tcPr>
          <w:p w14:paraId="1BCA0578"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2</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5%</w:t>
            </w:r>
          </w:p>
        </w:tc>
        <w:tc>
          <w:tcPr>
            <w:tcW w:w="1241" w:type="dxa"/>
            <w:vAlign w:val="center"/>
          </w:tcPr>
          <w:p w14:paraId="30408311"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5%</w:t>
            </w:r>
          </w:p>
        </w:tc>
      </w:tr>
      <w:tr w:rsidR="000603F4" w14:paraId="357067A9" w14:textId="77777777">
        <w:trPr>
          <w:trHeight w:val="582"/>
          <w:jc w:val="center"/>
        </w:trPr>
        <w:tc>
          <w:tcPr>
            <w:tcW w:w="1642" w:type="dxa"/>
            <w:vMerge/>
            <w:vAlign w:val="center"/>
          </w:tcPr>
          <w:p w14:paraId="7974F0A1" w14:textId="77777777" w:rsidR="000603F4" w:rsidRDefault="000603F4">
            <w:pPr>
              <w:spacing w:line="336" w:lineRule="auto"/>
              <w:jc w:val="center"/>
              <w:textAlignment w:val="center"/>
              <w:rPr>
                <w:rFonts w:ascii="宋体" w:eastAsia="宋体" w:hAnsi="宋体" w:cs="宋体"/>
                <w:kern w:val="0"/>
                <w:sz w:val="24"/>
                <w:lang w:bidi="ar"/>
              </w:rPr>
            </w:pPr>
          </w:p>
        </w:tc>
        <w:tc>
          <w:tcPr>
            <w:tcW w:w="1122" w:type="dxa"/>
            <w:vMerge/>
            <w:vAlign w:val="center"/>
          </w:tcPr>
          <w:p w14:paraId="16405411" w14:textId="77777777" w:rsidR="000603F4" w:rsidRDefault="000603F4">
            <w:pPr>
              <w:spacing w:line="336" w:lineRule="auto"/>
              <w:jc w:val="center"/>
              <w:textAlignment w:val="center"/>
              <w:rPr>
                <w:rFonts w:ascii="宋体" w:eastAsia="宋体" w:hAnsi="宋体" w:cs="宋体"/>
                <w:kern w:val="0"/>
                <w:sz w:val="24"/>
                <w:lang w:bidi="ar"/>
              </w:rPr>
            </w:pPr>
          </w:p>
        </w:tc>
        <w:tc>
          <w:tcPr>
            <w:tcW w:w="3228" w:type="dxa"/>
            <w:vAlign w:val="center"/>
          </w:tcPr>
          <w:p w14:paraId="3CE5C227" w14:textId="77777777" w:rsidR="000603F4" w:rsidRDefault="00000000">
            <w:pPr>
              <w:spacing w:line="336" w:lineRule="auto"/>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一年多（一）茬</w:t>
            </w:r>
          </w:p>
        </w:tc>
        <w:tc>
          <w:tcPr>
            <w:tcW w:w="1066" w:type="dxa"/>
            <w:vAlign w:val="center"/>
          </w:tcPr>
          <w:p w14:paraId="555631ED"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3000</w:t>
            </w:r>
          </w:p>
        </w:tc>
        <w:tc>
          <w:tcPr>
            <w:tcW w:w="1601" w:type="dxa"/>
            <w:vAlign w:val="center"/>
          </w:tcPr>
          <w:p w14:paraId="66C6302E"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2</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5%</w:t>
            </w:r>
          </w:p>
        </w:tc>
        <w:tc>
          <w:tcPr>
            <w:tcW w:w="1241" w:type="dxa"/>
            <w:vAlign w:val="center"/>
          </w:tcPr>
          <w:p w14:paraId="5C3341CE"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5%</w:t>
            </w:r>
          </w:p>
        </w:tc>
      </w:tr>
      <w:tr w:rsidR="000603F4" w14:paraId="3F12FEE7" w14:textId="77777777">
        <w:trPr>
          <w:trHeight w:val="582"/>
          <w:jc w:val="center"/>
        </w:trPr>
        <w:tc>
          <w:tcPr>
            <w:tcW w:w="1642" w:type="dxa"/>
            <w:vMerge w:val="restart"/>
            <w:vAlign w:val="center"/>
          </w:tcPr>
          <w:p w14:paraId="3445807B" w14:textId="77777777" w:rsidR="000603F4" w:rsidRDefault="00000000">
            <w:pPr>
              <w:spacing w:line="336" w:lineRule="auto"/>
              <w:jc w:val="center"/>
              <w:textAlignment w:val="center"/>
              <w:rPr>
                <w:rFonts w:ascii="宋体" w:eastAsia="宋体" w:hAnsi="宋体" w:cs="宋体"/>
                <w:b/>
                <w:bCs/>
                <w:kern w:val="0"/>
                <w:sz w:val="24"/>
                <w:lang w:bidi="ar"/>
              </w:rPr>
            </w:pPr>
            <w:r>
              <w:rPr>
                <w:rFonts w:ascii="宋体" w:eastAsia="宋体" w:hAnsi="宋体" w:cs="宋体" w:hint="eastAsia"/>
                <w:b/>
                <w:bCs/>
                <w:kern w:val="0"/>
                <w:sz w:val="24"/>
                <w:lang w:bidi="ar"/>
              </w:rPr>
              <w:t>盆栽</w:t>
            </w:r>
          </w:p>
        </w:tc>
        <w:tc>
          <w:tcPr>
            <w:tcW w:w="1122" w:type="dxa"/>
            <w:vMerge w:val="restart"/>
            <w:vAlign w:val="center"/>
          </w:tcPr>
          <w:p w14:paraId="695ED076" w14:textId="77777777" w:rsidR="000603F4" w:rsidRDefault="00000000">
            <w:pPr>
              <w:spacing w:line="336" w:lineRule="auto"/>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盆（穴）</w:t>
            </w:r>
          </w:p>
        </w:tc>
        <w:tc>
          <w:tcPr>
            <w:tcW w:w="3228" w:type="dxa"/>
            <w:vAlign w:val="center"/>
          </w:tcPr>
          <w:p w14:paraId="757040A4" w14:textId="77777777" w:rsidR="000603F4" w:rsidRDefault="00000000">
            <w:pPr>
              <w:spacing w:line="336" w:lineRule="auto"/>
              <w:jc w:val="center"/>
              <w:textAlignment w:val="center"/>
              <w:rPr>
                <w:rFonts w:ascii="宋体" w:eastAsia="宋体" w:hAnsi="宋体" w:cs="宋体"/>
                <w:kern w:val="0"/>
                <w:sz w:val="24"/>
                <w:lang w:bidi="ar"/>
              </w:rPr>
            </w:pPr>
            <w:proofErr w:type="gramStart"/>
            <w:r>
              <w:rPr>
                <w:rFonts w:ascii="宋体" w:eastAsia="宋体" w:hAnsi="宋体" w:cs="宋体" w:hint="eastAsia"/>
                <w:kern w:val="0"/>
                <w:sz w:val="24"/>
                <w:lang w:bidi="ar"/>
              </w:rPr>
              <w:t>穴盘培养</w:t>
            </w:r>
            <w:proofErr w:type="gramEnd"/>
            <w:r>
              <w:rPr>
                <w:rFonts w:ascii="宋体" w:eastAsia="宋体" w:hAnsi="宋体" w:cs="宋体" w:hint="eastAsia"/>
                <w:kern w:val="0"/>
                <w:sz w:val="24"/>
                <w:lang w:bidi="ar"/>
              </w:rPr>
              <w:t>时期</w:t>
            </w:r>
          </w:p>
        </w:tc>
        <w:tc>
          <w:tcPr>
            <w:tcW w:w="1066" w:type="dxa"/>
            <w:vAlign w:val="center"/>
          </w:tcPr>
          <w:p w14:paraId="6E6CC47E"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0</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5</w:t>
            </w:r>
          </w:p>
        </w:tc>
        <w:tc>
          <w:tcPr>
            <w:tcW w:w="1601" w:type="dxa"/>
            <w:vAlign w:val="center"/>
          </w:tcPr>
          <w:p w14:paraId="5DBB0BC9"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2</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5%</w:t>
            </w:r>
          </w:p>
        </w:tc>
        <w:tc>
          <w:tcPr>
            <w:tcW w:w="1241" w:type="dxa"/>
            <w:vAlign w:val="center"/>
          </w:tcPr>
          <w:p w14:paraId="6BBFFB27"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5%</w:t>
            </w:r>
          </w:p>
        </w:tc>
      </w:tr>
      <w:tr w:rsidR="000603F4" w14:paraId="20844559" w14:textId="77777777">
        <w:trPr>
          <w:trHeight w:val="582"/>
          <w:jc w:val="center"/>
        </w:trPr>
        <w:tc>
          <w:tcPr>
            <w:tcW w:w="1642" w:type="dxa"/>
            <w:vMerge/>
            <w:vAlign w:val="center"/>
          </w:tcPr>
          <w:p w14:paraId="56C9C7F2" w14:textId="77777777" w:rsidR="000603F4" w:rsidRDefault="000603F4">
            <w:pPr>
              <w:spacing w:line="336" w:lineRule="auto"/>
              <w:jc w:val="center"/>
              <w:textAlignment w:val="center"/>
              <w:rPr>
                <w:rFonts w:ascii="宋体" w:eastAsia="宋体" w:hAnsi="宋体" w:cs="宋体"/>
                <w:b/>
                <w:bCs/>
                <w:kern w:val="0"/>
                <w:sz w:val="24"/>
                <w:lang w:bidi="ar"/>
              </w:rPr>
            </w:pPr>
          </w:p>
        </w:tc>
        <w:tc>
          <w:tcPr>
            <w:tcW w:w="1122" w:type="dxa"/>
            <w:vMerge/>
            <w:vAlign w:val="center"/>
          </w:tcPr>
          <w:p w14:paraId="16087B90" w14:textId="77777777" w:rsidR="000603F4" w:rsidRDefault="000603F4">
            <w:pPr>
              <w:spacing w:line="336" w:lineRule="auto"/>
              <w:jc w:val="center"/>
              <w:textAlignment w:val="center"/>
              <w:rPr>
                <w:rFonts w:ascii="宋体" w:eastAsia="宋体" w:hAnsi="宋体" w:cs="宋体"/>
                <w:kern w:val="0"/>
                <w:sz w:val="24"/>
                <w:lang w:bidi="ar"/>
              </w:rPr>
            </w:pPr>
          </w:p>
        </w:tc>
        <w:tc>
          <w:tcPr>
            <w:tcW w:w="3228" w:type="dxa"/>
            <w:vAlign w:val="center"/>
          </w:tcPr>
          <w:p w14:paraId="5E790553" w14:textId="77777777" w:rsidR="000603F4" w:rsidRDefault="00000000">
            <w:pPr>
              <w:spacing w:line="336" w:lineRule="auto"/>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小于</w:t>
            </w:r>
            <w:r>
              <w:rPr>
                <w:rFonts w:ascii="Times New Roman" w:eastAsia="宋体" w:hAnsi="Times New Roman" w:cs="宋体" w:hint="eastAsia"/>
                <w:kern w:val="0"/>
                <w:sz w:val="24"/>
                <w:lang w:bidi="ar"/>
              </w:rPr>
              <w:t>90mm</w:t>
            </w:r>
            <w:r>
              <w:rPr>
                <w:rFonts w:ascii="宋体" w:eastAsia="宋体" w:hAnsi="宋体" w:cs="宋体" w:hint="eastAsia"/>
                <w:kern w:val="0"/>
                <w:sz w:val="24"/>
                <w:lang w:bidi="ar"/>
              </w:rPr>
              <w:t>（盆径）</w:t>
            </w:r>
          </w:p>
        </w:tc>
        <w:tc>
          <w:tcPr>
            <w:tcW w:w="1066" w:type="dxa"/>
            <w:vAlign w:val="center"/>
          </w:tcPr>
          <w:p w14:paraId="63CE1BF7"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1</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00</w:t>
            </w:r>
          </w:p>
        </w:tc>
        <w:tc>
          <w:tcPr>
            <w:tcW w:w="1601" w:type="dxa"/>
            <w:vAlign w:val="center"/>
          </w:tcPr>
          <w:p w14:paraId="7513B243"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2</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5%</w:t>
            </w:r>
          </w:p>
        </w:tc>
        <w:tc>
          <w:tcPr>
            <w:tcW w:w="1241" w:type="dxa"/>
            <w:vAlign w:val="center"/>
          </w:tcPr>
          <w:p w14:paraId="0FAAA4E3"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5%</w:t>
            </w:r>
          </w:p>
        </w:tc>
      </w:tr>
      <w:tr w:rsidR="000603F4" w14:paraId="1C5655F2" w14:textId="77777777">
        <w:trPr>
          <w:trHeight w:val="582"/>
          <w:jc w:val="center"/>
        </w:trPr>
        <w:tc>
          <w:tcPr>
            <w:tcW w:w="1642" w:type="dxa"/>
            <w:vMerge/>
            <w:vAlign w:val="center"/>
          </w:tcPr>
          <w:p w14:paraId="0D65399B" w14:textId="77777777" w:rsidR="000603F4" w:rsidRDefault="000603F4">
            <w:pPr>
              <w:spacing w:line="336" w:lineRule="auto"/>
              <w:jc w:val="center"/>
              <w:textAlignment w:val="center"/>
              <w:rPr>
                <w:rFonts w:ascii="宋体" w:eastAsia="宋体" w:hAnsi="宋体" w:cs="宋体"/>
                <w:b/>
                <w:bCs/>
                <w:kern w:val="0"/>
                <w:sz w:val="24"/>
                <w:lang w:bidi="ar"/>
              </w:rPr>
            </w:pPr>
          </w:p>
        </w:tc>
        <w:tc>
          <w:tcPr>
            <w:tcW w:w="1122" w:type="dxa"/>
            <w:vMerge/>
            <w:vAlign w:val="center"/>
          </w:tcPr>
          <w:p w14:paraId="7F5FB3B7" w14:textId="77777777" w:rsidR="000603F4" w:rsidRDefault="000603F4">
            <w:pPr>
              <w:spacing w:line="336" w:lineRule="auto"/>
              <w:jc w:val="center"/>
              <w:textAlignment w:val="center"/>
              <w:rPr>
                <w:rFonts w:ascii="宋体" w:eastAsia="宋体" w:hAnsi="宋体" w:cs="宋体"/>
                <w:kern w:val="0"/>
                <w:sz w:val="24"/>
                <w:lang w:bidi="ar"/>
              </w:rPr>
            </w:pPr>
          </w:p>
        </w:tc>
        <w:tc>
          <w:tcPr>
            <w:tcW w:w="3228" w:type="dxa"/>
            <w:vAlign w:val="center"/>
          </w:tcPr>
          <w:p w14:paraId="157E6D77"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90mm</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140mm</w:t>
            </w:r>
            <w:r>
              <w:rPr>
                <w:rFonts w:ascii="宋体" w:eastAsia="宋体" w:hAnsi="宋体" w:cs="宋体" w:hint="eastAsia"/>
                <w:kern w:val="0"/>
                <w:sz w:val="24"/>
                <w:lang w:bidi="ar"/>
              </w:rPr>
              <w:t>（盆径）</w:t>
            </w:r>
          </w:p>
        </w:tc>
        <w:tc>
          <w:tcPr>
            <w:tcW w:w="1066" w:type="dxa"/>
            <w:vAlign w:val="center"/>
          </w:tcPr>
          <w:p w14:paraId="2E3A3CFB"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1</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25</w:t>
            </w:r>
          </w:p>
        </w:tc>
        <w:tc>
          <w:tcPr>
            <w:tcW w:w="1601" w:type="dxa"/>
            <w:vAlign w:val="center"/>
          </w:tcPr>
          <w:p w14:paraId="0B423F5B"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2</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5%</w:t>
            </w:r>
          </w:p>
        </w:tc>
        <w:tc>
          <w:tcPr>
            <w:tcW w:w="1241" w:type="dxa"/>
            <w:vAlign w:val="center"/>
          </w:tcPr>
          <w:p w14:paraId="07853531"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5%</w:t>
            </w:r>
          </w:p>
        </w:tc>
      </w:tr>
      <w:tr w:rsidR="000603F4" w14:paraId="23F47B50" w14:textId="77777777">
        <w:trPr>
          <w:trHeight w:val="582"/>
          <w:jc w:val="center"/>
        </w:trPr>
        <w:tc>
          <w:tcPr>
            <w:tcW w:w="1642" w:type="dxa"/>
            <w:vMerge/>
            <w:vAlign w:val="center"/>
          </w:tcPr>
          <w:p w14:paraId="372BE0C8" w14:textId="77777777" w:rsidR="000603F4" w:rsidRDefault="000603F4">
            <w:pPr>
              <w:spacing w:line="336" w:lineRule="auto"/>
              <w:jc w:val="center"/>
              <w:textAlignment w:val="center"/>
              <w:rPr>
                <w:rFonts w:ascii="宋体" w:eastAsia="宋体" w:hAnsi="宋体" w:cs="宋体"/>
                <w:b/>
                <w:bCs/>
                <w:kern w:val="0"/>
                <w:sz w:val="24"/>
                <w:lang w:bidi="ar"/>
              </w:rPr>
            </w:pPr>
          </w:p>
        </w:tc>
        <w:tc>
          <w:tcPr>
            <w:tcW w:w="1122" w:type="dxa"/>
            <w:vMerge/>
            <w:vAlign w:val="center"/>
          </w:tcPr>
          <w:p w14:paraId="295B3784" w14:textId="77777777" w:rsidR="000603F4" w:rsidRDefault="000603F4">
            <w:pPr>
              <w:spacing w:line="336" w:lineRule="auto"/>
              <w:jc w:val="center"/>
              <w:textAlignment w:val="center"/>
              <w:rPr>
                <w:rFonts w:ascii="宋体" w:eastAsia="宋体" w:hAnsi="宋体" w:cs="宋体"/>
                <w:kern w:val="0"/>
                <w:sz w:val="24"/>
                <w:lang w:bidi="ar"/>
              </w:rPr>
            </w:pPr>
          </w:p>
        </w:tc>
        <w:tc>
          <w:tcPr>
            <w:tcW w:w="3228" w:type="dxa"/>
            <w:vAlign w:val="center"/>
          </w:tcPr>
          <w:p w14:paraId="2B6D9B25"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140mm</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190mm</w:t>
            </w:r>
            <w:r>
              <w:rPr>
                <w:rFonts w:ascii="宋体" w:eastAsia="宋体" w:hAnsi="宋体" w:cs="宋体" w:hint="eastAsia"/>
                <w:kern w:val="0"/>
                <w:sz w:val="24"/>
                <w:lang w:bidi="ar"/>
              </w:rPr>
              <w:t>（盆径）</w:t>
            </w:r>
          </w:p>
        </w:tc>
        <w:tc>
          <w:tcPr>
            <w:tcW w:w="1066" w:type="dxa"/>
            <w:vAlign w:val="center"/>
          </w:tcPr>
          <w:p w14:paraId="26E5AC44"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1</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5</w:t>
            </w:r>
          </w:p>
        </w:tc>
        <w:tc>
          <w:tcPr>
            <w:tcW w:w="1601" w:type="dxa"/>
            <w:vAlign w:val="center"/>
          </w:tcPr>
          <w:p w14:paraId="540E6DAA"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2</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5%</w:t>
            </w:r>
          </w:p>
        </w:tc>
        <w:tc>
          <w:tcPr>
            <w:tcW w:w="1241" w:type="dxa"/>
            <w:vAlign w:val="center"/>
          </w:tcPr>
          <w:p w14:paraId="4891FF1B"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5%</w:t>
            </w:r>
          </w:p>
        </w:tc>
      </w:tr>
      <w:tr w:rsidR="000603F4" w14:paraId="01E53815" w14:textId="77777777">
        <w:trPr>
          <w:trHeight w:val="592"/>
          <w:jc w:val="center"/>
        </w:trPr>
        <w:tc>
          <w:tcPr>
            <w:tcW w:w="1642" w:type="dxa"/>
            <w:vMerge/>
            <w:vAlign w:val="center"/>
          </w:tcPr>
          <w:p w14:paraId="752B70FE" w14:textId="77777777" w:rsidR="000603F4" w:rsidRDefault="000603F4">
            <w:pPr>
              <w:spacing w:line="336" w:lineRule="auto"/>
              <w:jc w:val="center"/>
              <w:textAlignment w:val="center"/>
              <w:rPr>
                <w:rFonts w:ascii="宋体" w:eastAsia="宋体" w:hAnsi="宋体" w:cs="宋体"/>
                <w:b/>
                <w:bCs/>
                <w:kern w:val="0"/>
                <w:sz w:val="24"/>
                <w:lang w:bidi="ar"/>
              </w:rPr>
            </w:pPr>
          </w:p>
        </w:tc>
        <w:tc>
          <w:tcPr>
            <w:tcW w:w="1122" w:type="dxa"/>
            <w:vMerge/>
            <w:vAlign w:val="center"/>
          </w:tcPr>
          <w:p w14:paraId="1E9AC4AD" w14:textId="77777777" w:rsidR="000603F4" w:rsidRDefault="000603F4">
            <w:pPr>
              <w:spacing w:line="336" w:lineRule="auto"/>
              <w:jc w:val="center"/>
              <w:textAlignment w:val="center"/>
              <w:rPr>
                <w:rFonts w:ascii="宋体" w:eastAsia="宋体" w:hAnsi="宋体" w:cs="宋体"/>
                <w:kern w:val="0"/>
                <w:sz w:val="24"/>
                <w:lang w:bidi="ar"/>
              </w:rPr>
            </w:pPr>
          </w:p>
        </w:tc>
        <w:tc>
          <w:tcPr>
            <w:tcW w:w="3228" w:type="dxa"/>
            <w:vAlign w:val="center"/>
          </w:tcPr>
          <w:p w14:paraId="3277D2D3" w14:textId="77777777" w:rsidR="000603F4" w:rsidRDefault="00000000">
            <w:pPr>
              <w:spacing w:line="336" w:lineRule="auto"/>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大于</w:t>
            </w:r>
            <w:r>
              <w:rPr>
                <w:rFonts w:ascii="Times New Roman" w:eastAsia="宋体" w:hAnsi="Times New Roman" w:cs="宋体" w:hint="eastAsia"/>
                <w:kern w:val="0"/>
                <w:sz w:val="24"/>
                <w:lang w:bidi="ar"/>
              </w:rPr>
              <w:t>190mm</w:t>
            </w:r>
            <w:r>
              <w:rPr>
                <w:rFonts w:ascii="宋体" w:eastAsia="宋体" w:hAnsi="宋体" w:cs="宋体" w:hint="eastAsia"/>
                <w:kern w:val="0"/>
                <w:sz w:val="24"/>
                <w:lang w:bidi="ar"/>
              </w:rPr>
              <w:t>（盆径）</w:t>
            </w:r>
          </w:p>
        </w:tc>
        <w:tc>
          <w:tcPr>
            <w:tcW w:w="1066" w:type="dxa"/>
            <w:vAlign w:val="center"/>
          </w:tcPr>
          <w:p w14:paraId="39DFC869"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1</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75</w:t>
            </w:r>
          </w:p>
        </w:tc>
        <w:tc>
          <w:tcPr>
            <w:tcW w:w="1601" w:type="dxa"/>
            <w:vAlign w:val="center"/>
          </w:tcPr>
          <w:p w14:paraId="5918433A"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2</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5%</w:t>
            </w:r>
          </w:p>
        </w:tc>
        <w:tc>
          <w:tcPr>
            <w:tcW w:w="1241" w:type="dxa"/>
            <w:vAlign w:val="center"/>
          </w:tcPr>
          <w:p w14:paraId="12D7F52B" w14:textId="77777777" w:rsidR="000603F4" w:rsidRDefault="00000000">
            <w:pPr>
              <w:spacing w:line="336" w:lineRule="auto"/>
              <w:jc w:val="center"/>
              <w:textAlignment w:val="center"/>
              <w:rPr>
                <w:rFonts w:ascii="宋体" w:eastAsia="宋体" w:hAnsi="宋体" w:cs="宋体"/>
                <w:kern w:val="0"/>
                <w:sz w:val="24"/>
                <w:lang w:bidi="ar"/>
              </w:rPr>
            </w:pPr>
            <w:r>
              <w:rPr>
                <w:rFonts w:ascii="Times New Roman" w:eastAsia="宋体" w:hAnsi="Times New Roman" w:cs="宋体" w:hint="eastAsia"/>
                <w:kern w:val="0"/>
                <w:sz w:val="24"/>
                <w:lang w:bidi="ar"/>
              </w:rPr>
              <w:t>5%</w:t>
            </w:r>
          </w:p>
        </w:tc>
      </w:tr>
    </w:tbl>
    <w:p w14:paraId="51A53FB7" w14:textId="77777777" w:rsidR="000603F4" w:rsidRDefault="000603F4">
      <w:pPr>
        <w:spacing w:line="336" w:lineRule="auto"/>
        <w:ind w:firstLineChars="200" w:firstLine="640"/>
        <w:jc w:val="center"/>
        <w:rPr>
          <w:rFonts w:ascii="仿宋_GB2312" w:hAnsi="仿宋_GB2312" w:cs="仿宋_GB2312"/>
          <w:szCs w:val="32"/>
        </w:rPr>
      </w:pPr>
    </w:p>
    <w:p w14:paraId="4B8A3144"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15</w:t>
      </w:r>
      <w:r>
        <w:rPr>
          <w:rFonts w:ascii="仿宋_GB2312" w:hAnsi="仿宋_GB2312" w:cs="仿宋_GB2312" w:hint="eastAsia"/>
          <w:szCs w:val="32"/>
        </w:rPr>
        <w:t>.种植大棚中简易大棚每亩保险金额</w:t>
      </w:r>
      <w:r>
        <w:rPr>
          <w:rFonts w:ascii="Times New Roman" w:hAnsi="Times New Roman" w:cs="仿宋_GB2312" w:hint="eastAsia"/>
          <w:szCs w:val="32"/>
        </w:rPr>
        <w:t>5000</w:t>
      </w:r>
      <w:r>
        <w:rPr>
          <w:rFonts w:ascii="仿宋_GB2312" w:hAnsi="仿宋_GB2312" w:cs="仿宋_GB2312" w:hint="eastAsia"/>
          <w:szCs w:val="32"/>
        </w:rPr>
        <w:t>元、钢结构大棚每亩保险金额</w:t>
      </w:r>
      <w:r>
        <w:rPr>
          <w:rFonts w:ascii="Times New Roman" w:hAnsi="Times New Roman" w:cs="仿宋_GB2312" w:hint="eastAsia"/>
          <w:szCs w:val="32"/>
        </w:rPr>
        <w:t>18000</w:t>
      </w:r>
      <w:r>
        <w:rPr>
          <w:rFonts w:ascii="仿宋_GB2312" w:hAnsi="仿宋_GB2312" w:cs="仿宋_GB2312" w:hint="eastAsia"/>
          <w:szCs w:val="32"/>
        </w:rPr>
        <w:t>元、高标钢结构大棚</w:t>
      </w:r>
      <w:r>
        <w:rPr>
          <w:rFonts w:ascii="Times New Roman" w:hAnsi="Times New Roman" w:cs="仿宋_GB2312" w:hint="eastAsia"/>
          <w:szCs w:val="32"/>
        </w:rPr>
        <w:t>32000</w:t>
      </w:r>
      <w:r>
        <w:rPr>
          <w:rFonts w:ascii="仿宋_GB2312" w:hAnsi="仿宋_GB2312" w:cs="仿宋_GB2312" w:hint="eastAsia"/>
          <w:szCs w:val="32"/>
        </w:rPr>
        <w:t>元（可购附加险</w:t>
      </w:r>
      <w:r>
        <w:rPr>
          <w:rFonts w:ascii="Times New Roman" w:hAnsi="Times New Roman" w:cs="仿宋_GB2312" w:hint="eastAsia"/>
          <w:szCs w:val="32"/>
        </w:rPr>
        <w:t>10000</w:t>
      </w:r>
      <w:r>
        <w:rPr>
          <w:rFonts w:ascii="仿宋_GB2312" w:hAnsi="仿宋_GB2312" w:cs="仿宋_GB2312" w:hint="eastAsia"/>
          <w:szCs w:val="32"/>
        </w:rPr>
        <w:t>元）。</w:t>
      </w:r>
    </w:p>
    <w:tbl>
      <w:tblPr>
        <w:tblW w:w="9720" w:type="dxa"/>
        <w:jc w:val="center"/>
        <w:tblLayout w:type="fixed"/>
        <w:tblCellMar>
          <w:left w:w="0" w:type="dxa"/>
          <w:right w:w="0" w:type="dxa"/>
        </w:tblCellMar>
        <w:tblLook w:val="04A0" w:firstRow="1" w:lastRow="0" w:firstColumn="1" w:lastColumn="0" w:noHBand="0" w:noVBand="1"/>
      </w:tblPr>
      <w:tblGrid>
        <w:gridCol w:w="3880"/>
        <w:gridCol w:w="2455"/>
        <w:gridCol w:w="1878"/>
        <w:gridCol w:w="1507"/>
      </w:tblGrid>
      <w:tr w:rsidR="000603F4" w14:paraId="17926849" w14:textId="77777777">
        <w:trPr>
          <w:cantSplit/>
          <w:trHeight w:val="680"/>
          <w:tblHeader/>
          <w:jc w:val="center"/>
        </w:trPr>
        <w:tc>
          <w:tcPr>
            <w:tcW w:w="388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0F90C9C2" w14:textId="77777777" w:rsidR="000603F4" w:rsidRDefault="00000000">
            <w:pPr>
              <w:jc w:val="center"/>
              <w:textAlignment w:val="center"/>
              <w:rPr>
                <w:rFonts w:ascii="黑体" w:eastAsia="黑体" w:hAnsi="黑体" w:cs="黑体"/>
                <w:kern w:val="0"/>
                <w:sz w:val="24"/>
                <w:lang w:bidi="ar"/>
              </w:rPr>
            </w:pPr>
            <w:r>
              <w:rPr>
                <w:rFonts w:ascii="黑体" w:eastAsia="黑体" w:hAnsi="黑体" w:cs="黑体" w:hint="eastAsia"/>
                <w:sz w:val="24"/>
              </w:rPr>
              <w:t>险种</w:t>
            </w: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8D8F7" w14:textId="77777777" w:rsidR="000603F4" w:rsidRDefault="00000000">
            <w:pPr>
              <w:jc w:val="center"/>
              <w:textAlignment w:val="center"/>
              <w:rPr>
                <w:rFonts w:ascii="黑体" w:eastAsia="黑体" w:hAnsi="黑体" w:cs="黑体"/>
                <w:kern w:val="0"/>
                <w:sz w:val="24"/>
                <w:lang w:bidi="ar"/>
              </w:rPr>
            </w:pPr>
            <w:r>
              <w:rPr>
                <w:rFonts w:ascii="黑体" w:eastAsia="黑体" w:hAnsi="黑体" w:cs="黑体" w:hint="eastAsia"/>
                <w:sz w:val="24"/>
              </w:rPr>
              <w:t>内容</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C84C21" w14:textId="77777777" w:rsidR="000603F4" w:rsidRDefault="00000000">
            <w:pPr>
              <w:jc w:val="center"/>
              <w:textAlignment w:val="center"/>
              <w:rPr>
                <w:rFonts w:ascii="黑体" w:eastAsia="黑体" w:hAnsi="黑体" w:cs="黑体"/>
                <w:kern w:val="0"/>
                <w:sz w:val="24"/>
                <w:lang w:bidi="ar"/>
              </w:rPr>
            </w:pPr>
            <w:r>
              <w:rPr>
                <w:rFonts w:ascii="黑体" w:eastAsia="黑体" w:hAnsi="黑体" w:cs="黑体" w:hint="eastAsia"/>
                <w:sz w:val="24"/>
              </w:rPr>
              <w:t>保额（元）</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D6402" w14:textId="77777777" w:rsidR="000603F4" w:rsidRDefault="00000000">
            <w:pPr>
              <w:jc w:val="center"/>
              <w:textAlignment w:val="center"/>
              <w:rPr>
                <w:rFonts w:ascii="黑体" w:eastAsia="黑体" w:hAnsi="黑体" w:cs="黑体"/>
                <w:kern w:val="0"/>
                <w:sz w:val="24"/>
                <w:lang w:bidi="ar"/>
              </w:rPr>
            </w:pPr>
            <w:r>
              <w:rPr>
                <w:rFonts w:ascii="黑体" w:eastAsia="黑体" w:hAnsi="黑体" w:cs="黑体" w:hint="eastAsia"/>
                <w:sz w:val="24"/>
              </w:rPr>
              <w:t>费率</w:t>
            </w:r>
          </w:p>
        </w:tc>
      </w:tr>
      <w:tr w:rsidR="000603F4" w14:paraId="60102412" w14:textId="77777777">
        <w:trPr>
          <w:cantSplit/>
          <w:trHeight w:val="567"/>
          <w:jc w:val="center"/>
        </w:trPr>
        <w:tc>
          <w:tcPr>
            <w:tcW w:w="38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B77DE7"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heme="minorEastAsia" w:eastAsiaTheme="minorEastAsia" w:hAnsiTheme="minorEastAsia" w:cstheme="minorEastAsia" w:hint="eastAsia"/>
                <w:kern w:val="0"/>
                <w:sz w:val="24"/>
                <w:lang w:bidi="ar"/>
              </w:rPr>
              <w:t>简易大棚</w:t>
            </w:r>
          </w:p>
        </w:tc>
        <w:tc>
          <w:tcPr>
            <w:tcW w:w="245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865E867"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heme="minorEastAsia" w:eastAsiaTheme="minorEastAsia" w:hAnsiTheme="minorEastAsia" w:cstheme="minorEastAsia" w:hint="eastAsia"/>
                <w:b/>
                <w:bCs/>
                <w:kern w:val="0"/>
                <w:sz w:val="24"/>
                <w:lang w:bidi="ar"/>
              </w:rPr>
              <w:t>合计</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176F4"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imes New Roman" w:eastAsiaTheme="minorEastAsia" w:hAnsi="Times New Roman" w:cstheme="minorEastAsia" w:hint="eastAsia"/>
                <w:b/>
                <w:bCs/>
                <w:kern w:val="0"/>
                <w:sz w:val="24"/>
                <w:lang w:bidi="ar"/>
              </w:rPr>
              <w:t>5000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D700B"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imes New Roman" w:eastAsiaTheme="minorEastAsia" w:hAnsi="Times New Roman" w:cstheme="minorEastAsia" w:hint="eastAsia"/>
                <w:b/>
                <w:bCs/>
                <w:kern w:val="0"/>
                <w:sz w:val="24"/>
                <w:lang w:bidi="ar"/>
              </w:rPr>
              <w:t>3%</w:t>
            </w:r>
          </w:p>
        </w:tc>
      </w:tr>
      <w:tr w:rsidR="000603F4" w14:paraId="22393DAF" w14:textId="77777777">
        <w:trPr>
          <w:cantSplit/>
          <w:trHeight w:val="567"/>
          <w:jc w:val="center"/>
        </w:trPr>
        <w:tc>
          <w:tcPr>
            <w:tcW w:w="38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44AAB7" w14:textId="77777777" w:rsidR="000603F4" w:rsidRDefault="000603F4">
            <w:pPr>
              <w:jc w:val="center"/>
              <w:textAlignment w:val="center"/>
              <w:rPr>
                <w:rFonts w:asciiTheme="minorEastAsia" w:eastAsiaTheme="minorEastAsia" w:hAnsiTheme="minorEastAsia" w:cstheme="minorEastAsia"/>
                <w:b/>
                <w:bCs/>
                <w:kern w:val="0"/>
                <w:sz w:val="24"/>
                <w:lang w:bidi="ar"/>
              </w:rPr>
            </w:pPr>
          </w:p>
        </w:tc>
        <w:tc>
          <w:tcPr>
            <w:tcW w:w="245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356290F"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棚架</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22AF2"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imes New Roman" w:eastAsiaTheme="minorEastAsia" w:hAnsi="Times New Roman" w:cstheme="minorEastAsia" w:hint="eastAsia"/>
                <w:kern w:val="0"/>
                <w:sz w:val="24"/>
                <w:lang w:bidi="ar"/>
              </w:rPr>
              <w:t>4000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6618C"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imes New Roman" w:eastAsiaTheme="minorEastAsia" w:hAnsi="Times New Roman" w:cstheme="minorEastAsia" w:hint="eastAsia"/>
                <w:kern w:val="0"/>
                <w:sz w:val="24"/>
                <w:lang w:bidi="ar"/>
              </w:rPr>
              <w:t>1.25%</w:t>
            </w:r>
          </w:p>
        </w:tc>
      </w:tr>
      <w:tr w:rsidR="000603F4" w14:paraId="7F97E489" w14:textId="77777777">
        <w:trPr>
          <w:cantSplit/>
          <w:trHeight w:val="567"/>
          <w:jc w:val="center"/>
        </w:trPr>
        <w:tc>
          <w:tcPr>
            <w:tcW w:w="38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0025F0" w14:textId="77777777" w:rsidR="000603F4" w:rsidRDefault="000603F4">
            <w:pPr>
              <w:jc w:val="center"/>
              <w:textAlignment w:val="center"/>
              <w:rPr>
                <w:rFonts w:asciiTheme="minorEastAsia" w:eastAsiaTheme="minorEastAsia" w:hAnsiTheme="minorEastAsia" w:cstheme="minorEastAsia"/>
                <w:b/>
                <w:bCs/>
                <w:kern w:val="0"/>
                <w:sz w:val="24"/>
                <w:lang w:bidi="ar"/>
              </w:rPr>
            </w:pPr>
          </w:p>
        </w:tc>
        <w:tc>
          <w:tcPr>
            <w:tcW w:w="245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5BC26FA"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棚膜及遮阳网</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3026E6"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imes New Roman" w:eastAsiaTheme="minorEastAsia" w:hAnsi="Times New Roman" w:cstheme="minorEastAsia" w:hint="eastAsia"/>
                <w:kern w:val="0"/>
                <w:sz w:val="24"/>
                <w:lang w:bidi="ar"/>
              </w:rPr>
              <w:t>1000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13CD8"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imes New Roman" w:eastAsiaTheme="minorEastAsia" w:hAnsi="Times New Roman" w:cstheme="minorEastAsia" w:hint="eastAsia"/>
                <w:kern w:val="0"/>
                <w:sz w:val="24"/>
                <w:lang w:bidi="ar"/>
              </w:rPr>
              <w:t>10%</w:t>
            </w:r>
          </w:p>
        </w:tc>
      </w:tr>
      <w:tr w:rsidR="000603F4" w14:paraId="3BE5926E" w14:textId="77777777">
        <w:trPr>
          <w:cantSplit/>
          <w:trHeight w:val="567"/>
          <w:jc w:val="center"/>
        </w:trPr>
        <w:tc>
          <w:tcPr>
            <w:tcW w:w="388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275336"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heme="minorEastAsia" w:eastAsiaTheme="minorEastAsia" w:hAnsiTheme="minorEastAsia" w:cstheme="minorEastAsia" w:hint="eastAsia"/>
                <w:kern w:val="0"/>
                <w:sz w:val="24"/>
                <w:lang w:bidi="ar"/>
              </w:rPr>
              <w:t>钢结构大棚</w:t>
            </w:r>
          </w:p>
        </w:tc>
        <w:tc>
          <w:tcPr>
            <w:tcW w:w="245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CAFE069"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heme="minorEastAsia" w:eastAsiaTheme="minorEastAsia" w:hAnsiTheme="minorEastAsia" w:cstheme="minorEastAsia" w:hint="eastAsia"/>
                <w:b/>
                <w:bCs/>
                <w:kern w:val="0"/>
                <w:sz w:val="24"/>
                <w:lang w:bidi="ar"/>
              </w:rPr>
              <w:t>合计</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0F2E9"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imes New Roman" w:eastAsiaTheme="minorEastAsia" w:hAnsi="Times New Roman" w:cstheme="minorEastAsia" w:hint="eastAsia"/>
                <w:b/>
                <w:bCs/>
                <w:kern w:val="0"/>
                <w:sz w:val="24"/>
                <w:lang w:bidi="ar"/>
              </w:rPr>
              <w:t>18000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3C6FC"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imes New Roman" w:eastAsiaTheme="minorEastAsia" w:hAnsi="Times New Roman" w:cstheme="minorEastAsia" w:hint="eastAsia"/>
                <w:b/>
                <w:bCs/>
                <w:kern w:val="0"/>
                <w:sz w:val="24"/>
                <w:lang w:bidi="ar"/>
              </w:rPr>
              <w:t>2</w:t>
            </w:r>
            <w:r>
              <w:rPr>
                <w:rFonts w:asciiTheme="minorEastAsia" w:eastAsiaTheme="minorEastAsia" w:hAnsiTheme="minorEastAsia" w:cstheme="minorEastAsia" w:hint="eastAsia"/>
                <w:b/>
                <w:bCs/>
                <w:kern w:val="0"/>
                <w:sz w:val="24"/>
                <w:lang w:bidi="ar"/>
              </w:rPr>
              <w:t>.</w:t>
            </w:r>
            <w:r>
              <w:rPr>
                <w:rFonts w:ascii="Times New Roman" w:eastAsiaTheme="minorEastAsia" w:hAnsi="Times New Roman" w:cstheme="minorEastAsia" w:hint="eastAsia"/>
                <w:b/>
                <w:bCs/>
                <w:kern w:val="0"/>
                <w:sz w:val="24"/>
                <w:lang w:bidi="ar"/>
              </w:rPr>
              <w:t>5%</w:t>
            </w:r>
          </w:p>
        </w:tc>
      </w:tr>
      <w:tr w:rsidR="000603F4" w14:paraId="5FB21C3B" w14:textId="77777777">
        <w:trPr>
          <w:cantSplit/>
          <w:trHeight w:val="567"/>
          <w:jc w:val="center"/>
        </w:trPr>
        <w:tc>
          <w:tcPr>
            <w:tcW w:w="38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2F5A8D" w14:textId="77777777" w:rsidR="000603F4" w:rsidRDefault="000603F4">
            <w:pPr>
              <w:jc w:val="center"/>
              <w:textAlignment w:val="center"/>
              <w:rPr>
                <w:rFonts w:asciiTheme="minorEastAsia" w:eastAsiaTheme="minorEastAsia" w:hAnsiTheme="minorEastAsia" w:cstheme="minorEastAsia"/>
                <w:b/>
                <w:bCs/>
                <w:kern w:val="0"/>
                <w:sz w:val="24"/>
                <w:lang w:bidi="ar"/>
              </w:rPr>
            </w:pPr>
          </w:p>
        </w:tc>
        <w:tc>
          <w:tcPr>
            <w:tcW w:w="245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0B1D633"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棚架</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3297D"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imes New Roman" w:eastAsiaTheme="minorEastAsia" w:hAnsi="Times New Roman" w:cstheme="minorEastAsia" w:hint="eastAsia"/>
                <w:kern w:val="0"/>
                <w:sz w:val="24"/>
                <w:lang w:bidi="ar"/>
              </w:rPr>
              <w:t>16500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B5469"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imes New Roman" w:eastAsiaTheme="minorEastAsia" w:hAnsi="Times New Roman" w:cstheme="minorEastAsia" w:hint="eastAsia"/>
                <w:kern w:val="0"/>
                <w:sz w:val="24"/>
                <w:lang w:bidi="ar"/>
              </w:rPr>
              <w:t>1</w:t>
            </w:r>
            <w:r>
              <w:rPr>
                <w:rFonts w:asciiTheme="minorEastAsia" w:eastAsiaTheme="minorEastAsia" w:hAnsiTheme="minorEastAsia" w:cstheme="minorEastAsia" w:hint="eastAsia"/>
                <w:kern w:val="0"/>
                <w:sz w:val="24"/>
                <w:lang w:bidi="ar"/>
              </w:rPr>
              <w:t>.</w:t>
            </w:r>
            <w:r>
              <w:rPr>
                <w:rFonts w:ascii="Times New Roman" w:eastAsiaTheme="minorEastAsia" w:hAnsi="Times New Roman" w:cstheme="minorEastAsia" w:hint="eastAsia"/>
                <w:kern w:val="0"/>
                <w:sz w:val="24"/>
                <w:lang w:bidi="ar"/>
              </w:rPr>
              <w:t>82%</w:t>
            </w:r>
          </w:p>
        </w:tc>
      </w:tr>
      <w:tr w:rsidR="000603F4" w14:paraId="57B7A1F3" w14:textId="77777777">
        <w:trPr>
          <w:cantSplit/>
          <w:trHeight w:val="567"/>
          <w:jc w:val="center"/>
        </w:trPr>
        <w:tc>
          <w:tcPr>
            <w:tcW w:w="388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F1F1CD" w14:textId="77777777" w:rsidR="000603F4" w:rsidRDefault="000603F4">
            <w:pPr>
              <w:jc w:val="center"/>
              <w:textAlignment w:val="center"/>
              <w:rPr>
                <w:rFonts w:asciiTheme="minorEastAsia" w:eastAsiaTheme="minorEastAsia" w:hAnsiTheme="minorEastAsia" w:cstheme="minorEastAsia"/>
                <w:b/>
                <w:bCs/>
                <w:kern w:val="0"/>
                <w:sz w:val="24"/>
                <w:lang w:bidi="ar"/>
              </w:rPr>
            </w:pPr>
          </w:p>
        </w:tc>
        <w:tc>
          <w:tcPr>
            <w:tcW w:w="245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2D634AB"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棚膜及遮阳网</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F4CE0"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imes New Roman" w:eastAsiaTheme="minorEastAsia" w:hAnsi="Times New Roman" w:cstheme="minorEastAsia" w:hint="eastAsia"/>
                <w:kern w:val="0"/>
                <w:sz w:val="24"/>
                <w:lang w:bidi="ar"/>
              </w:rPr>
              <w:t>1500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51587" w14:textId="77777777" w:rsidR="000603F4" w:rsidRDefault="00000000">
            <w:pPr>
              <w:jc w:val="center"/>
              <w:textAlignment w:val="center"/>
              <w:rPr>
                <w:rFonts w:asciiTheme="minorEastAsia" w:eastAsiaTheme="minorEastAsia" w:hAnsiTheme="minorEastAsia" w:cstheme="minorEastAsia"/>
                <w:kern w:val="0"/>
                <w:sz w:val="24"/>
                <w:lang w:bidi="ar"/>
              </w:rPr>
            </w:pPr>
            <w:r>
              <w:rPr>
                <w:rFonts w:ascii="Times New Roman" w:eastAsiaTheme="minorEastAsia" w:hAnsi="Times New Roman" w:cstheme="minorEastAsia" w:hint="eastAsia"/>
                <w:kern w:val="0"/>
                <w:sz w:val="24"/>
                <w:lang w:bidi="ar"/>
              </w:rPr>
              <w:t>10%</w:t>
            </w:r>
          </w:p>
        </w:tc>
      </w:tr>
      <w:tr w:rsidR="000603F4" w14:paraId="435BCA1E" w14:textId="77777777">
        <w:trPr>
          <w:cantSplit/>
          <w:trHeight w:val="567"/>
          <w:jc w:val="center"/>
        </w:trPr>
        <w:tc>
          <w:tcPr>
            <w:tcW w:w="388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ACCD32D"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heme="minorEastAsia" w:eastAsiaTheme="minorEastAsia" w:hAnsiTheme="minorEastAsia" w:cstheme="minorEastAsia" w:hint="eastAsia"/>
                <w:kern w:val="0"/>
                <w:sz w:val="24"/>
                <w:lang w:bidi="ar"/>
              </w:rPr>
              <w:t>高标钢构大棚（主险）</w:t>
            </w: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E2E67"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heme="minorEastAsia" w:eastAsiaTheme="minorEastAsia" w:hAnsiTheme="minorEastAsia" w:cstheme="minorEastAsia" w:hint="eastAsia"/>
                <w:b/>
                <w:bCs/>
                <w:kern w:val="0"/>
                <w:sz w:val="24"/>
                <w:lang w:bidi="ar"/>
              </w:rPr>
              <w:t>合计</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70315"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imes New Roman" w:eastAsiaTheme="minorEastAsia" w:hAnsi="Times New Roman" w:cstheme="minorEastAsia" w:hint="eastAsia"/>
                <w:b/>
                <w:bCs/>
                <w:kern w:val="0"/>
                <w:sz w:val="24"/>
                <w:lang w:bidi="ar"/>
              </w:rPr>
              <w:t>32000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9DF20E"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imes New Roman" w:eastAsiaTheme="minorEastAsia" w:hAnsi="Times New Roman" w:cstheme="minorEastAsia" w:hint="eastAsia"/>
                <w:b/>
                <w:bCs/>
                <w:kern w:val="0"/>
                <w:sz w:val="24"/>
                <w:lang w:bidi="ar"/>
              </w:rPr>
              <w:t>2</w:t>
            </w:r>
            <w:r>
              <w:rPr>
                <w:rFonts w:asciiTheme="minorEastAsia" w:eastAsiaTheme="minorEastAsia" w:hAnsiTheme="minorEastAsia" w:cstheme="minorEastAsia" w:hint="eastAsia"/>
                <w:b/>
                <w:bCs/>
                <w:kern w:val="0"/>
                <w:sz w:val="24"/>
                <w:lang w:bidi="ar"/>
              </w:rPr>
              <w:t>.</w:t>
            </w:r>
            <w:r>
              <w:rPr>
                <w:rFonts w:ascii="Times New Roman" w:eastAsiaTheme="minorEastAsia" w:hAnsi="Times New Roman" w:cstheme="minorEastAsia" w:hint="eastAsia"/>
                <w:b/>
                <w:bCs/>
                <w:kern w:val="0"/>
                <w:sz w:val="24"/>
                <w:lang w:bidi="ar"/>
              </w:rPr>
              <w:t>5%</w:t>
            </w:r>
          </w:p>
        </w:tc>
      </w:tr>
      <w:tr w:rsidR="000603F4" w14:paraId="0977EEE7" w14:textId="77777777">
        <w:trPr>
          <w:cantSplit/>
          <w:trHeight w:val="567"/>
          <w:jc w:val="center"/>
        </w:trPr>
        <w:tc>
          <w:tcPr>
            <w:tcW w:w="388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365C23B" w14:textId="77777777" w:rsidR="000603F4" w:rsidRDefault="000603F4">
            <w:pPr>
              <w:jc w:val="center"/>
              <w:textAlignment w:val="center"/>
              <w:rPr>
                <w:rFonts w:asciiTheme="minorEastAsia" w:eastAsiaTheme="minorEastAsia" w:hAnsiTheme="minorEastAsia" w:cstheme="minorEastAsia"/>
                <w:b/>
                <w:bCs/>
                <w:kern w:val="0"/>
                <w:sz w:val="24"/>
                <w:lang w:bidi="ar"/>
              </w:rPr>
            </w:pP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92966"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heme="minorEastAsia" w:eastAsiaTheme="minorEastAsia" w:hAnsiTheme="minorEastAsia" w:cstheme="minorEastAsia" w:hint="eastAsia"/>
                <w:bCs/>
                <w:kern w:val="0"/>
                <w:sz w:val="24"/>
                <w:lang w:bidi="ar"/>
              </w:rPr>
              <w:t>棚膜及遮阳网</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61155"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imes New Roman" w:eastAsiaTheme="minorEastAsia" w:hAnsi="Times New Roman" w:cstheme="minorEastAsia" w:hint="eastAsia"/>
                <w:bCs/>
                <w:kern w:val="0"/>
                <w:sz w:val="24"/>
                <w:lang w:bidi="ar"/>
              </w:rPr>
              <w:t>2000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3DD91"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imes New Roman" w:eastAsiaTheme="minorEastAsia" w:hAnsi="Times New Roman" w:cstheme="minorEastAsia" w:hint="eastAsia"/>
                <w:bCs/>
                <w:kern w:val="0"/>
                <w:sz w:val="24"/>
                <w:lang w:bidi="ar"/>
              </w:rPr>
              <w:t>10%</w:t>
            </w:r>
          </w:p>
        </w:tc>
      </w:tr>
      <w:tr w:rsidR="000603F4" w14:paraId="58659A93" w14:textId="77777777">
        <w:trPr>
          <w:cantSplit/>
          <w:trHeight w:val="567"/>
          <w:jc w:val="center"/>
        </w:trPr>
        <w:tc>
          <w:tcPr>
            <w:tcW w:w="388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914C49F" w14:textId="77777777" w:rsidR="000603F4" w:rsidRDefault="000603F4">
            <w:pPr>
              <w:jc w:val="center"/>
              <w:textAlignment w:val="center"/>
              <w:rPr>
                <w:rFonts w:asciiTheme="minorEastAsia" w:eastAsiaTheme="minorEastAsia" w:hAnsiTheme="minorEastAsia" w:cstheme="minorEastAsia"/>
                <w:b/>
                <w:bCs/>
                <w:kern w:val="0"/>
                <w:sz w:val="24"/>
                <w:lang w:bidi="ar"/>
              </w:rPr>
            </w:pP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7E427"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heme="minorEastAsia" w:eastAsiaTheme="minorEastAsia" w:hAnsiTheme="minorEastAsia" w:cstheme="minorEastAsia" w:hint="eastAsia"/>
                <w:bCs/>
                <w:kern w:val="0"/>
                <w:sz w:val="24"/>
                <w:lang w:bidi="ar"/>
              </w:rPr>
              <w:t>棚架及主体承重结构</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85E38"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imes New Roman" w:eastAsiaTheme="minorEastAsia" w:hAnsi="Times New Roman" w:cstheme="minorEastAsia" w:hint="eastAsia"/>
                <w:bCs/>
                <w:kern w:val="0"/>
                <w:sz w:val="24"/>
                <w:lang w:bidi="ar"/>
              </w:rPr>
              <w:t>30000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37111"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imes New Roman" w:eastAsiaTheme="minorEastAsia" w:hAnsi="Times New Roman" w:cstheme="minorEastAsia" w:hint="eastAsia"/>
                <w:bCs/>
                <w:kern w:val="0"/>
                <w:sz w:val="24"/>
                <w:lang w:bidi="ar"/>
              </w:rPr>
              <w:t>2%</w:t>
            </w:r>
          </w:p>
        </w:tc>
      </w:tr>
      <w:tr w:rsidR="000603F4" w14:paraId="37605E4F" w14:textId="77777777">
        <w:trPr>
          <w:cantSplit/>
          <w:trHeight w:val="567"/>
          <w:jc w:val="center"/>
        </w:trPr>
        <w:tc>
          <w:tcPr>
            <w:tcW w:w="388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4CE7EDD7"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heme="minorEastAsia" w:eastAsiaTheme="minorEastAsia" w:hAnsiTheme="minorEastAsia" w:cstheme="minorEastAsia" w:hint="eastAsia"/>
                <w:kern w:val="0"/>
                <w:sz w:val="24"/>
                <w:lang w:bidi="ar"/>
              </w:rPr>
              <w:t>高标钢构大棚（附加险）</w:t>
            </w: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C3548"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heme="minorEastAsia" w:eastAsiaTheme="minorEastAsia" w:hAnsiTheme="minorEastAsia" w:cstheme="minorEastAsia" w:hint="eastAsia"/>
                <w:b/>
                <w:bCs/>
                <w:kern w:val="0"/>
                <w:sz w:val="24"/>
                <w:lang w:bidi="ar"/>
              </w:rPr>
              <w:t>合计</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505BE"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imes New Roman" w:eastAsiaTheme="minorEastAsia" w:hAnsi="Times New Roman" w:cstheme="minorEastAsia" w:hint="eastAsia"/>
                <w:b/>
                <w:bCs/>
                <w:kern w:val="0"/>
                <w:sz w:val="24"/>
                <w:lang w:bidi="ar"/>
              </w:rPr>
              <w:t>10000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A03CC" w14:textId="77777777" w:rsidR="000603F4" w:rsidRDefault="00000000">
            <w:pPr>
              <w:jc w:val="center"/>
              <w:textAlignment w:val="center"/>
              <w:rPr>
                <w:rFonts w:asciiTheme="minorEastAsia" w:eastAsiaTheme="minorEastAsia" w:hAnsiTheme="minorEastAsia" w:cstheme="minorEastAsia"/>
                <w:b/>
                <w:bCs/>
                <w:kern w:val="0"/>
                <w:sz w:val="24"/>
                <w:lang w:bidi="ar"/>
              </w:rPr>
            </w:pPr>
            <w:r>
              <w:rPr>
                <w:rFonts w:ascii="Times New Roman" w:eastAsiaTheme="minorEastAsia" w:hAnsi="Times New Roman" w:cstheme="minorEastAsia" w:hint="eastAsia"/>
                <w:b/>
                <w:bCs/>
                <w:kern w:val="0"/>
                <w:sz w:val="24"/>
                <w:lang w:bidi="ar"/>
              </w:rPr>
              <w:t>5%</w:t>
            </w:r>
          </w:p>
        </w:tc>
      </w:tr>
      <w:tr w:rsidR="000603F4" w14:paraId="6AB3D6B8" w14:textId="77777777">
        <w:trPr>
          <w:cantSplit/>
          <w:trHeight w:val="567"/>
          <w:jc w:val="center"/>
        </w:trPr>
        <w:tc>
          <w:tcPr>
            <w:tcW w:w="388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70ED531" w14:textId="77777777" w:rsidR="000603F4" w:rsidRDefault="000603F4">
            <w:pPr>
              <w:jc w:val="center"/>
              <w:textAlignment w:val="center"/>
              <w:rPr>
                <w:rFonts w:asciiTheme="minorEastAsia" w:eastAsiaTheme="minorEastAsia" w:hAnsiTheme="minorEastAsia" w:cstheme="minorEastAsia"/>
                <w:bCs/>
                <w:kern w:val="0"/>
                <w:sz w:val="24"/>
                <w:lang w:bidi="ar"/>
              </w:rPr>
            </w:pP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58022"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heme="minorEastAsia" w:eastAsiaTheme="minorEastAsia" w:hAnsiTheme="minorEastAsia" w:cstheme="minorEastAsia" w:hint="eastAsia"/>
                <w:bCs/>
                <w:kern w:val="0"/>
                <w:sz w:val="24"/>
                <w:lang w:bidi="ar"/>
              </w:rPr>
              <w:t>光线传感系统</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E16F31"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imes New Roman" w:eastAsiaTheme="minorEastAsia" w:hAnsi="Times New Roman" w:cstheme="minorEastAsia" w:hint="eastAsia"/>
                <w:bCs/>
                <w:kern w:val="0"/>
                <w:sz w:val="24"/>
                <w:lang w:bidi="ar"/>
              </w:rPr>
              <w:t>4000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398A6"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imes New Roman" w:eastAsiaTheme="minorEastAsia" w:hAnsi="Times New Roman" w:cstheme="minorEastAsia" w:hint="eastAsia"/>
                <w:bCs/>
                <w:kern w:val="0"/>
                <w:sz w:val="24"/>
                <w:lang w:bidi="ar"/>
              </w:rPr>
              <w:t>8%</w:t>
            </w:r>
          </w:p>
        </w:tc>
      </w:tr>
      <w:tr w:rsidR="000603F4" w14:paraId="1DB20554" w14:textId="77777777">
        <w:trPr>
          <w:cantSplit/>
          <w:trHeight w:val="567"/>
          <w:jc w:val="center"/>
        </w:trPr>
        <w:tc>
          <w:tcPr>
            <w:tcW w:w="388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0413673" w14:textId="77777777" w:rsidR="000603F4" w:rsidRDefault="000603F4">
            <w:pPr>
              <w:jc w:val="center"/>
              <w:textAlignment w:val="center"/>
              <w:rPr>
                <w:rFonts w:asciiTheme="minorEastAsia" w:eastAsiaTheme="minorEastAsia" w:hAnsiTheme="minorEastAsia" w:cstheme="minorEastAsia"/>
                <w:bCs/>
                <w:kern w:val="0"/>
                <w:sz w:val="24"/>
                <w:lang w:bidi="ar"/>
              </w:rPr>
            </w:pP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298F1"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heme="minorEastAsia" w:eastAsiaTheme="minorEastAsia" w:hAnsiTheme="minorEastAsia" w:cstheme="minorEastAsia" w:hint="eastAsia"/>
                <w:bCs/>
                <w:kern w:val="0"/>
                <w:sz w:val="24"/>
                <w:lang w:bidi="ar"/>
              </w:rPr>
              <w:t>温控系统</w:t>
            </w:r>
          </w:p>
          <w:p w14:paraId="1A42341D"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heme="minorEastAsia" w:eastAsiaTheme="minorEastAsia" w:hAnsiTheme="minorEastAsia" w:cstheme="minorEastAsia" w:hint="eastAsia"/>
                <w:bCs/>
                <w:kern w:val="0"/>
                <w:sz w:val="24"/>
                <w:lang w:bidi="ar"/>
              </w:rPr>
              <w:t>（空调、风机、水帘）</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5F8D9"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imes New Roman" w:eastAsiaTheme="minorEastAsia" w:hAnsi="Times New Roman" w:cstheme="minorEastAsia" w:hint="eastAsia"/>
                <w:bCs/>
                <w:kern w:val="0"/>
                <w:sz w:val="24"/>
                <w:lang w:bidi="ar"/>
              </w:rPr>
              <w:t>4000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8A580"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imes New Roman" w:eastAsiaTheme="minorEastAsia" w:hAnsi="Times New Roman" w:cstheme="minorEastAsia" w:hint="eastAsia"/>
                <w:bCs/>
                <w:kern w:val="0"/>
                <w:sz w:val="24"/>
                <w:lang w:bidi="ar"/>
              </w:rPr>
              <w:t>3%</w:t>
            </w:r>
          </w:p>
        </w:tc>
      </w:tr>
      <w:tr w:rsidR="000603F4" w14:paraId="5E477F94" w14:textId="77777777">
        <w:trPr>
          <w:trHeight w:val="567"/>
          <w:jc w:val="center"/>
        </w:trPr>
        <w:tc>
          <w:tcPr>
            <w:tcW w:w="388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1833B96" w14:textId="77777777" w:rsidR="000603F4" w:rsidRDefault="000603F4">
            <w:pPr>
              <w:jc w:val="center"/>
              <w:textAlignment w:val="center"/>
              <w:rPr>
                <w:rFonts w:asciiTheme="minorEastAsia" w:eastAsiaTheme="minorEastAsia" w:hAnsiTheme="minorEastAsia" w:cstheme="minorEastAsia"/>
                <w:bCs/>
                <w:kern w:val="0"/>
                <w:sz w:val="24"/>
                <w:lang w:bidi="ar"/>
              </w:rPr>
            </w:pP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1BBB1"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heme="minorEastAsia" w:eastAsiaTheme="minorEastAsia" w:hAnsiTheme="minorEastAsia" w:cstheme="minorEastAsia" w:hint="eastAsia"/>
                <w:bCs/>
                <w:kern w:val="0"/>
                <w:sz w:val="24"/>
                <w:lang w:bidi="ar"/>
              </w:rPr>
              <w:t>喷雾系统</w:t>
            </w:r>
          </w:p>
        </w:tc>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A32BF"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imes New Roman" w:eastAsiaTheme="minorEastAsia" w:hAnsi="Times New Roman" w:cstheme="minorEastAsia" w:hint="eastAsia"/>
                <w:bCs/>
                <w:kern w:val="0"/>
                <w:sz w:val="24"/>
                <w:lang w:bidi="ar"/>
              </w:rPr>
              <w:t>2000</w:t>
            </w:r>
          </w:p>
        </w:tc>
        <w:tc>
          <w:tcPr>
            <w:tcW w:w="15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97AC4" w14:textId="77777777" w:rsidR="000603F4" w:rsidRDefault="00000000">
            <w:pPr>
              <w:jc w:val="center"/>
              <w:textAlignment w:val="center"/>
              <w:rPr>
                <w:rFonts w:asciiTheme="minorEastAsia" w:eastAsiaTheme="minorEastAsia" w:hAnsiTheme="minorEastAsia" w:cstheme="minorEastAsia"/>
                <w:bCs/>
                <w:kern w:val="0"/>
                <w:sz w:val="24"/>
                <w:lang w:bidi="ar"/>
              </w:rPr>
            </w:pPr>
            <w:r>
              <w:rPr>
                <w:rFonts w:ascii="Times New Roman" w:eastAsiaTheme="minorEastAsia" w:hAnsi="Times New Roman" w:cstheme="minorEastAsia" w:hint="eastAsia"/>
                <w:bCs/>
                <w:kern w:val="0"/>
                <w:sz w:val="24"/>
                <w:lang w:bidi="ar"/>
              </w:rPr>
              <w:t>3%</w:t>
            </w:r>
          </w:p>
        </w:tc>
      </w:tr>
    </w:tbl>
    <w:p w14:paraId="77F62A74" w14:textId="77777777" w:rsidR="000603F4" w:rsidRDefault="000603F4">
      <w:pPr>
        <w:pStyle w:val="a5"/>
        <w:spacing w:after="0" w:line="100" w:lineRule="exact"/>
        <w:ind w:leftChars="0" w:left="0" w:firstLineChars="400" w:firstLine="1120"/>
        <w:rPr>
          <w:rFonts w:ascii="楷体_GB2312" w:eastAsia="楷体_GB2312" w:hAnsi="楷体_GB2312" w:cs="楷体_GB2312"/>
          <w:sz w:val="28"/>
          <w:szCs w:val="28"/>
        </w:rPr>
      </w:pPr>
    </w:p>
    <w:p w14:paraId="39C78E3D" w14:textId="77777777" w:rsidR="000603F4" w:rsidRDefault="00000000">
      <w:pPr>
        <w:pStyle w:val="a5"/>
        <w:spacing w:after="0" w:line="336" w:lineRule="auto"/>
        <w:ind w:leftChars="0" w:left="0" w:firstLineChars="400" w:firstLine="1120"/>
        <w:rPr>
          <w:rFonts w:ascii="楷体_GB2312" w:eastAsia="楷体_GB2312" w:hAnsi="楷体_GB2312" w:cs="楷体_GB2312"/>
          <w:sz w:val="28"/>
          <w:szCs w:val="28"/>
        </w:rPr>
      </w:pPr>
      <w:r>
        <w:rPr>
          <w:rFonts w:ascii="楷体_GB2312" w:eastAsia="楷体_GB2312" w:hAnsi="楷体_GB2312" w:cs="楷体_GB2312" w:hint="eastAsia"/>
          <w:sz w:val="28"/>
          <w:szCs w:val="28"/>
        </w:rPr>
        <w:t>注：种植大棚的棚架和棚膜必须同时投保，不单独投保。</w:t>
      </w:r>
    </w:p>
    <w:p w14:paraId="37A89BCB" w14:textId="77777777" w:rsidR="000603F4" w:rsidRDefault="000603F4">
      <w:pPr>
        <w:pStyle w:val="a5"/>
        <w:spacing w:after="0" w:line="336" w:lineRule="auto"/>
        <w:ind w:leftChars="0" w:left="0" w:firstLineChars="400" w:firstLine="1120"/>
        <w:rPr>
          <w:rFonts w:ascii="楷体_GB2312" w:eastAsia="楷体_GB2312" w:hAnsi="楷体_GB2312" w:cs="楷体_GB2312"/>
          <w:sz w:val="28"/>
          <w:szCs w:val="28"/>
        </w:rPr>
      </w:pPr>
    </w:p>
    <w:p w14:paraId="5A6D8838"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16</w:t>
      </w:r>
      <w:r>
        <w:rPr>
          <w:rFonts w:ascii="仿宋_GB2312" w:hAnsi="仿宋_GB2312" w:cs="仿宋_GB2312" w:hint="eastAsia"/>
          <w:szCs w:val="32"/>
        </w:rPr>
        <w:t>.肉鸡养殖保险每批每只保险金额</w:t>
      </w:r>
      <w:r>
        <w:rPr>
          <w:rFonts w:ascii="Times New Roman" w:hAnsi="Times New Roman" w:cs="仿宋_GB2312" w:hint="eastAsia"/>
          <w:szCs w:val="32"/>
        </w:rPr>
        <w:t>30</w:t>
      </w:r>
      <w:r>
        <w:rPr>
          <w:rFonts w:ascii="仿宋_GB2312" w:hAnsi="仿宋_GB2312" w:cs="仿宋_GB2312" w:hint="eastAsia"/>
          <w:szCs w:val="32"/>
        </w:rPr>
        <w:t>元，费率</w:t>
      </w:r>
      <w:r>
        <w:rPr>
          <w:rFonts w:ascii="Times New Roman" w:hAnsi="Times New Roman" w:cs="仿宋_GB2312" w:hint="eastAsia"/>
          <w:szCs w:val="32"/>
        </w:rPr>
        <w:t>1</w:t>
      </w:r>
      <w:r>
        <w:rPr>
          <w:rFonts w:ascii="仿宋_GB2312" w:hAnsi="仿宋_GB2312" w:cs="仿宋_GB2312" w:hint="eastAsia"/>
          <w:szCs w:val="32"/>
        </w:rPr>
        <w:t>.</w:t>
      </w:r>
      <w:r>
        <w:rPr>
          <w:rFonts w:ascii="Times New Roman" w:hAnsi="Times New Roman" w:cs="仿宋_GB2312" w:hint="eastAsia"/>
          <w:szCs w:val="32"/>
        </w:rPr>
        <w:t>8%</w:t>
      </w:r>
      <w:r>
        <w:rPr>
          <w:rFonts w:ascii="仿宋_GB2312" w:hAnsi="仿宋_GB2312" w:cs="仿宋_GB2312" w:hint="eastAsia"/>
          <w:szCs w:val="32"/>
        </w:rPr>
        <w:t>。</w:t>
      </w:r>
    </w:p>
    <w:p w14:paraId="370FC581"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17</w:t>
      </w:r>
      <w:r>
        <w:rPr>
          <w:rFonts w:ascii="仿宋_GB2312" w:hAnsi="仿宋_GB2312" w:cs="仿宋_GB2312" w:hint="eastAsia"/>
          <w:szCs w:val="32"/>
        </w:rPr>
        <w:t>.肉鸭养殖保险每批每只保险金额</w:t>
      </w:r>
      <w:r>
        <w:rPr>
          <w:rFonts w:ascii="Times New Roman" w:hAnsi="Times New Roman" w:cs="仿宋_GB2312" w:hint="eastAsia"/>
          <w:szCs w:val="32"/>
        </w:rPr>
        <w:t>30</w:t>
      </w:r>
      <w:r>
        <w:rPr>
          <w:rFonts w:ascii="仿宋_GB2312" w:hAnsi="仿宋_GB2312" w:cs="仿宋_GB2312" w:hint="eastAsia"/>
          <w:szCs w:val="32"/>
        </w:rPr>
        <w:t>元，费率</w:t>
      </w:r>
      <w:r>
        <w:rPr>
          <w:rFonts w:ascii="Times New Roman" w:hAnsi="Times New Roman" w:cs="仿宋_GB2312" w:hint="eastAsia"/>
          <w:szCs w:val="32"/>
        </w:rPr>
        <w:t>1</w:t>
      </w:r>
      <w:r>
        <w:rPr>
          <w:rFonts w:ascii="仿宋_GB2312" w:hAnsi="仿宋_GB2312" w:cs="仿宋_GB2312" w:hint="eastAsia"/>
          <w:szCs w:val="32"/>
        </w:rPr>
        <w:t>.</w:t>
      </w:r>
      <w:r>
        <w:rPr>
          <w:rFonts w:ascii="Times New Roman" w:hAnsi="Times New Roman" w:cs="仿宋_GB2312" w:hint="eastAsia"/>
          <w:szCs w:val="32"/>
        </w:rPr>
        <w:t>5%</w:t>
      </w:r>
      <w:r>
        <w:rPr>
          <w:rFonts w:ascii="仿宋_GB2312" w:hAnsi="仿宋_GB2312" w:cs="仿宋_GB2312" w:hint="eastAsia"/>
          <w:szCs w:val="32"/>
        </w:rPr>
        <w:t>。</w:t>
      </w:r>
    </w:p>
    <w:p w14:paraId="7318B4AF"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18</w:t>
      </w:r>
      <w:r>
        <w:rPr>
          <w:rFonts w:ascii="仿宋_GB2312" w:hAnsi="仿宋_GB2312" w:cs="仿宋_GB2312" w:hint="eastAsia"/>
          <w:szCs w:val="32"/>
        </w:rPr>
        <w:t>.蛋鸡养殖保险每批每只保险金额</w:t>
      </w:r>
      <w:r>
        <w:rPr>
          <w:rFonts w:ascii="Times New Roman" w:hAnsi="Times New Roman" w:cs="仿宋_GB2312" w:hint="eastAsia"/>
          <w:szCs w:val="32"/>
        </w:rPr>
        <w:t>40</w:t>
      </w:r>
      <w:r>
        <w:rPr>
          <w:rFonts w:ascii="仿宋_GB2312" w:hAnsi="仿宋_GB2312" w:cs="仿宋_GB2312" w:hint="eastAsia"/>
          <w:szCs w:val="32"/>
        </w:rPr>
        <w:t>元，费率</w:t>
      </w:r>
      <w:r>
        <w:rPr>
          <w:rFonts w:ascii="Times New Roman" w:hAnsi="Times New Roman" w:cs="仿宋_GB2312" w:hint="eastAsia"/>
          <w:szCs w:val="32"/>
        </w:rPr>
        <w:t>3%</w:t>
      </w:r>
      <w:r>
        <w:rPr>
          <w:rFonts w:ascii="仿宋_GB2312" w:hAnsi="仿宋_GB2312" w:cs="仿宋_GB2312" w:hint="eastAsia"/>
          <w:szCs w:val="32"/>
        </w:rPr>
        <w:t>。</w:t>
      </w:r>
    </w:p>
    <w:p w14:paraId="15D8A114"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19</w:t>
      </w:r>
      <w:r>
        <w:rPr>
          <w:rFonts w:ascii="仿宋_GB2312" w:hAnsi="仿宋_GB2312" w:cs="仿宋_GB2312" w:hint="eastAsia"/>
          <w:szCs w:val="32"/>
        </w:rPr>
        <w:t>.省级水产养殖险每亩保险金额</w:t>
      </w:r>
      <w:r>
        <w:rPr>
          <w:rFonts w:ascii="Times New Roman" w:hAnsi="Times New Roman" w:cs="仿宋_GB2312" w:hint="eastAsia"/>
          <w:szCs w:val="32"/>
        </w:rPr>
        <w:t>9000</w:t>
      </w:r>
      <w:r>
        <w:rPr>
          <w:rFonts w:ascii="仿宋_GB2312" w:hAnsi="仿宋_GB2312" w:cs="仿宋_GB2312" w:hint="eastAsia"/>
          <w:szCs w:val="32"/>
        </w:rPr>
        <w:t>元，费率</w:t>
      </w:r>
      <w:r>
        <w:rPr>
          <w:rFonts w:ascii="Times New Roman" w:hAnsi="Times New Roman" w:cs="仿宋_GB2312" w:hint="eastAsia"/>
          <w:szCs w:val="32"/>
        </w:rPr>
        <w:t>6%</w:t>
      </w:r>
      <w:r>
        <w:rPr>
          <w:rFonts w:ascii="仿宋_GB2312" w:hAnsi="仿宋_GB2312" w:cs="仿宋_GB2312" w:hint="eastAsia"/>
          <w:szCs w:val="32"/>
        </w:rPr>
        <w:t>；地方</w:t>
      </w:r>
      <w:proofErr w:type="gramStart"/>
      <w:r>
        <w:rPr>
          <w:rFonts w:ascii="仿宋_GB2312" w:hAnsi="仿宋_GB2312" w:cs="仿宋_GB2312" w:hint="eastAsia"/>
          <w:szCs w:val="32"/>
        </w:rPr>
        <w:t>水产养殖险各品种</w:t>
      </w:r>
      <w:proofErr w:type="gramEnd"/>
      <w:r>
        <w:rPr>
          <w:rFonts w:ascii="仿宋_GB2312" w:hAnsi="仿宋_GB2312" w:cs="仿宋_GB2312" w:hint="eastAsia"/>
          <w:szCs w:val="32"/>
        </w:rPr>
        <w:t>的保险金额详见《地方水产养殖品种保险金额一览表》，费率按照不同水产养殖品种的保险期间确定，</w:t>
      </w:r>
      <w:r>
        <w:rPr>
          <w:rFonts w:ascii="Times New Roman" w:hAnsi="Times New Roman" w:cs="仿宋_GB2312" w:hint="eastAsia"/>
          <w:szCs w:val="32"/>
        </w:rPr>
        <w:t>3</w:t>
      </w:r>
      <w:r>
        <w:rPr>
          <w:rFonts w:ascii="仿宋_GB2312" w:hAnsi="仿宋_GB2312" w:cs="仿宋_GB2312" w:hint="eastAsia"/>
          <w:szCs w:val="32"/>
        </w:rPr>
        <w:t>-</w:t>
      </w:r>
      <w:r>
        <w:rPr>
          <w:rFonts w:ascii="Times New Roman" w:hAnsi="Times New Roman" w:cs="仿宋_GB2312" w:hint="eastAsia"/>
          <w:szCs w:val="32"/>
        </w:rPr>
        <w:t>6</w:t>
      </w:r>
      <w:r>
        <w:rPr>
          <w:rFonts w:ascii="仿宋_GB2312" w:hAnsi="仿宋_GB2312" w:cs="仿宋_GB2312" w:hint="eastAsia"/>
          <w:szCs w:val="32"/>
        </w:rPr>
        <w:t>个月费率</w:t>
      </w:r>
      <w:r>
        <w:rPr>
          <w:rFonts w:ascii="Times New Roman" w:hAnsi="Times New Roman" w:cs="仿宋_GB2312" w:hint="eastAsia"/>
          <w:szCs w:val="32"/>
        </w:rPr>
        <w:t>4%</w:t>
      </w:r>
      <w:r>
        <w:rPr>
          <w:rFonts w:ascii="仿宋_GB2312" w:hAnsi="仿宋_GB2312" w:cs="仿宋_GB2312" w:hint="eastAsia"/>
          <w:szCs w:val="32"/>
        </w:rPr>
        <w:t>，</w:t>
      </w:r>
      <w:r>
        <w:rPr>
          <w:rFonts w:ascii="Times New Roman" w:hAnsi="Times New Roman" w:cs="仿宋_GB2312" w:hint="eastAsia"/>
          <w:szCs w:val="32"/>
        </w:rPr>
        <w:t>7</w:t>
      </w:r>
      <w:r>
        <w:rPr>
          <w:rFonts w:ascii="仿宋_GB2312" w:hAnsi="仿宋_GB2312" w:cs="仿宋_GB2312" w:hint="eastAsia"/>
          <w:szCs w:val="32"/>
        </w:rPr>
        <w:t>-</w:t>
      </w:r>
      <w:r>
        <w:rPr>
          <w:rFonts w:ascii="Times New Roman" w:hAnsi="Times New Roman" w:cs="仿宋_GB2312" w:hint="eastAsia"/>
          <w:szCs w:val="32"/>
        </w:rPr>
        <w:t>9</w:t>
      </w:r>
      <w:r>
        <w:rPr>
          <w:rFonts w:ascii="仿宋_GB2312" w:hAnsi="仿宋_GB2312" w:cs="仿宋_GB2312" w:hint="eastAsia"/>
          <w:szCs w:val="32"/>
        </w:rPr>
        <w:t>个月费率</w:t>
      </w:r>
      <w:r>
        <w:rPr>
          <w:rFonts w:ascii="Times New Roman" w:hAnsi="Times New Roman" w:cs="仿宋_GB2312" w:hint="eastAsia"/>
          <w:szCs w:val="32"/>
        </w:rPr>
        <w:t>4</w:t>
      </w:r>
      <w:r>
        <w:rPr>
          <w:rFonts w:ascii="仿宋_GB2312" w:hAnsi="仿宋_GB2312" w:cs="仿宋_GB2312" w:hint="eastAsia"/>
          <w:szCs w:val="32"/>
        </w:rPr>
        <w:t>.</w:t>
      </w:r>
      <w:r>
        <w:rPr>
          <w:rFonts w:ascii="Times New Roman" w:hAnsi="Times New Roman" w:cs="仿宋_GB2312" w:hint="eastAsia"/>
          <w:szCs w:val="32"/>
        </w:rPr>
        <w:t>8%</w:t>
      </w:r>
      <w:r>
        <w:rPr>
          <w:rFonts w:ascii="仿宋_GB2312" w:hAnsi="仿宋_GB2312" w:cs="仿宋_GB2312" w:hint="eastAsia"/>
          <w:szCs w:val="32"/>
        </w:rPr>
        <w:t>，</w:t>
      </w:r>
      <w:r>
        <w:rPr>
          <w:rFonts w:ascii="Times New Roman" w:hAnsi="Times New Roman" w:cs="仿宋_GB2312" w:hint="eastAsia"/>
          <w:szCs w:val="32"/>
        </w:rPr>
        <w:t>10</w:t>
      </w:r>
      <w:r>
        <w:rPr>
          <w:rFonts w:ascii="仿宋_GB2312" w:hAnsi="仿宋_GB2312" w:cs="仿宋_GB2312" w:hint="eastAsia"/>
          <w:szCs w:val="32"/>
        </w:rPr>
        <w:t>-</w:t>
      </w:r>
      <w:r>
        <w:rPr>
          <w:rFonts w:ascii="Times New Roman" w:hAnsi="Times New Roman" w:cs="仿宋_GB2312" w:hint="eastAsia"/>
          <w:szCs w:val="32"/>
        </w:rPr>
        <w:t>12</w:t>
      </w:r>
      <w:r>
        <w:rPr>
          <w:rFonts w:ascii="仿宋_GB2312" w:hAnsi="仿宋_GB2312" w:cs="仿宋_GB2312" w:hint="eastAsia"/>
          <w:szCs w:val="32"/>
        </w:rPr>
        <w:t>个月费率</w:t>
      </w:r>
      <w:r>
        <w:rPr>
          <w:rFonts w:ascii="Times New Roman" w:hAnsi="Times New Roman" w:cs="仿宋_GB2312" w:hint="eastAsia"/>
          <w:szCs w:val="32"/>
        </w:rPr>
        <w:t>5</w:t>
      </w:r>
      <w:r>
        <w:rPr>
          <w:rFonts w:ascii="仿宋_GB2312" w:hAnsi="仿宋_GB2312" w:cs="仿宋_GB2312" w:hint="eastAsia"/>
          <w:szCs w:val="32"/>
        </w:rPr>
        <w:t>.</w:t>
      </w:r>
      <w:r>
        <w:rPr>
          <w:rFonts w:ascii="Times New Roman" w:hAnsi="Times New Roman" w:cs="仿宋_GB2312" w:hint="eastAsia"/>
          <w:szCs w:val="32"/>
        </w:rPr>
        <w:t>6%</w:t>
      </w:r>
      <w:r>
        <w:rPr>
          <w:rFonts w:ascii="仿宋_GB2312" w:hAnsi="仿宋_GB2312" w:cs="仿宋_GB2312" w:hint="eastAsia"/>
          <w:szCs w:val="32"/>
        </w:rPr>
        <w:t>。</w:t>
      </w:r>
    </w:p>
    <w:p w14:paraId="32A8275A"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20</w:t>
      </w:r>
      <w:r>
        <w:rPr>
          <w:rFonts w:ascii="仿宋_GB2312" w:hAnsi="仿宋_GB2312" w:cs="仿宋_GB2312" w:hint="eastAsia"/>
          <w:szCs w:val="32"/>
        </w:rPr>
        <w:t>.现代化海洋牧场养殖险和农产品收入保险的责任、保额、费率等按中央和省下达通知另行制定。</w:t>
      </w:r>
    </w:p>
    <w:p w14:paraId="77FA6C2D"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lastRenderedPageBreak/>
        <w:t>有条件的区可根据本区实际和上一轮实施情况，在市方案基础上适当提高保额，由此增加的保费，由各区财政、参保农户（企业）自行承担。</w:t>
      </w:r>
    </w:p>
    <w:p w14:paraId="5D14FB4C" w14:textId="77777777" w:rsidR="000603F4" w:rsidRDefault="00000000">
      <w:pPr>
        <w:pStyle w:val="a5"/>
        <w:numPr>
          <w:ilvl w:val="0"/>
          <w:numId w:val="2"/>
        </w:numPr>
        <w:adjustRightInd w:val="0"/>
        <w:snapToGrid w:val="0"/>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保费。</w:t>
      </w:r>
      <w:r>
        <w:rPr>
          <w:rFonts w:ascii="仿宋_GB2312" w:hAnsi="仿宋_GB2312" w:cs="仿宋_GB2312" w:hint="eastAsia"/>
          <w:szCs w:val="32"/>
        </w:rPr>
        <w:t>各险种保费=保险金额×保险费率。</w:t>
      </w:r>
    </w:p>
    <w:p w14:paraId="08F983AE" w14:textId="77777777" w:rsidR="000603F4" w:rsidRDefault="00000000">
      <w:pPr>
        <w:pStyle w:val="a5"/>
        <w:adjustRightInd w:val="0"/>
        <w:snapToGrid w:val="0"/>
        <w:spacing w:after="0" w:line="336" w:lineRule="auto"/>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（九）保费承担比例。</w:t>
      </w:r>
    </w:p>
    <w:p w14:paraId="673D615B"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1</w:t>
      </w:r>
      <w:r>
        <w:rPr>
          <w:rFonts w:ascii="仿宋_GB2312" w:hAnsi="仿宋_GB2312" w:cs="仿宋_GB2312" w:hint="eastAsia"/>
          <w:szCs w:val="32"/>
        </w:rPr>
        <w:t>.中央财政补贴品种。</w:t>
      </w:r>
    </w:p>
    <w:p w14:paraId="38CCD446"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1</w:t>
      </w:r>
      <w:r>
        <w:rPr>
          <w:rFonts w:ascii="仿宋_GB2312" w:hAnsi="仿宋_GB2312" w:cs="仿宋_GB2312" w:hint="eastAsia"/>
          <w:szCs w:val="32"/>
        </w:rPr>
        <w:t>）种植类。水稻（含水稻完全成本）、水稻制种、玉米（甜玉米）、花生、马铃薯、甘蔗保险保费，种植农户负担</w:t>
      </w:r>
      <w:r>
        <w:rPr>
          <w:rFonts w:ascii="Times New Roman" w:hAnsi="Times New Roman" w:cs="仿宋_GB2312" w:hint="eastAsia"/>
          <w:szCs w:val="32"/>
        </w:rPr>
        <w:t>20%</w:t>
      </w:r>
      <w:r>
        <w:rPr>
          <w:rFonts w:ascii="仿宋_GB2312" w:hAnsi="仿宋_GB2312" w:cs="仿宋_GB2312" w:hint="eastAsia"/>
          <w:szCs w:val="32"/>
        </w:rPr>
        <w:t>；中央财政补贴</w:t>
      </w:r>
      <w:r>
        <w:rPr>
          <w:rFonts w:ascii="Times New Roman" w:hAnsi="Times New Roman" w:cs="仿宋_GB2312" w:hint="eastAsia"/>
          <w:szCs w:val="32"/>
        </w:rPr>
        <w:t>35%</w:t>
      </w:r>
      <w:r>
        <w:rPr>
          <w:rFonts w:ascii="仿宋_GB2312" w:hAnsi="仿宋_GB2312" w:cs="仿宋_GB2312" w:hint="eastAsia"/>
          <w:szCs w:val="32"/>
        </w:rPr>
        <w:t>；市、区两级财政补贴</w:t>
      </w:r>
      <w:r>
        <w:rPr>
          <w:rFonts w:ascii="Times New Roman" w:hAnsi="Times New Roman" w:cs="仿宋_GB2312" w:hint="eastAsia"/>
          <w:szCs w:val="32"/>
        </w:rPr>
        <w:t>45%</w:t>
      </w:r>
      <w:r>
        <w:rPr>
          <w:rFonts w:ascii="仿宋_GB2312" w:hAnsi="仿宋_GB2312" w:cs="仿宋_GB2312" w:hint="eastAsia"/>
          <w:szCs w:val="32"/>
        </w:rPr>
        <w:t>。</w:t>
      </w:r>
    </w:p>
    <w:p w14:paraId="24F850B5"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2</w:t>
      </w:r>
      <w:r>
        <w:rPr>
          <w:rFonts w:ascii="仿宋_GB2312" w:hAnsi="仿宋_GB2312" w:cs="仿宋_GB2312" w:hint="eastAsia"/>
          <w:szCs w:val="32"/>
        </w:rPr>
        <w:t>）养殖类。</w:t>
      </w:r>
      <w:proofErr w:type="gramStart"/>
      <w:r>
        <w:rPr>
          <w:rFonts w:ascii="仿宋_GB2312" w:hAnsi="仿宋_GB2312" w:cs="仿宋_GB2312" w:hint="eastAsia"/>
          <w:szCs w:val="32"/>
        </w:rPr>
        <w:t>能繁母猪</w:t>
      </w:r>
      <w:proofErr w:type="gramEnd"/>
      <w:r>
        <w:rPr>
          <w:rFonts w:ascii="仿宋_GB2312" w:hAnsi="仿宋_GB2312" w:cs="仿宋_GB2312" w:hint="eastAsia"/>
          <w:szCs w:val="32"/>
        </w:rPr>
        <w:t>、生猪（含育肥猪、仔猪）、奶牛保险保费，养殖农户负担</w:t>
      </w:r>
      <w:r>
        <w:rPr>
          <w:rFonts w:ascii="Times New Roman" w:hAnsi="Times New Roman" w:cs="仿宋_GB2312" w:hint="eastAsia"/>
          <w:szCs w:val="32"/>
        </w:rPr>
        <w:t>25%</w:t>
      </w:r>
      <w:r>
        <w:rPr>
          <w:rFonts w:ascii="仿宋_GB2312" w:hAnsi="仿宋_GB2312" w:cs="仿宋_GB2312" w:hint="eastAsia"/>
          <w:szCs w:val="32"/>
        </w:rPr>
        <w:t>；中央财政补贴</w:t>
      </w:r>
      <w:r>
        <w:rPr>
          <w:rFonts w:ascii="Times New Roman" w:hAnsi="Times New Roman" w:cs="仿宋_GB2312" w:hint="eastAsia"/>
          <w:szCs w:val="32"/>
        </w:rPr>
        <w:t>40%</w:t>
      </w:r>
      <w:r>
        <w:rPr>
          <w:rFonts w:ascii="仿宋_GB2312" w:hAnsi="仿宋_GB2312" w:cs="仿宋_GB2312" w:hint="eastAsia"/>
          <w:szCs w:val="32"/>
        </w:rPr>
        <w:t>；市、区两级财政补贴</w:t>
      </w:r>
      <w:r>
        <w:rPr>
          <w:rFonts w:ascii="Times New Roman" w:hAnsi="Times New Roman" w:cs="仿宋_GB2312" w:hint="eastAsia"/>
          <w:szCs w:val="32"/>
        </w:rPr>
        <w:t>35%</w:t>
      </w:r>
      <w:r>
        <w:rPr>
          <w:rFonts w:ascii="仿宋_GB2312" w:hAnsi="仿宋_GB2312" w:cs="仿宋_GB2312" w:hint="eastAsia"/>
          <w:szCs w:val="32"/>
        </w:rPr>
        <w:t>。</w:t>
      </w:r>
    </w:p>
    <w:p w14:paraId="653CE9F9"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2</w:t>
      </w:r>
      <w:r>
        <w:rPr>
          <w:rFonts w:ascii="仿宋_GB2312" w:hAnsi="仿宋_GB2312" w:cs="仿宋_GB2312" w:hint="eastAsia"/>
          <w:szCs w:val="32"/>
        </w:rPr>
        <w:t>.省级财政补贴品种。</w:t>
      </w:r>
    </w:p>
    <w:p w14:paraId="6CE8D477"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1</w:t>
      </w:r>
      <w:r>
        <w:rPr>
          <w:rFonts w:ascii="仿宋_GB2312" w:hAnsi="仿宋_GB2312" w:cs="仿宋_GB2312" w:hint="eastAsia"/>
          <w:szCs w:val="32"/>
        </w:rPr>
        <w:t>）种植类。岭南水果、蔬菜、茶叶保险，种植农户负担</w:t>
      </w:r>
      <w:r>
        <w:rPr>
          <w:rFonts w:ascii="Times New Roman" w:hAnsi="Times New Roman" w:cs="仿宋_GB2312" w:hint="eastAsia"/>
          <w:szCs w:val="32"/>
        </w:rPr>
        <w:t>40%</w:t>
      </w:r>
      <w:r>
        <w:rPr>
          <w:rFonts w:ascii="仿宋_GB2312" w:hAnsi="仿宋_GB2312" w:cs="仿宋_GB2312" w:hint="eastAsia"/>
          <w:szCs w:val="32"/>
        </w:rPr>
        <w:t>；省级财政补贴</w:t>
      </w:r>
      <w:r>
        <w:rPr>
          <w:rFonts w:ascii="Times New Roman" w:hAnsi="Times New Roman" w:cs="仿宋_GB2312" w:hint="eastAsia"/>
          <w:szCs w:val="32"/>
        </w:rPr>
        <w:t>5%</w:t>
      </w:r>
      <w:r>
        <w:rPr>
          <w:rFonts w:ascii="仿宋_GB2312" w:hAnsi="仿宋_GB2312" w:cs="仿宋_GB2312" w:hint="eastAsia"/>
          <w:szCs w:val="32"/>
        </w:rPr>
        <w:t>；市、区两级财政补贴</w:t>
      </w:r>
      <w:r>
        <w:rPr>
          <w:rFonts w:ascii="Times New Roman" w:hAnsi="Times New Roman" w:cs="仿宋_GB2312" w:hint="eastAsia"/>
          <w:szCs w:val="32"/>
        </w:rPr>
        <w:t>55%</w:t>
      </w:r>
      <w:r>
        <w:rPr>
          <w:rFonts w:ascii="仿宋_GB2312" w:hAnsi="仿宋_GB2312" w:cs="仿宋_GB2312" w:hint="eastAsia"/>
          <w:szCs w:val="32"/>
        </w:rPr>
        <w:t>。</w:t>
      </w:r>
    </w:p>
    <w:p w14:paraId="3B2BBF5C"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2</w:t>
      </w:r>
      <w:r>
        <w:rPr>
          <w:rFonts w:ascii="仿宋_GB2312" w:hAnsi="仿宋_GB2312" w:cs="仿宋_GB2312" w:hint="eastAsia"/>
          <w:szCs w:val="32"/>
        </w:rPr>
        <w:t>）养殖类。家禽（含肉鸡、蛋鸡、肉鸭）、现代化海洋牧场养殖保险，养殖农户负担</w:t>
      </w:r>
      <w:r>
        <w:rPr>
          <w:rFonts w:ascii="Times New Roman" w:hAnsi="Times New Roman" w:cs="仿宋_GB2312" w:hint="eastAsia"/>
          <w:szCs w:val="32"/>
        </w:rPr>
        <w:t>40%</w:t>
      </w:r>
      <w:r>
        <w:rPr>
          <w:rFonts w:ascii="仿宋_GB2312" w:hAnsi="仿宋_GB2312" w:cs="仿宋_GB2312" w:hint="eastAsia"/>
          <w:szCs w:val="32"/>
        </w:rPr>
        <w:t>；省级财政补贴</w:t>
      </w:r>
      <w:r>
        <w:rPr>
          <w:rFonts w:ascii="Times New Roman" w:hAnsi="Times New Roman" w:cs="仿宋_GB2312" w:hint="eastAsia"/>
          <w:szCs w:val="32"/>
        </w:rPr>
        <w:t>5%</w:t>
      </w:r>
      <w:r>
        <w:rPr>
          <w:rFonts w:ascii="仿宋_GB2312" w:hAnsi="仿宋_GB2312" w:cs="仿宋_GB2312" w:hint="eastAsia"/>
          <w:szCs w:val="32"/>
        </w:rPr>
        <w:t>；市、区两级财政补贴</w:t>
      </w:r>
      <w:r>
        <w:rPr>
          <w:rFonts w:ascii="Times New Roman" w:hAnsi="Times New Roman" w:cs="仿宋_GB2312" w:hint="eastAsia"/>
          <w:szCs w:val="32"/>
        </w:rPr>
        <w:t>55%</w:t>
      </w:r>
      <w:r>
        <w:rPr>
          <w:rFonts w:ascii="仿宋_GB2312" w:hAnsi="仿宋_GB2312" w:cs="仿宋_GB2312" w:hint="eastAsia"/>
          <w:szCs w:val="32"/>
        </w:rPr>
        <w:t>。省级水产养殖险，农户负担</w:t>
      </w:r>
      <w:r>
        <w:rPr>
          <w:rFonts w:ascii="Times New Roman" w:hAnsi="Times New Roman" w:cs="仿宋_GB2312" w:hint="eastAsia"/>
          <w:szCs w:val="32"/>
        </w:rPr>
        <w:t>50%</w:t>
      </w:r>
      <w:r>
        <w:rPr>
          <w:rFonts w:ascii="仿宋_GB2312" w:hAnsi="仿宋_GB2312" w:cs="仿宋_GB2312" w:hint="eastAsia"/>
          <w:szCs w:val="32"/>
        </w:rPr>
        <w:t>；省级财政补贴</w:t>
      </w:r>
      <w:r>
        <w:rPr>
          <w:rFonts w:ascii="Times New Roman" w:hAnsi="Times New Roman" w:cs="仿宋_GB2312" w:hint="eastAsia"/>
          <w:szCs w:val="32"/>
        </w:rPr>
        <w:t>5%</w:t>
      </w:r>
      <w:r>
        <w:rPr>
          <w:rFonts w:ascii="仿宋_GB2312" w:hAnsi="仿宋_GB2312" w:cs="仿宋_GB2312" w:hint="eastAsia"/>
          <w:szCs w:val="32"/>
        </w:rPr>
        <w:t>；市、区两级财政补贴</w:t>
      </w:r>
      <w:r>
        <w:rPr>
          <w:rFonts w:ascii="Times New Roman" w:hAnsi="Times New Roman" w:cs="仿宋_GB2312" w:hint="eastAsia"/>
          <w:szCs w:val="32"/>
        </w:rPr>
        <w:t>45%</w:t>
      </w:r>
      <w:r>
        <w:rPr>
          <w:rFonts w:ascii="仿宋_GB2312" w:hAnsi="仿宋_GB2312" w:cs="仿宋_GB2312" w:hint="eastAsia"/>
          <w:szCs w:val="32"/>
        </w:rPr>
        <w:t>。</w:t>
      </w:r>
    </w:p>
    <w:p w14:paraId="1858F614"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3</w:t>
      </w:r>
      <w:r>
        <w:rPr>
          <w:rFonts w:ascii="仿宋_GB2312" w:hAnsi="仿宋_GB2312" w:cs="仿宋_GB2312" w:hint="eastAsia"/>
          <w:szCs w:val="32"/>
        </w:rPr>
        <w:t>）种植大棚险。农户负担</w:t>
      </w:r>
      <w:r>
        <w:rPr>
          <w:rFonts w:ascii="Times New Roman" w:hAnsi="Times New Roman" w:cs="仿宋_GB2312" w:hint="eastAsia"/>
          <w:szCs w:val="32"/>
        </w:rPr>
        <w:t>40%</w:t>
      </w:r>
      <w:r>
        <w:rPr>
          <w:rFonts w:ascii="仿宋_GB2312" w:hAnsi="仿宋_GB2312" w:cs="仿宋_GB2312" w:hint="eastAsia"/>
          <w:szCs w:val="32"/>
        </w:rPr>
        <w:t>；省级财政补贴</w:t>
      </w:r>
      <w:r>
        <w:rPr>
          <w:rFonts w:ascii="Times New Roman" w:hAnsi="Times New Roman" w:cs="仿宋_GB2312" w:hint="eastAsia"/>
          <w:szCs w:val="32"/>
        </w:rPr>
        <w:t>5%</w:t>
      </w:r>
      <w:r>
        <w:rPr>
          <w:rFonts w:ascii="仿宋_GB2312" w:hAnsi="仿宋_GB2312" w:cs="仿宋_GB2312" w:hint="eastAsia"/>
          <w:szCs w:val="32"/>
        </w:rPr>
        <w:t>；市、区两级财政补贴</w:t>
      </w:r>
      <w:r>
        <w:rPr>
          <w:rFonts w:ascii="Times New Roman" w:hAnsi="Times New Roman" w:cs="仿宋_GB2312" w:hint="eastAsia"/>
          <w:szCs w:val="32"/>
        </w:rPr>
        <w:t>55%</w:t>
      </w:r>
      <w:r>
        <w:rPr>
          <w:rFonts w:ascii="仿宋_GB2312" w:hAnsi="仿宋_GB2312" w:cs="仿宋_GB2312" w:hint="eastAsia"/>
          <w:szCs w:val="32"/>
        </w:rPr>
        <w:t>。</w:t>
      </w:r>
    </w:p>
    <w:p w14:paraId="27E525F3"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Times New Roman" w:hAnsi="Times New Roman" w:cs="仿宋_GB2312" w:hint="eastAsia"/>
          <w:szCs w:val="32"/>
        </w:rPr>
        <w:t>3</w:t>
      </w:r>
      <w:r>
        <w:rPr>
          <w:rFonts w:ascii="仿宋_GB2312" w:hAnsi="仿宋_GB2312" w:cs="仿宋_GB2312" w:hint="eastAsia"/>
          <w:szCs w:val="32"/>
        </w:rPr>
        <w:t>.地方财政补贴品种。</w:t>
      </w:r>
    </w:p>
    <w:p w14:paraId="1CED9619"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lastRenderedPageBreak/>
        <w:t>（</w:t>
      </w:r>
      <w:r>
        <w:rPr>
          <w:rFonts w:ascii="Times New Roman" w:hAnsi="Times New Roman" w:cs="仿宋_GB2312" w:hint="eastAsia"/>
          <w:szCs w:val="32"/>
        </w:rPr>
        <w:t>1</w:t>
      </w:r>
      <w:r>
        <w:rPr>
          <w:rFonts w:ascii="仿宋_GB2312" w:hAnsi="仿宋_GB2312" w:cs="仿宋_GB2312" w:hint="eastAsia"/>
          <w:szCs w:val="32"/>
        </w:rPr>
        <w:t>）种植类。大豆种植保险，种植农户负担</w:t>
      </w:r>
      <w:r>
        <w:rPr>
          <w:rFonts w:ascii="Times New Roman" w:hAnsi="Times New Roman" w:cs="仿宋_GB2312" w:hint="eastAsia"/>
          <w:szCs w:val="32"/>
        </w:rPr>
        <w:t>20%</w:t>
      </w:r>
      <w:r>
        <w:rPr>
          <w:rFonts w:ascii="仿宋_GB2312" w:hAnsi="仿宋_GB2312" w:cs="仿宋_GB2312" w:hint="eastAsia"/>
          <w:szCs w:val="32"/>
        </w:rPr>
        <w:t>；市、区两级财政补贴</w:t>
      </w:r>
      <w:r>
        <w:rPr>
          <w:rFonts w:ascii="Times New Roman" w:hAnsi="Times New Roman" w:cs="仿宋_GB2312" w:hint="eastAsia"/>
          <w:szCs w:val="32"/>
        </w:rPr>
        <w:t>80%</w:t>
      </w:r>
      <w:r>
        <w:rPr>
          <w:rFonts w:ascii="仿宋_GB2312" w:hAnsi="仿宋_GB2312" w:cs="仿宋_GB2312" w:hint="eastAsia"/>
          <w:szCs w:val="32"/>
        </w:rPr>
        <w:t>。盆栽花卉保险，种植农户负担</w:t>
      </w:r>
      <w:r>
        <w:rPr>
          <w:rFonts w:ascii="Times New Roman" w:hAnsi="Times New Roman" w:cs="仿宋_GB2312" w:hint="eastAsia"/>
          <w:szCs w:val="32"/>
        </w:rPr>
        <w:t>40%</w:t>
      </w:r>
      <w:r>
        <w:rPr>
          <w:rFonts w:ascii="仿宋_GB2312" w:hAnsi="仿宋_GB2312" w:cs="仿宋_GB2312" w:hint="eastAsia"/>
          <w:szCs w:val="32"/>
        </w:rPr>
        <w:t>；市、区两级财政补贴</w:t>
      </w:r>
      <w:r>
        <w:rPr>
          <w:rFonts w:ascii="Times New Roman" w:hAnsi="Times New Roman" w:cs="仿宋_GB2312" w:hint="eastAsia"/>
          <w:szCs w:val="32"/>
        </w:rPr>
        <w:t>60%</w:t>
      </w:r>
      <w:r>
        <w:rPr>
          <w:rFonts w:ascii="仿宋_GB2312" w:hAnsi="仿宋_GB2312" w:cs="仿宋_GB2312" w:hint="eastAsia"/>
          <w:szCs w:val="32"/>
        </w:rPr>
        <w:t>。</w:t>
      </w:r>
    </w:p>
    <w:p w14:paraId="61A4071C"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2</w:t>
      </w:r>
      <w:r>
        <w:rPr>
          <w:rFonts w:ascii="仿宋_GB2312" w:hAnsi="仿宋_GB2312" w:cs="仿宋_GB2312" w:hint="eastAsia"/>
          <w:szCs w:val="32"/>
        </w:rPr>
        <w:t>）养殖类。地方水产养殖险，农户负担</w:t>
      </w:r>
      <w:r>
        <w:rPr>
          <w:rFonts w:ascii="Times New Roman" w:hAnsi="Times New Roman" w:cs="仿宋_GB2312" w:hint="eastAsia"/>
          <w:szCs w:val="32"/>
        </w:rPr>
        <w:t>50%</w:t>
      </w:r>
      <w:r>
        <w:rPr>
          <w:rFonts w:ascii="仿宋_GB2312" w:hAnsi="仿宋_GB2312" w:cs="仿宋_GB2312" w:hint="eastAsia"/>
          <w:szCs w:val="32"/>
        </w:rPr>
        <w:t>；市、区两级财政补贴</w:t>
      </w:r>
      <w:r>
        <w:rPr>
          <w:rFonts w:ascii="Times New Roman" w:hAnsi="Times New Roman" w:cs="仿宋_GB2312" w:hint="eastAsia"/>
          <w:szCs w:val="32"/>
        </w:rPr>
        <w:t>50%</w:t>
      </w:r>
      <w:r>
        <w:rPr>
          <w:rFonts w:ascii="仿宋_GB2312" w:hAnsi="仿宋_GB2312" w:cs="仿宋_GB2312" w:hint="eastAsia"/>
          <w:szCs w:val="32"/>
        </w:rPr>
        <w:t>。</w:t>
      </w:r>
    </w:p>
    <w:p w14:paraId="6CB1A8B1"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w:t>
      </w:r>
      <w:r>
        <w:rPr>
          <w:rFonts w:ascii="Times New Roman" w:hAnsi="Times New Roman" w:cs="仿宋_GB2312" w:hint="eastAsia"/>
          <w:szCs w:val="32"/>
        </w:rPr>
        <w:t>3</w:t>
      </w:r>
      <w:r>
        <w:rPr>
          <w:rFonts w:ascii="仿宋_GB2312" w:hAnsi="仿宋_GB2312" w:cs="仿宋_GB2312" w:hint="eastAsia"/>
          <w:szCs w:val="32"/>
        </w:rPr>
        <w:t>）高标钢构大棚及附加险。农户负担</w:t>
      </w:r>
      <w:r>
        <w:rPr>
          <w:rFonts w:ascii="Times New Roman" w:hAnsi="Times New Roman" w:cs="仿宋_GB2312" w:hint="eastAsia"/>
          <w:szCs w:val="32"/>
        </w:rPr>
        <w:t>40%</w:t>
      </w:r>
      <w:r>
        <w:rPr>
          <w:rFonts w:ascii="仿宋_GB2312" w:hAnsi="仿宋_GB2312" w:cs="仿宋_GB2312" w:hint="eastAsia"/>
          <w:szCs w:val="32"/>
        </w:rPr>
        <w:t>；市、区两级财政补贴</w:t>
      </w:r>
      <w:r>
        <w:rPr>
          <w:rFonts w:ascii="Times New Roman" w:hAnsi="Times New Roman" w:cs="仿宋_GB2312" w:hint="eastAsia"/>
          <w:szCs w:val="32"/>
        </w:rPr>
        <w:t>60%</w:t>
      </w:r>
      <w:r>
        <w:rPr>
          <w:rFonts w:ascii="仿宋_GB2312" w:hAnsi="仿宋_GB2312" w:cs="仿宋_GB2312" w:hint="eastAsia"/>
          <w:szCs w:val="32"/>
        </w:rPr>
        <w:t>。</w:t>
      </w:r>
      <w:r>
        <w:rPr>
          <w:rFonts w:ascii="仿宋_GB2312" w:hAnsi="仿宋_GB2312" w:cs="仿宋_GB2312" w:hint="eastAsia"/>
          <w:szCs w:val="32"/>
        </w:rPr>
        <w:br/>
        <w:t xml:space="preserve">    根据市政府关于市对区财政管理体制有关规定，市、区两级财政补贴负担比例为：市本级与海珠、</w:t>
      </w:r>
      <w:proofErr w:type="gramStart"/>
      <w:r>
        <w:rPr>
          <w:rFonts w:ascii="仿宋_GB2312" w:hAnsi="仿宋_GB2312" w:cs="仿宋_GB2312" w:hint="eastAsia"/>
          <w:szCs w:val="32"/>
        </w:rPr>
        <w:t>荔</w:t>
      </w:r>
      <w:proofErr w:type="gramEnd"/>
      <w:r>
        <w:rPr>
          <w:rFonts w:ascii="仿宋_GB2312" w:hAnsi="仿宋_GB2312" w:cs="仿宋_GB2312" w:hint="eastAsia"/>
          <w:szCs w:val="32"/>
        </w:rPr>
        <w:t>湾、白云区的负担比例为</w:t>
      </w:r>
      <w:r>
        <w:rPr>
          <w:rFonts w:ascii="Times New Roman" w:hAnsi="Times New Roman" w:cs="仿宋_GB2312" w:hint="eastAsia"/>
          <w:szCs w:val="32"/>
        </w:rPr>
        <w:t>5</w:t>
      </w:r>
      <w:r>
        <w:rPr>
          <w:rFonts w:ascii="仿宋_GB2312" w:hAnsi="仿宋_GB2312" w:cs="仿宋_GB2312" w:hint="eastAsia"/>
          <w:szCs w:val="32"/>
        </w:rPr>
        <w:t>:</w:t>
      </w:r>
      <w:r>
        <w:rPr>
          <w:rFonts w:ascii="Times New Roman" w:hAnsi="Times New Roman" w:cs="仿宋_GB2312" w:hint="eastAsia"/>
          <w:szCs w:val="32"/>
        </w:rPr>
        <w:t>5</w:t>
      </w:r>
      <w:r>
        <w:rPr>
          <w:rFonts w:ascii="仿宋_GB2312" w:hAnsi="仿宋_GB2312" w:cs="仿宋_GB2312" w:hint="eastAsia"/>
          <w:szCs w:val="32"/>
        </w:rPr>
        <w:t>；天河、番禺、花都区，市区按</w:t>
      </w:r>
      <w:r>
        <w:rPr>
          <w:rFonts w:ascii="Times New Roman" w:hAnsi="Times New Roman" w:cs="仿宋_GB2312" w:hint="eastAsia"/>
          <w:szCs w:val="32"/>
        </w:rPr>
        <w:t>4</w:t>
      </w:r>
      <w:r>
        <w:rPr>
          <w:rFonts w:ascii="仿宋_GB2312" w:hAnsi="仿宋_GB2312" w:cs="仿宋_GB2312" w:hint="eastAsia"/>
          <w:szCs w:val="32"/>
        </w:rPr>
        <w:t>:</w:t>
      </w:r>
      <w:r>
        <w:rPr>
          <w:rFonts w:ascii="Times New Roman" w:hAnsi="Times New Roman" w:cs="仿宋_GB2312" w:hint="eastAsia"/>
          <w:szCs w:val="32"/>
        </w:rPr>
        <w:t>6</w:t>
      </w:r>
      <w:r>
        <w:rPr>
          <w:rFonts w:ascii="仿宋_GB2312" w:hAnsi="仿宋_GB2312" w:cs="仿宋_GB2312" w:hint="eastAsia"/>
          <w:szCs w:val="32"/>
        </w:rPr>
        <w:t>比例负担；南沙、黄埔区，由区全额负担；市本级与从化、增城区的负担比例分别为</w:t>
      </w:r>
      <w:r>
        <w:rPr>
          <w:rFonts w:ascii="Times New Roman" w:hAnsi="Times New Roman" w:cs="仿宋_GB2312" w:hint="eastAsia"/>
          <w:szCs w:val="32"/>
        </w:rPr>
        <w:t>8</w:t>
      </w:r>
      <w:r>
        <w:rPr>
          <w:rFonts w:ascii="仿宋_GB2312" w:hAnsi="仿宋_GB2312" w:cs="仿宋_GB2312" w:hint="eastAsia"/>
          <w:szCs w:val="32"/>
        </w:rPr>
        <w:t>:</w:t>
      </w:r>
      <w:r>
        <w:rPr>
          <w:rFonts w:ascii="Times New Roman" w:hAnsi="Times New Roman" w:cs="仿宋_GB2312" w:hint="eastAsia"/>
          <w:szCs w:val="32"/>
        </w:rPr>
        <w:t>2</w:t>
      </w:r>
      <w:r>
        <w:rPr>
          <w:rFonts w:ascii="仿宋_GB2312" w:hAnsi="仿宋_GB2312" w:cs="仿宋_GB2312" w:hint="eastAsia"/>
          <w:szCs w:val="32"/>
        </w:rPr>
        <w:t>和</w:t>
      </w:r>
      <w:r>
        <w:rPr>
          <w:rFonts w:ascii="Times New Roman" w:hAnsi="Times New Roman" w:cs="仿宋_GB2312" w:hint="eastAsia"/>
          <w:szCs w:val="32"/>
        </w:rPr>
        <w:t>6</w:t>
      </w:r>
      <w:r>
        <w:rPr>
          <w:rFonts w:ascii="仿宋_GB2312" w:hAnsi="仿宋_GB2312" w:cs="仿宋_GB2312" w:hint="eastAsia"/>
          <w:szCs w:val="32"/>
        </w:rPr>
        <w:t>:</w:t>
      </w:r>
      <w:r>
        <w:rPr>
          <w:rFonts w:ascii="Times New Roman" w:hAnsi="Times New Roman" w:cs="仿宋_GB2312" w:hint="eastAsia"/>
          <w:szCs w:val="32"/>
        </w:rPr>
        <w:t>4</w:t>
      </w:r>
      <w:r>
        <w:rPr>
          <w:rFonts w:ascii="仿宋_GB2312" w:hAnsi="仿宋_GB2312" w:cs="仿宋_GB2312" w:hint="eastAsia"/>
          <w:szCs w:val="32"/>
        </w:rPr>
        <w:t>。各级财政保费补贴由各级预算解决，省级涉农资金有结余的可调剂用于保费补贴。</w:t>
      </w:r>
    </w:p>
    <w:p w14:paraId="76A1813D" w14:textId="77777777" w:rsidR="000603F4" w:rsidRDefault="00000000">
      <w:pPr>
        <w:pStyle w:val="a5"/>
        <w:spacing w:after="0" w:line="336" w:lineRule="auto"/>
        <w:ind w:leftChars="0" w:left="0" w:firstLineChars="200" w:firstLine="640"/>
        <w:rPr>
          <w:rFonts w:ascii="黑体" w:eastAsia="黑体" w:hAnsi="黑体" w:cs="黑体"/>
          <w:szCs w:val="32"/>
        </w:rPr>
      </w:pPr>
      <w:r>
        <w:rPr>
          <w:rFonts w:ascii="黑体" w:eastAsia="黑体" w:hAnsi="黑体" w:cs="黑体" w:hint="eastAsia"/>
          <w:szCs w:val="32"/>
        </w:rPr>
        <w:t>四、承保机构选择</w:t>
      </w:r>
    </w:p>
    <w:p w14:paraId="2CE7F394"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按照《广东省政策性农业保险实施方案（</w:t>
      </w:r>
      <w:r>
        <w:rPr>
          <w:rFonts w:ascii="Times New Roman" w:hAnsi="Times New Roman" w:cs="仿宋_GB2312" w:hint="eastAsia"/>
          <w:szCs w:val="32"/>
        </w:rPr>
        <w:t>2024</w:t>
      </w:r>
      <w:r>
        <w:rPr>
          <w:rFonts w:ascii="仿宋_GB2312" w:hAnsi="仿宋_GB2312" w:cs="仿宋_GB2312" w:hint="eastAsia"/>
          <w:szCs w:val="32"/>
        </w:rPr>
        <w:t>-</w:t>
      </w:r>
      <w:r>
        <w:rPr>
          <w:rFonts w:ascii="Times New Roman" w:hAnsi="Times New Roman" w:cs="仿宋_GB2312" w:hint="eastAsia"/>
          <w:szCs w:val="32"/>
        </w:rPr>
        <w:t>2026</w:t>
      </w:r>
      <w:r>
        <w:rPr>
          <w:rFonts w:ascii="仿宋_GB2312" w:hAnsi="仿宋_GB2312" w:cs="仿宋_GB2312" w:hint="eastAsia"/>
          <w:szCs w:val="32"/>
        </w:rPr>
        <w:t>年）》有关“承保机构遴选原则上以地级以上市为单位，承保规模较大的县区可探索开展自行遴选”的规定，结合前期征求意见和有关区试点需求，花都区、从化区自行遴选新一轮承保机构，市农业农村局牵头遴选其他区的承保机构。根据政府采购有关规定，以客观公正、公平竞争、诚实信用为原则，突出以服务能力、合</w:t>
      </w:r>
      <w:proofErr w:type="gramStart"/>
      <w:r>
        <w:rPr>
          <w:rFonts w:ascii="仿宋_GB2312" w:hAnsi="仿宋_GB2312" w:cs="仿宋_GB2312" w:hint="eastAsia"/>
          <w:szCs w:val="32"/>
        </w:rPr>
        <w:t>规</w:t>
      </w:r>
      <w:proofErr w:type="gramEnd"/>
      <w:r>
        <w:rPr>
          <w:rFonts w:ascii="仿宋_GB2312" w:hAnsi="仿宋_GB2312" w:cs="仿宋_GB2312" w:hint="eastAsia"/>
          <w:szCs w:val="32"/>
        </w:rPr>
        <w:t>经营能力、风险管控能力为基本导向和前提，坚持规范有序、适度竞争，引导承保机构加大“保防救赔”体系建设投入，提供优质</w:t>
      </w:r>
      <w:r>
        <w:rPr>
          <w:rFonts w:ascii="仿宋_GB2312" w:hAnsi="仿宋_GB2312" w:cs="仿宋_GB2312" w:hint="eastAsia"/>
          <w:szCs w:val="32"/>
        </w:rPr>
        <w:lastRenderedPageBreak/>
        <w:t>保险服务。</w:t>
      </w:r>
    </w:p>
    <w:p w14:paraId="59783654" w14:textId="77777777" w:rsidR="000603F4" w:rsidRDefault="00000000">
      <w:pPr>
        <w:pStyle w:val="a5"/>
        <w:adjustRightInd w:val="0"/>
        <w:snapToGrid w:val="0"/>
        <w:spacing w:after="0" w:line="336" w:lineRule="auto"/>
        <w:ind w:leftChars="0" w:left="0" w:firstLineChars="200" w:firstLine="640"/>
        <w:rPr>
          <w:rFonts w:ascii="黑体" w:eastAsia="黑体" w:hAnsi="黑体" w:cs="黑体"/>
          <w:szCs w:val="32"/>
        </w:rPr>
      </w:pPr>
      <w:r>
        <w:rPr>
          <w:rFonts w:ascii="黑体" w:eastAsia="黑体" w:hAnsi="黑体" w:cs="黑体" w:hint="eastAsia"/>
          <w:szCs w:val="32"/>
        </w:rPr>
        <w:t>五、保费补贴资金管理和拨付</w:t>
      </w:r>
    </w:p>
    <w:p w14:paraId="73C90BE1"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一）严格落实《中央财政农业保险保费补贴管理办法》《广东省农业保险保费财政补贴资金管理办法》要求，综合考虑农业发展、财政承受能力等实际情况，适应农业保险业务发展趋势和内在规律，坚持尽力而为、量力而行，并强化预算约束，有序推进本地区农业保险规范发展。</w:t>
      </w:r>
    </w:p>
    <w:p w14:paraId="02D9AF01"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二）各级财政承担的政策性农业保险保费补贴资金实行国库集中支付管理。各级保险承办机构对政策性农业保险保费补贴资金实行专项管理、分账核算。按照财政部和保监会要求，各级财政对保费补贴的前提是投保户自愿参保。市、区财政按照实际投保数据、缴费与保险公司结算保费补贴资金。农户不参保，政府不补贴。鼓励有条件的区、镇、村或合作社对政策性农业保险中农户自交保费部分进行补贴。</w:t>
      </w:r>
    </w:p>
    <w:p w14:paraId="741B5B01"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三）原则上保费补贴按季度拨付。农业保险中央和省级补贴资金实行省级统一结算，市、区财政保费补贴资金由市、区两级分别结算。中央和省级保费补贴资金每季度按规定由市农业农村部门报送材料至省农业农村厅结算拨付。市、区保费补贴资金由市、区农业农村部门进行审核确认和据实结算拨付。其中市级保费补贴结算保费补贴资金结算应由各区保险经办机构编制保险承保情况，经区农业主管部门审核后抄送区财政局，报市级保险经办机构；市级保险经办机构审核汇总各区上报的承保情况，编</w:t>
      </w:r>
      <w:r>
        <w:rPr>
          <w:rFonts w:ascii="仿宋_GB2312" w:hAnsi="仿宋_GB2312" w:cs="仿宋_GB2312" w:hint="eastAsia"/>
          <w:szCs w:val="32"/>
        </w:rPr>
        <w:lastRenderedPageBreak/>
        <w:t>制市级财政保费补贴申请，报送市农业农村局审核后，再送市财政局按程序办理补贴资金拨付手续。各级财政保费补贴情况在各级农业农村局门户网站公示。保险经办机构对承保数据的真实性负责，各级农业农村部门可以通过抽查或委托中介核实相关数据，检查情况与保险经办机构年度考核挂钩。各区可以结合本地实际补充通知细化本区审核拨付程序。</w:t>
      </w:r>
    </w:p>
    <w:p w14:paraId="587F248F"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四）各级财政部门牵头做好保费补贴资金监督工作，各级农业农村部门做好分领域农业保险保费补贴资金监督检查工作，确保专款专用。如发现保险经办机构和有关单位（个人）提供虚假材料骗取保费补贴资金，将追回相应补贴资金，并视情节轻重追究有关人员责任，相关情况要及时报上级财政、农业农村部门。</w:t>
      </w:r>
    </w:p>
    <w:p w14:paraId="20AA61C9" w14:textId="77777777" w:rsidR="000603F4" w:rsidRDefault="00000000">
      <w:pPr>
        <w:pStyle w:val="a5"/>
        <w:spacing w:after="0" w:line="336" w:lineRule="auto"/>
        <w:ind w:leftChars="0" w:left="0" w:firstLineChars="200" w:firstLine="640"/>
        <w:rPr>
          <w:rFonts w:ascii="黑体" w:eastAsia="黑体" w:hAnsi="黑体" w:cs="黑体"/>
          <w:szCs w:val="32"/>
        </w:rPr>
      </w:pPr>
      <w:r>
        <w:rPr>
          <w:rFonts w:ascii="黑体" w:eastAsia="黑体" w:hAnsi="黑体" w:cs="黑体" w:hint="eastAsia"/>
          <w:szCs w:val="32"/>
        </w:rPr>
        <w:t>六、</w:t>
      </w:r>
      <w:proofErr w:type="gramStart"/>
      <w:r>
        <w:rPr>
          <w:rFonts w:ascii="黑体" w:eastAsia="黑体" w:hAnsi="黑体" w:cs="黑体" w:hint="eastAsia"/>
          <w:szCs w:val="32"/>
        </w:rPr>
        <w:t>协保体系</w:t>
      </w:r>
      <w:proofErr w:type="gramEnd"/>
      <w:r>
        <w:rPr>
          <w:rFonts w:ascii="黑体" w:eastAsia="黑体" w:hAnsi="黑体" w:cs="黑体" w:hint="eastAsia"/>
          <w:szCs w:val="32"/>
        </w:rPr>
        <w:t>建设</w:t>
      </w:r>
    </w:p>
    <w:p w14:paraId="43761BB5" w14:textId="77777777" w:rsidR="000603F4" w:rsidRDefault="00000000">
      <w:pPr>
        <w:pStyle w:val="a5"/>
        <w:adjustRightInd w:val="0"/>
        <w:snapToGrid w:val="0"/>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承保机构可依托农业技术推广服务中心、乡村振兴服务中心或公共服务中心、生产托管运营中心、农民合作社服务中心、村民委员会等机构协助办理农业保险业务。每村结合实际需要可设立一名或</w:t>
      </w:r>
      <w:proofErr w:type="gramStart"/>
      <w:r>
        <w:rPr>
          <w:rFonts w:ascii="仿宋_GB2312" w:hAnsi="仿宋_GB2312" w:cs="仿宋_GB2312" w:hint="eastAsia"/>
          <w:szCs w:val="32"/>
        </w:rPr>
        <w:t>多名协保员</w:t>
      </w:r>
      <w:proofErr w:type="gramEnd"/>
      <w:r>
        <w:rPr>
          <w:rFonts w:ascii="仿宋_GB2312" w:hAnsi="仿宋_GB2312" w:cs="仿宋_GB2312" w:hint="eastAsia"/>
          <w:szCs w:val="32"/>
        </w:rPr>
        <w:t>。由承保机构与协办机构、</w:t>
      </w:r>
      <w:proofErr w:type="gramStart"/>
      <w:r>
        <w:rPr>
          <w:rFonts w:ascii="仿宋_GB2312" w:hAnsi="仿宋_GB2312" w:cs="仿宋_GB2312" w:hint="eastAsia"/>
          <w:szCs w:val="32"/>
        </w:rPr>
        <w:t>协保员</w:t>
      </w:r>
      <w:proofErr w:type="gramEnd"/>
      <w:r>
        <w:rPr>
          <w:rFonts w:ascii="仿宋_GB2312" w:hAnsi="仿宋_GB2312" w:cs="仿宋_GB2312" w:hint="eastAsia"/>
          <w:szCs w:val="32"/>
        </w:rPr>
        <w:t>签订书面合同，约定双方权利义务。协办机构、</w:t>
      </w:r>
      <w:proofErr w:type="gramStart"/>
      <w:r>
        <w:rPr>
          <w:rFonts w:ascii="仿宋_GB2312" w:hAnsi="仿宋_GB2312" w:cs="仿宋_GB2312" w:hint="eastAsia"/>
          <w:szCs w:val="32"/>
        </w:rPr>
        <w:t>协保员</w:t>
      </w:r>
      <w:proofErr w:type="gramEnd"/>
      <w:r>
        <w:rPr>
          <w:rFonts w:ascii="仿宋_GB2312" w:hAnsi="仿宋_GB2312" w:cs="仿宋_GB2312" w:hint="eastAsia"/>
          <w:szCs w:val="32"/>
        </w:rPr>
        <w:t>负责协助承保机构开展政策性农业保险宣传、承保、理赔、定损等具体业务。承保机构应依法依规向协办机构、</w:t>
      </w:r>
      <w:proofErr w:type="gramStart"/>
      <w:r>
        <w:rPr>
          <w:rFonts w:ascii="仿宋_GB2312" w:hAnsi="仿宋_GB2312" w:cs="仿宋_GB2312" w:hint="eastAsia"/>
          <w:szCs w:val="32"/>
        </w:rPr>
        <w:t>协保员支付</w:t>
      </w:r>
      <w:proofErr w:type="gramEnd"/>
      <w:r>
        <w:rPr>
          <w:rFonts w:ascii="仿宋_GB2312" w:hAnsi="仿宋_GB2312" w:cs="仿宋_GB2312" w:hint="eastAsia"/>
          <w:szCs w:val="32"/>
        </w:rPr>
        <w:t>相关费用，</w:t>
      </w:r>
      <w:proofErr w:type="gramStart"/>
      <w:r>
        <w:rPr>
          <w:rFonts w:ascii="仿宋_GB2312" w:hAnsi="仿宋_GB2312" w:cs="仿宋_GB2312" w:hint="eastAsia"/>
          <w:szCs w:val="32"/>
        </w:rPr>
        <w:t>协保经费</w:t>
      </w:r>
      <w:proofErr w:type="gramEnd"/>
      <w:r>
        <w:rPr>
          <w:rFonts w:ascii="仿宋_GB2312" w:hAnsi="仿宋_GB2312" w:cs="仿宋_GB2312" w:hint="eastAsia"/>
          <w:szCs w:val="32"/>
        </w:rPr>
        <w:t>可按不超过政策性农业保险保费规模的</w:t>
      </w:r>
      <w:r>
        <w:rPr>
          <w:rFonts w:ascii="Times New Roman" w:hAnsi="Times New Roman" w:cs="仿宋_GB2312" w:hint="eastAsia"/>
          <w:szCs w:val="32"/>
        </w:rPr>
        <w:t>5%</w:t>
      </w:r>
      <w:r>
        <w:rPr>
          <w:rFonts w:ascii="仿宋_GB2312" w:hAnsi="仿宋_GB2312" w:cs="仿宋_GB2312" w:hint="eastAsia"/>
          <w:szCs w:val="32"/>
        </w:rPr>
        <w:t>提取，具体标准由双方协商确定，并在合同中载明。向</w:t>
      </w:r>
      <w:proofErr w:type="gramStart"/>
      <w:r>
        <w:rPr>
          <w:rFonts w:ascii="仿宋_GB2312" w:hAnsi="仿宋_GB2312" w:cs="仿宋_GB2312" w:hint="eastAsia"/>
          <w:szCs w:val="32"/>
        </w:rPr>
        <w:t>协保员支付</w:t>
      </w:r>
      <w:proofErr w:type="gramEnd"/>
      <w:r>
        <w:rPr>
          <w:rFonts w:ascii="仿宋_GB2312" w:hAnsi="仿宋_GB2312" w:cs="仿宋_GB2312" w:hint="eastAsia"/>
          <w:szCs w:val="32"/>
        </w:rPr>
        <w:t>协保费，原则上不得超过当地公益性岗位的平均报酬。承保机构应当加强对协办机构、</w:t>
      </w:r>
      <w:proofErr w:type="gramStart"/>
      <w:r>
        <w:rPr>
          <w:rFonts w:ascii="仿宋_GB2312" w:hAnsi="仿宋_GB2312" w:cs="仿宋_GB2312" w:hint="eastAsia"/>
          <w:szCs w:val="32"/>
        </w:rPr>
        <w:lastRenderedPageBreak/>
        <w:t>协保员</w:t>
      </w:r>
      <w:proofErr w:type="gramEnd"/>
      <w:r>
        <w:rPr>
          <w:rFonts w:ascii="仿宋_GB2312" w:hAnsi="仿宋_GB2312" w:cs="仿宋_GB2312" w:hint="eastAsia"/>
          <w:szCs w:val="32"/>
        </w:rPr>
        <w:t>的业务培训，对其协办行为负责。</w:t>
      </w:r>
    </w:p>
    <w:p w14:paraId="2511D7BB" w14:textId="77777777" w:rsidR="000603F4" w:rsidRDefault="00000000">
      <w:pPr>
        <w:pStyle w:val="a5"/>
        <w:spacing w:after="0" w:line="336" w:lineRule="auto"/>
        <w:ind w:leftChars="0" w:left="0" w:firstLineChars="200" w:firstLine="640"/>
        <w:rPr>
          <w:rFonts w:ascii="黑体" w:eastAsia="黑体" w:hAnsi="黑体" w:cs="黑体"/>
          <w:szCs w:val="32"/>
        </w:rPr>
      </w:pPr>
      <w:r>
        <w:rPr>
          <w:rFonts w:ascii="黑体" w:eastAsia="黑体" w:hAnsi="黑体" w:cs="黑体" w:hint="eastAsia"/>
          <w:szCs w:val="32"/>
        </w:rPr>
        <w:t>七、“保防救赔”体系建设</w:t>
      </w:r>
    </w:p>
    <w:p w14:paraId="388DE6C4"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保险机构应建立健全“保防救赔”一体化体系， 发挥保险机制在灾前风险预防、事中风险控制、灾后理赔服务等方面的功能作用，加大防灾减损资金投入，强化风险管控，坚持预防为主、</w:t>
      </w:r>
      <w:proofErr w:type="gramStart"/>
      <w:r>
        <w:rPr>
          <w:rFonts w:ascii="仿宋_GB2312" w:hAnsi="仿宋_GB2312" w:cs="仿宋_GB2312" w:hint="eastAsia"/>
          <w:szCs w:val="32"/>
        </w:rPr>
        <w:t>防赔结合</w:t>
      </w:r>
      <w:proofErr w:type="gramEnd"/>
      <w:r>
        <w:rPr>
          <w:rFonts w:ascii="仿宋_GB2312" w:hAnsi="仿宋_GB2312" w:cs="仿宋_GB2312" w:hint="eastAsia"/>
          <w:szCs w:val="32"/>
        </w:rPr>
        <w:t>，协助做好防灾减损工作，通过再保险等有效方式分散风险。保险机构年度防灾减损资金投入比例原则上不低于当年当地农险签单保费规模的</w:t>
      </w:r>
      <w:r>
        <w:rPr>
          <w:rFonts w:ascii="Times New Roman" w:hAnsi="Times New Roman" w:cs="仿宋_GB2312" w:hint="eastAsia"/>
          <w:szCs w:val="32"/>
        </w:rPr>
        <w:t>1</w:t>
      </w:r>
      <w:r>
        <w:rPr>
          <w:rFonts w:ascii="仿宋_GB2312" w:hAnsi="仿宋_GB2312" w:cs="仿宋_GB2312" w:hint="eastAsia"/>
          <w:szCs w:val="32"/>
        </w:rPr>
        <w:t>.</w:t>
      </w:r>
      <w:r>
        <w:rPr>
          <w:rFonts w:ascii="Times New Roman" w:hAnsi="Times New Roman" w:cs="仿宋_GB2312" w:hint="eastAsia"/>
          <w:szCs w:val="32"/>
        </w:rPr>
        <w:t>5%</w:t>
      </w:r>
      <w:r>
        <w:rPr>
          <w:rFonts w:ascii="仿宋_GB2312" w:hAnsi="仿宋_GB2312" w:cs="仿宋_GB2312" w:hint="eastAsia"/>
          <w:szCs w:val="32"/>
        </w:rPr>
        <w:t xml:space="preserve"> (专业农险公司不低于</w:t>
      </w:r>
      <w:r>
        <w:rPr>
          <w:rFonts w:ascii="Times New Roman" w:hAnsi="Times New Roman" w:cs="仿宋_GB2312" w:hint="eastAsia"/>
          <w:szCs w:val="32"/>
        </w:rPr>
        <w:t>1%</w:t>
      </w:r>
      <w:r>
        <w:rPr>
          <w:rFonts w:ascii="仿宋_GB2312" w:hAnsi="仿宋_GB2312" w:cs="仿宋_GB2312" w:hint="eastAsia"/>
          <w:szCs w:val="32"/>
        </w:rPr>
        <w:t>）。</w:t>
      </w:r>
    </w:p>
    <w:p w14:paraId="36DAD222" w14:textId="77777777" w:rsidR="000603F4" w:rsidRDefault="00000000">
      <w:pPr>
        <w:pStyle w:val="a5"/>
        <w:numPr>
          <w:ilvl w:val="255"/>
          <w:numId w:val="0"/>
        </w:numPr>
        <w:spacing w:after="0" w:line="336" w:lineRule="auto"/>
        <w:ind w:firstLineChars="200" w:firstLine="640"/>
        <w:rPr>
          <w:rFonts w:ascii="黑体" w:eastAsia="黑体" w:hAnsi="黑体" w:cs="黑体"/>
          <w:szCs w:val="32"/>
        </w:rPr>
      </w:pPr>
      <w:r>
        <w:rPr>
          <w:rFonts w:ascii="黑体" w:eastAsia="黑体" w:hAnsi="黑体" w:cs="黑体" w:hint="eastAsia"/>
          <w:szCs w:val="32"/>
        </w:rPr>
        <w:t>八、监督考核</w:t>
      </w:r>
    </w:p>
    <w:p w14:paraId="03BC2F88" w14:textId="77777777" w:rsidR="000603F4" w:rsidRDefault="00000000">
      <w:pPr>
        <w:pStyle w:val="a5"/>
        <w:numPr>
          <w:ilvl w:val="255"/>
          <w:numId w:val="0"/>
        </w:numPr>
        <w:spacing w:after="0" w:line="336" w:lineRule="auto"/>
        <w:ind w:firstLineChars="200" w:firstLine="640"/>
        <w:rPr>
          <w:rFonts w:ascii="仿宋_GB2312" w:hAnsi="仿宋_GB2312" w:cs="仿宋_GB2312"/>
          <w:szCs w:val="32"/>
        </w:rPr>
      </w:pPr>
      <w:r>
        <w:rPr>
          <w:rFonts w:ascii="仿宋_GB2312" w:hAnsi="仿宋_GB2312" w:cs="仿宋_GB2312" w:hint="eastAsia"/>
          <w:szCs w:val="32"/>
        </w:rPr>
        <w:t>各区要加强对农业保险承保理赔和保费补贴资金拨付的全流程监管，强化对承保机构服务的监督考核。按照“双随机、</w:t>
      </w:r>
      <w:proofErr w:type="gramStart"/>
      <w:r>
        <w:rPr>
          <w:rFonts w:ascii="仿宋_GB2312" w:hAnsi="仿宋_GB2312" w:cs="仿宋_GB2312" w:hint="eastAsia"/>
          <w:szCs w:val="32"/>
        </w:rPr>
        <w:t>一</w:t>
      </w:r>
      <w:proofErr w:type="gramEnd"/>
      <w:r>
        <w:rPr>
          <w:rFonts w:ascii="仿宋_GB2312" w:hAnsi="仿宋_GB2312" w:cs="仿宋_GB2312" w:hint="eastAsia"/>
          <w:szCs w:val="32"/>
        </w:rPr>
        <w:t>公开”等要求，定期对本区农业保险投保真实性、结算数据准确性、保费补贴资金拨付及时性、投保理赔业务规范性等实施情况进行监督检查，重点严查虚构或虚增保险标的、虚假理赔、虚列费用、虚假退保、截留挪用赔款，以及其他骗取农业保险保费补贴资金的行为。对存在重大违法违规行为和重大风险隐患的保险机构，依据清退出农业保险市场。对检查中发现的重大问题应及时报送有关部门，涉嫌犯罪的，依法移送司法机关处理。</w:t>
      </w:r>
    </w:p>
    <w:p w14:paraId="65782B54" w14:textId="77777777" w:rsidR="000603F4" w:rsidRDefault="00000000">
      <w:pPr>
        <w:pStyle w:val="a5"/>
        <w:spacing w:after="0" w:line="336" w:lineRule="auto"/>
        <w:ind w:leftChars="0" w:left="0" w:firstLineChars="200" w:firstLine="640"/>
        <w:rPr>
          <w:rFonts w:ascii="黑体" w:eastAsia="黑体" w:hAnsi="黑体" w:cs="黑体"/>
          <w:szCs w:val="32"/>
        </w:rPr>
      </w:pPr>
      <w:r>
        <w:rPr>
          <w:rFonts w:ascii="黑体" w:eastAsia="黑体" w:hAnsi="黑体" w:cs="黑体" w:hint="eastAsia"/>
          <w:szCs w:val="32"/>
        </w:rPr>
        <w:t>九、职责分工</w:t>
      </w:r>
    </w:p>
    <w:p w14:paraId="4E2314D3"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（一）市农业农村局：</w:t>
      </w:r>
      <w:r>
        <w:rPr>
          <w:rFonts w:ascii="仿宋_GB2312" w:hAnsi="仿宋_GB2312" w:cs="仿宋_GB2312" w:hint="eastAsia"/>
          <w:szCs w:val="32"/>
        </w:rPr>
        <w:t>负责制定全市性政策性农业保险工作实施方案以及宣传、指导、协调推进工作；做好分领域农业保险保费补贴资金申报、结算、监督检查、绩效自评及信息公开工作；</w:t>
      </w:r>
      <w:r>
        <w:rPr>
          <w:rFonts w:ascii="仿宋_GB2312" w:hAnsi="仿宋_GB2312" w:cs="仿宋_GB2312" w:hint="eastAsia"/>
          <w:szCs w:val="32"/>
        </w:rPr>
        <w:lastRenderedPageBreak/>
        <w:t>与市级财政部门沟通落实本级保费补贴资金和工作经费的预算；发生重大疑难案件或大面积灾害时，协调组织评估专家小组配合保险公司及其他部门共同做好查勘定损理赔工作；牵头组织对各险种保险承保、理赔的真实性进行核实。</w:t>
      </w:r>
    </w:p>
    <w:p w14:paraId="32E2BE4A"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（二）区镇级农业农村部门：</w:t>
      </w:r>
      <w:r>
        <w:rPr>
          <w:rFonts w:ascii="仿宋_GB2312" w:hAnsi="仿宋_GB2312" w:cs="仿宋_GB2312" w:hint="eastAsia"/>
          <w:szCs w:val="32"/>
        </w:rPr>
        <w:t>结合本区域农业产业发展 需要，研究开办区级特色险种；负责本区域政策性农业保险 工作的宣传、指导与协调推进工作；与本级财政部门沟通落 实本级保费补贴资金和工作经费的预算；配合保险公司做好 保险信息收集和补贴资金申请并协调村（居）委会协助保险公司及时做好投保资料收集、</w:t>
      </w:r>
      <w:proofErr w:type="gramStart"/>
      <w:r>
        <w:rPr>
          <w:rFonts w:ascii="仿宋_GB2312" w:hAnsi="仿宋_GB2312" w:cs="仿宋_GB2312" w:hint="eastAsia"/>
          <w:szCs w:val="32"/>
        </w:rPr>
        <w:t>验标等</w:t>
      </w:r>
      <w:proofErr w:type="gramEnd"/>
      <w:r>
        <w:rPr>
          <w:rFonts w:ascii="仿宋_GB2312" w:hAnsi="仿宋_GB2312" w:cs="仿宋_GB2312" w:hint="eastAsia"/>
          <w:szCs w:val="32"/>
        </w:rPr>
        <w:t>工作；发生较大疑难案件或较大面积灾害时，协调组织评估专家配合保险公司及其他部门共同做好查勘定损理赔工作。</w:t>
      </w:r>
    </w:p>
    <w:p w14:paraId="3FAAFC58"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（三）各级财政部门：</w:t>
      </w:r>
      <w:r>
        <w:rPr>
          <w:rFonts w:ascii="仿宋_GB2312" w:hAnsi="仿宋_GB2312" w:cs="仿宋_GB2312" w:hint="eastAsia"/>
          <w:szCs w:val="32"/>
        </w:rPr>
        <w:t>牵头组织政策性农业保险工作，负责资金的筹集落实，根据各级农业农村部门提供的本地种植（养殖）数量及保费分担比例测算的保费补贴列入同级财政预算，确保足额安排；保障资金及时足额拨付到位；加强补贴资金的监管。</w:t>
      </w:r>
    </w:p>
    <w:p w14:paraId="1D9F7F2F"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（四）市气象部门：</w:t>
      </w:r>
      <w:r>
        <w:rPr>
          <w:rFonts w:ascii="仿宋_GB2312" w:hAnsi="仿宋_GB2312" w:cs="仿宋_GB2312" w:hint="eastAsia"/>
          <w:szCs w:val="32"/>
        </w:rPr>
        <w:t>负责提供政策性蔬菜种植气象指数保险的理赔气象数据证明或报告，研究气象指数定损模型及应用，配合市农业农村局、保险公司做好保险理赔工作。</w:t>
      </w:r>
    </w:p>
    <w:p w14:paraId="0ADEDEEE"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楷体_GB2312" w:eastAsia="楷体_GB2312" w:hAnsi="楷体_GB2312" w:cs="楷体_GB2312" w:hint="eastAsia"/>
          <w:szCs w:val="32"/>
        </w:rPr>
        <w:t>（五）保险机构：</w:t>
      </w:r>
      <w:r>
        <w:rPr>
          <w:rFonts w:ascii="仿宋_GB2312" w:hAnsi="仿宋_GB2312" w:cs="仿宋_GB2312" w:hint="eastAsia"/>
          <w:szCs w:val="32"/>
        </w:rPr>
        <w:t>负责做好种植（养殖）企业（场、户）档案资料的收集、审核、保存和管理工作；按规定报送保费补贴情况表并对承保数据的真实性负责；加强对协办机构、</w:t>
      </w:r>
      <w:proofErr w:type="gramStart"/>
      <w:r>
        <w:rPr>
          <w:rFonts w:ascii="仿宋_GB2312" w:hAnsi="仿宋_GB2312" w:cs="仿宋_GB2312" w:hint="eastAsia"/>
          <w:szCs w:val="32"/>
        </w:rPr>
        <w:t>协保员</w:t>
      </w:r>
      <w:proofErr w:type="gramEnd"/>
      <w:r>
        <w:rPr>
          <w:rFonts w:ascii="仿宋_GB2312" w:hAnsi="仿宋_GB2312" w:cs="仿宋_GB2312" w:hint="eastAsia"/>
          <w:szCs w:val="32"/>
        </w:rPr>
        <w:t>的业务培训，按不超过政策性农业保险保费收入的</w:t>
      </w:r>
      <w:r>
        <w:rPr>
          <w:rFonts w:ascii="Times New Roman" w:hAnsi="Times New Roman" w:cs="仿宋_GB2312" w:hint="eastAsia"/>
          <w:szCs w:val="32"/>
        </w:rPr>
        <w:t>5%</w:t>
      </w:r>
      <w:r>
        <w:rPr>
          <w:rFonts w:ascii="仿宋_GB2312" w:hAnsi="仿宋_GB2312" w:cs="仿宋_GB2312" w:hint="eastAsia"/>
          <w:szCs w:val="32"/>
        </w:rPr>
        <w:t>标准</w:t>
      </w:r>
      <w:proofErr w:type="gramStart"/>
      <w:r>
        <w:rPr>
          <w:rFonts w:ascii="仿宋_GB2312" w:hAnsi="仿宋_GB2312" w:cs="仿宋_GB2312" w:hint="eastAsia"/>
          <w:szCs w:val="32"/>
        </w:rPr>
        <w:t>列支协保工作</w:t>
      </w:r>
      <w:proofErr w:type="gramEnd"/>
      <w:r>
        <w:rPr>
          <w:rFonts w:ascii="仿宋_GB2312" w:hAnsi="仿宋_GB2312" w:cs="仿宋_GB2312" w:hint="eastAsia"/>
          <w:szCs w:val="32"/>
        </w:rPr>
        <w:lastRenderedPageBreak/>
        <w:t>经费；加强承保、防灾防损、查勘定损、理赔等专业化服务，做到理赔服务查勘定损到户、赔款支付到户、理赔信息公开到户。</w:t>
      </w:r>
    </w:p>
    <w:p w14:paraId="231B146C" w14:textId="77777777" w:rsidR="000603F4" w:rsidRDefault="000603F4">
      <w:pPr>
        <w:pStyle w:val="a5"/>
        <w:spacing w:after="0" w:line="336" w:lineRule="auto"/>
        <w:ind w:leftChars="0" w:left="0" w:firstLineChars="200" w:firstLine="640"/>
        <w:rPr>
          <w:rFonts w:ascii="仿宋_GB2312" w:hAnsi="仿宋_GB2312" w:cs="仿宋_GB2312"/>
          <w:szCs w:val="32"/>
        </w:rPr>
      </w:pPr>
    </w:p>
    <w:p w14:paraId="60EB4368"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附件：</w:t>
      </w:r>
      <w:r>
        <w:rPr>
          <w:rFonts w:ascii="Times New Roman" w:hAnsi="Times New Roman" w:cs="仿宋_GB2312" w:hint="eastAsia"/>
          <w:szCs w:val="32"/>
        </w:rPr>
        <w:t>1</w:t>
      </w:r>
      <w:r>
        <w:rPr>
          <w:rFonts w:ascii="仿宋_GB2312" w:hAnsi="仿宋_GB2312" w:cs="仿宋_GB2312" w:hint="eastAsia"/>
          <w:szCs w:val="32"/>
        </w:rPr>
        <w:t>.各险种保险金额、费率、保费补贴比例一览表</w:t>
      </w:r>
    </w:p>
    <w:p w14:paraId="3C85D442" w14:textId="77777777" w:rsidR="000603F4" w:rsidRDefault="00000000">
      <w:pPr>
        <w:pStyle w:val="a5"/>
        <w:spacing w:after="0" w:line="336" w:lineRule="auto"/>
        <w:ind w:leftChars="0" w:left="0" w:firstLineChars="500" w:firstLine="1600"/>
        <w:rPr>
          <w:rFonts w:ascii="仿宋_GB2312" w:hAnsi="仿宋_GB2312" w:cs="仿宋_GB2312"/>
          <w:szCs w:val="32"/>
        </w:rPr>
      </w:pPr>
      <w:r>
        <w:rPr>
          <w:rFonts w:ascii="Times New Roman" w:hAnsi="Times New Roman" w:cs="仿宋_GB2312" w:hint="eastAsia"/>
          <w:szCs w:val="32"/>
        </w:rPr>
        <w:t>2</w:t>
      </w:r>
      <w:r>
        <w:rPr>
          <w:rFonts w:ascii="仿宋_GB2312" w:hAnsi="仿宋_GB2312" w:cs="仿宋_GB2312" w:hint="eastAsia"/>
          <w:szCs w:val="32"/>
        </w:rPr>
        <w:t>.地方水产养殖品种保险金额一览表</w:t>
      </w:r>
    </w:p>
    <w:p w14:paraId="752CBBE5" w14:textId="77777777" w:rsidR="000603F4" w:rsidRDefault="00000000">
      <w:pPr>
        <w:pStyle w:val="a5"/>
        <w:spacing w:after="0" w:line="336" w:lineRule="auto"/>
        <w:ind w:leftChars="0" w:left="0" w:firstLineChars="200" w:firstLine="640"/>
        <w:rPr>
          <w:rFonts w:ascii="仿宋_GB2312" w:hAnsi="仿宋_GB2312" w:cs="仿宋_GB2312"/>
          <w:szCs w:val="32"/>
        </w:rPr>
      </w:pPr>
      <w:r>
        <w:rPr>
          <w:rFonts w:ascii="仿宋_GB2312" w:hAnsi="仿宋_GB2312" w:cs="仿宋_GB2312" w:hint="eastAsia"/>
          <w:szCs w:val="32"/>
        </w:rPr>
        <w:t xml:space="preserve">      </w:t>
      </w:r>
      <w:r>
        <w:rPr>
          <w:rFonts w:ascii="Times New Roman" w:hAnsi="Times New Roman" w:cs="仿宋_GB2312" w:hint="eastAsia"/>
          <w:szCs w:val="32"/>
        </w:rPr>
        <w:t>3</w:t>
      </w:r>
      <w:r>
        <w:rPr>
          <w:rFonts w:ascii="仿宋_GB2312" w:hAnsi="仿宋_GB2312" w:cs="仿宋_GB2312" w:hint="eastAsia"/>
          <w:szCs w:val="32"/>
        </w:rPr>
        <w:t>.保险名词释义</w:t>
      </w:r>
    </w:p>
    <w:p w14:paraId="50312AD0" w14:textId="77777777" w:rsidR="000603F4" w:rsidRDefault="00000000">
      <w:pPr>
        <w:pStyle w:val="a5"/>
        <w:spacing w:after="0" w:line="336" w:lineRule="auto"/>
        <w:ind w:leftChars="0" w:left="0" w:firstLineChars="500" w:firstLine="1600"/>
        <w:rPr>
          <w:rFonts w:ascii="仿宋_GB2312" w:hAnsi="仿宋_GB2312" w:cs="仿宋_GB2312"/>
          <w:szCs w:val="32"/>
        </w:rPr>
      </w:pPr>
      <w:r>
        <w:rPr>
          <w:rFonts w:ascii="Times New Roman" w:hAnsi="Times New Roman" w:cs="仿宋_GB2312" w:hint="eastAsia"/>
          <w:szCs w:val="32"/>
        </w:rPr>
        <w:t>4</w:t>
      </w:r>
      <w:r>
        <w:rPr>
          <w:rFonts w:ascii="仿宋_GB2312" w:hAnsi="仿宋_GB2312" w:cs="仿宋_GB2312" w:hint="eastAsia"/>
          <w:szCs w:val="32"/>
        </w:rPr>
        <w:t>.广州市政策性保险承保汇总表</w:t>
      </w:r>
    </w:p>
    <w:p w14:paraId="094459B0" w14:textId="77777777" w:rsidR="000603F4" w:rsidRDefault="00000000">
      <w:pPr>
        <w:pStyle w:val="a5"/>
        <w:spacing w:after="0" w:line="336" w:lineRule="auto"/>
        <w:ind w:leftChars="0" w:left="0" w:firstLineChars="500" w:firstLine="1600"/>
        <w:rPr>
          <w:rFonts w:ascii="仿宋_GB2312" w:hAnsi="仿宋_GB2312" w:cs="仿宋_GB2312"/>
          <w:szCs w:val="32"/>
        </w:rPr>
      </w:pPr>
      <w:r>
        <w:rPr>
          <w:rFonts w:ascii="Times New Roman" w:hAnsi="Times New Roman" w:cs="仿宋_GB2312" w:hint="eastAsia"/>
          <w:szCs w:val="32"/>
        </w:rPr>
        <w:t>5</w:t>
      </w:r>
      <w:r>
        <w:rPr>
          <w:rFonts w:ascii="仿宋_GB2312" w:hAnsi="仿宋_GB2312" w:cs="仿宋_GB2312" w:hint="eastAsia"/>
          <w:szCs w:val="32"/>
        </w:rPr>
        <w:t>.广州市政策性保险承保明细表</w:t>
      </w:r>
    </w:p>
    <w:p w14:paraId="1E316C89" w14:textId="77777777" w:rsidR="000603F4" w:rsidRDefault="000603F4">
      <w:pPr>
        <w:spacing w:line="336" w:lineRule="auto"/>
        <w:ind w:firstLineChars="200" w:firstLine="640"/>
        <w:rPr>
          <w:rFonts w:ascii="仿宋_GB2312" w:hAnsi="仿宋_GB2312" w:cs="仿宋_GB2312"/>
          <w:szCs w:val="32"/>
        </w:rPr>
        <w:sectPr w:rsidR="000603F4">
          <w:footerReference w:type="default" r:id="rId8"/>
          <w:footerReference w:type="first" r:id="rId9"/>
          <w:pgSz w:w="11906" w:h="16838"/>
          <w:pgMar w:top="2098" w:right="1446" w:bottom="1984" w:left="1446" w:header="851" w:footer="1446" w:gutter="0"/>
          <w:cols w:space="0"/>
          <w:titlePg/>
          <w:docGrid w:linePitch="312"/>
        </w:sectPr>
      </w:pPr>
    </w:p>
    <w:p w14:paraId="691D9511" w14:textId="77777777" w:rsidR="000603F4" w:rsidRDefault="00000000">
      <w:pPr>
        <w:pStyle w:val="Style3"/>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eastAsia="黑体" w:cs="黑体" w:hint="eastAsia"/>
          <w:kern w:val="2"/>
          <w:sz w:val="32"/>
          <w:szCs w:val="32"/>
        </w:rPr>
        <w:t>1</w:t>
      </w:r>
    </w:p>
    <w:p w14:paraId="2EEC8A17" w14:textId="77777777" w:rsidR="000603F4" w:rsidRDefault="000603F4"/>
    <w:p w14:paraId="437A50D3" w14:textId="77777777" w:rsidR="000603F4" w:rsidRDefault="00000000">
      <w:pPr>
        <w:pStyle w:val="Style3"/>
        <w:spacing w:line="560" w:lineRule="exact"/>
        <w:jc w:val="center"/>
        <w:rPr>
          <w:rFonts w:eastAsia="方正小标宋简体"/>
          <w:bCs/>
          <w:color w:val="000000"/>
          <w:sz w:val="44"/>
          <w:szCs w:val="44"/>
        </w:rPr>
      </w:pPr>
      <w:r>
        <w:rPr>
          <w:rFonts w:eastAsia="方正小标宋简体"/>
          <w:bCs/>
          <w:color w:val="000000"/>
          <w:sz w:val="44"/>
          <w:szCs w:val="44"/>
        </w:rPr>
        <w:t>各险种保险金额、费率、保费补贴比例一览表</w:t>
      </w:r>
    </w:p>
    <w:p w14:paraId="467B7888" w14:textId="77777777" w:rsidR="000603F4" w:rsidRDefault="000603F4">
      <w:pPr>
        <w:jc w:val="left"/>
      </w:pPr>
    </w:p>
    <w:tbl>
      <w:tblPr>
        <w:tblW w:w="10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3"/>
        <w:gridCol w:w="2324"/>
        <w:gridCol w:w="1634"/>
        <w:gridCol w:w="1240"/>
        <w:gridCol w:w="1664"/>
        <w:gridCol w:w="885"/>
        <w:gridCol w:w="700"/>
        <w:gridCol w:w="827"/>
        <w:gridCol w:w="723"/>
      </w:tblGrid>
      <w:tr w:rsidR="000603F4" w14:paraId="0F4B411B" w14:textId="77777777">
        <w:trPr>
          <w:trHeight w:val="452"/>
          <w:tblHeader/>
          <w:jc w:val="center"/>
        </w:trPr>
        <w:tc>
          <w:tcPr>
            <w:tcW w:w="683" w:type="dxa"/>
            <w:vMerge w:val="restart"/>
            <w:tcBorders>
              <w:tl2br w:val="nil"/>
              <w:tr2bl w:val="nil"/>
            </w:tcBorders>
            <w:shd w:val="clear" w:color="auto" w:fill="auto"/>
            <w:tcMar>
              <w:top w:w="57" w:type="dxa"/>
              <w:left w:w="57" w:type="dxa"/>
              <w:bottom w:w="57" w:type="dxa"/>
              <w:right w:w="57" w:type="dxa"/>
            </w:tcMar>
            <w:vAlign w:val="center"/>
          </w:tcPr>
          <w:p w14:paraId="09CBD6FF" w14:textId="77777777" w:rsidR="000603F4" w:rsidRDefault="00000000">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险种</w:t>
            </w:r>
            <w:r>
              <w:rPr>
                <w:rFonts w:ascii="黑体" w:eastAsia="黑体" w:hAnsi="黑体" w:cs="黑体" w:hint="eastAsia"/>
                <w:bCs/>
                <w:color w:val="000000"/>
                <w:kern w:val="0"/>
                <w:sz w:val="24"/>
                <w:lang w:bidi="ar"/>
              </w:rPr>
              <w:br/>
              <w:t>类型</w:t>
            </w:r>
          </w:p>
        </w:tc>
        <w:tc>
          <w:tcPr>
            <w:tcW w:w="2324" w:type="dxa"/>
            <w:vMerge w:val="restart"/>
            <w:tcBorders>
              <w:tl2br w:val="nil"/>
              <w:tr2bl w:val="nil"/>
            </w:tcBorders>
            <w:shd w:val="clear" w:color="auto" w:fill="auto"/>
            <w:tcMar>
              <w:top w:w="57" w:type="dxa"/>
              <w:left w:w="57" w:type="dxa"/>
              <w:bottom w:w="57" w:type="dxa"/>
              <w:right w:w="57" w:type="dxa"/>
            </w:tcMar>
            <w:vAlign w:val="center"/>
          </w:tcPr>
          <w:p w14:paraId="6C03A317" w14:textId="77777777" w:rsidR="000603F4" w:rsidRDefault="00000000">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险种</w:t>
            </w:r>
          </w:p>
        </w:tc>
        <w:tc>
          <w:tcPr>
            <w:tcW w:w="1634" w:type="dxa"/>
            <w:tcBorders>
              <w:tl2br w:val="nil"/>
              <w:tr2bl w:val="nil"/>
            </w:tcBorders>
            <w:shd w:val="clear" w:color="auto" w:fill="auto"/>
            <w:tcMar>
              <w:top w:w="57" w:type="dxa"/>
              <w:left w:w="57" w:type="dxa"/>
              <w:bottom w:w="57" w:type="dxa"/>
              <w:right w:w="57" w:type="dxa"/>
            </w:tcMar>
            <w:vAlign w:val="center"/>
          </w:tcPr>
          <w:p w14:paraId="62949ADF" w14:textId="77777777" w:rsidR="000603F4" w:rsidRDefault="00000000">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保额</w:t>
            </w:r>
          </w:p>
        </w:tc>
        <w:tc>
          <w:tcPr>
            <w:tcW w:w="1240" w:type="dxa"/>
            <w:tcBorders>
              <w:tl2br w:val="nil"/>
              <w:tr2bl w:val="nil"/>
            </w:tcBorders>
            <w:shd w:val="clear" w:color="auto" w:fill="auto"/>
            <w:tcMar>
              <w:top w:w="57" w:type="dxa"/>
              <w:left w:w="57" w:type="dxa"/>
              <w:bottom w:w="57" w:type="dxa"/>
              <w:right w:w="57" w:type="dxa"/>
            </w:tcMar>
            <w:vAlign w:val="center"/>
          </w:tcPr>
          <w:p w14:paraId="7A063E0A" w14:textId="77777777" w:rsidR="000603F4" w:rsidRDefault="00000000">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费率</w:t>
            </w:r>
          </w:p>
        </w:tc>
        <w:tc>
          <w:tcPr>
            <w:tcW w:w="1664" w:type="dxa"/>
            <w:tcBorders>
              <w:tl2br w:val="nil"/>
              <w:tr2bl w:val="nil"/>
            </w:tcBorders>
            <w:shd w:val="clear" w:color="auto" w:fill="auto"/>
            <w:tcMar>
              <w:top w:w="57" w:type="dxa"/>
              <w:left w:w="57" w:type="dxa"/>
              <w:bottom w:w="57" w:type="dxa"/>
              <w:right w:w="57" w:type="dxa"/>
            </w:tcMar>
            <w:vAlign w:val="center"/>
          </w:tcPr>
          <w:p w14:paraId="5C870E73" w14:textId="77777777" w:rsidR="000603F4" w:rsidRDefault="00000000">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保险费</w:t>
            </w:r>
          </w:p>
        </w:tc>
        <w:tc>
          <w:tcPr>
            <w:tcW w:w="885" w:type="dxa"/>
            <w:vMerge w:val="restart"/>
            <w:tcBorders>
              <w:tl2br w:val="nil"/>
              <w:tr2bl w:val="nil"/>
            </w:tcBorders>
            <w:shd w:val="clear" w:color="auto" w:fill="auto"/>
            <w:tcMar>
              <w:top w:w="57" w:type="dxa"/>
              <w:left w:w="57" w:type="dxa"/>
              <w:bottom w:w="57" w:type="dxa"/>
              <w:right w:w="57" w:type="dxa"/>
            </w:tcMar>
            <w:vAlign w:val="center"/>
          </w:tcPr>
          <w:p w14:paraId="444245B1" w14:textId="77777777" w:rsidR="000603F4" w:rsidRDefault="00000000">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中央</w:t>
            </w:r>
            <w:r>
              <w:rPr>
                <w:rFonts w:ascii="黑体" w:eastAsia="黑体" w:hAnsi="黑体" w:cs="黑体" w:hint="eastAsia"/>
                <w:bCs/>
                <w:color w:val="000000"/>
                <w:kern w:val="0"/>
                <w:sz w:val="24"/>
                <w:lang w:bidi="ar"/>
              </w:rPr>
              <w:br/>
              <w:t>财政</w:t>
            </w:r>
            <w:r>
              <w:rPr>
                <w:rFonts w:ascii="黑体" w:eastAsia="黑体" w:hAnsi="黑体" w:cs="黑体" w:hint="eastAsia"/>
                <w:bCs/>
                <w:color w:val="000000"/>
                <w:kern w:val="0"/>
                <w:sz w:val="24"/>
                <w:lang w:bidi="ar"/>
              </w:rPr>
              <w:br/>
              <w:t>补贴</w:t>
            </w:r>
          </w:p>
        </w:tc>
        <w:tc>
          <w:tcPr>
            <w:tcW w:w="700" w:type="dxa"/>
            <w:vMerge w:val="restart"/>
            <w:tcBorders>
              <w:tl2br w:val="nil"/>
              <w:tr2bl w:val="nil"/>
            </w:tcBorders>
            <w:shd w:val="clear" w:color="auto" w:fill="auto"/>
            <w:tcMar>
              <w:top w:w="57" w:type="dxa"/>
              <w:left w:w="57" w:type="dxa"/>
              <w:bottom w:w="57" w:type="dxa"/>
              <w:right w:w="57" w:type="dxa"/>
            </w:tcMar>
            <w:vAlign w:val="center"/>
          </w:tcPr>
          <w:p w14:paraId="3D787111" w14:textId="77777777" w:rsidR="000603F4" w:rsidRDefault="00000000">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省</w:t>
            </w:r>
            <w:r>
              <w:rPr>
                <w:rFonts w:ascii="黑体" w:eastAsia="黑体" w:hAnsi="黑体" w:cs="黑体" w:hint="eastAsia"/>
                <w:bCs/>
                <w:color w:val="000000"/>
                <w:kern w:val="0"/>
                <w:sz w:val="24"/>
                <w:lang w:bidi="ar"/>
              </w:rPr>
              <w:br/>
              <w:t>财政</w:t>
            </w:r>
            <w:r>
              <w:rPr>
                <w:rFonts w:ascii="黑体" w:eastAsia="黑体" w:hAnsi="黑体" w:cs="黑体" w:hint="eastAsia"/>
                <w:bCs/>
                <w:color w:val="000000"/>
                <w:kern w:val="0"/>
                <w:sz w:val="24"/>
                <w:lang w:bidi="ar"/>
              </w:rPr>
              <w:br/>
              <w:t>补贴</w:t>
            </w:r>
          </w:p>
        </w:tc>
        <w:tc>
          <w:tcPr>
            <w:tcW w:w="827" w:type="dxa"/>
            <w:vMerge w:val="restart"/>
            <w:tcBorders>
              <w:tl2br w:val="nil"/>
              <w:tr2bl w:val="nil"/>
            </w:tcBorders>
            <w:shd w:val="clear" w:color="auto" w:fill="auto"/>
            <w:tcMar>
              <w:top w:w="57" w:type="dxa"/>
              <w:left w:w="57" w:type="dxa"/>
              <w:bottom w:w="57" w:type="dxa"/>
              <w:right w:w="57" w:type="dxa"/>
            </w:tcMar>
            <w:vAlign w:val="center"/>
          </w:tcPr>
          <w:p w14:paraId="509663E1" w14:textId="77777777" w:rsidR="000603F4" w:rsidRDefault="00000000">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市县</w:t>
            </w:r>
            <w:r>
              <w:rPr>
                <w:rFonts w:ascii="黑体" w:eastAsia="黑体" w:hAnsi="黑体" w:cs="黑体" w:hint="eastAsia"/>
                <w:bCs/>
                <w:color w:val="000000"/>
                <w:kern w:val="0"/>
                <w:sz w:val="24"/>
                <w:lang w:bidi="ar"/>
              </w:rPr>
              <w:br/>
              <w:t>财政</w:t>
            </w:r>
            <w:r>
              <w:rPr>
                <w:rFonts w:ascii="黑体" w:eastAsia="黑体" w:hAnsi="黑体" w:cs="黑体" w:hint="eastAsia"/>
                <w:bCs/>
                <w:color w:val="000000"/>
                <w:kern w:val="0"/>
                <w:sz w:val="24"/>
                <w:lang w:bidi="ar"/>
              </w:rPr>
              <w:br/>
              <w:t>补贴</w:t>
            </w:r>
          </w:p>
        </w:tc>
        <w:tc>
          <w:tcPr>
            <w:tcW w:w="723" w:type="dxa"/>
            <w:vMerge w:val="restart"/>
            <w:tcBorders>
              <w:tl2br w:val="nil"/>
              <w:tr2bl w:val="nil"/>
            </w:tcBorders>
            <w:shd w:val="clear" w:color="auto" w:fill="auto"/>
            <w:tcMar>
              <w:top w:w="57" w:type="dxa"/>
              <w:left w:w="57" w:type="dxa"/>
              <w:bottom w:w="57" w:type="dxa"/>
              <w:right w:w="57" w:type="dxa"/>
            </w:tcMar>
            <w:vAlign w:val="center"/>
          </w:tcPr>
          <w:p w14:paraId="34828C40" w14:textId="77777777" w:rsidR="000603F4" w:rsidRDefault="00000000">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bidi="ar"/>
              </w:rPr>
              <w:t>农户</w:t>
            </w:r>
            <w:r>
              <w:rPr>
                <w:rFonts w:ascii="黑体" w:eastAsia="黑体" w:hAnsi="黑体" w:cs="黑体" w:hint="eastAsia"/>
                <w:bCs/>
                <w:color w:val="000000"/>
                <w:kern w:val="0"/>
                <w:sz w:val="24"/>
                <w:lang w:bidi="ar"/>
              </w:rPr>
              <w:br/>
              <w:t>负担</w:t>
            </w:r>
            <w:r>
              <w:rPr>
                <w:rFonts w:ascii="黑体" w:eastAsia="黑体" w:hAnsi="黑体" w:cs="黑体" w:hint="eastAsia"/>
                <w:bCs/>
                <w:color w:val="000000"/>
                <w:kern w:val="0"/>
                <w:sz w:val="24"/>
                <w:lang w:bidi="ar"/>
              </w:rPr>
              <w:br/>
              <w:t>比例</w:t>
            </w:r>
          </w:p>
        </w:tc>
      </w:tr>
      <w:tr w:rsidR="000603F4" w14:paraId="53431D70" w14:textId="77777777">
        <w:trPr>
          <w:trHeight w:val="863"/>
          <w:tblHeader/>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550D51B8" w14:textId="77777777" w:rsidR="000603F4" w:rsidRDefault="000603F4">
            <w:pPr>
              <w:jc w:val="center"/>
              <w:rPr>
                <w:rFonts w:asciiTheme="minorEastAsia" w:eastAsiaTheme="minorEastAsia" w:hAnsiTheme="minorEastAsia" w:cstheme="minorEastAsia"/>
                <w:b/>
                <w:color w:val="000000"/>
                <w:sz w:val="24"/>
              </w:rPr>
            </w:pPr>
          </w:p>
        </w:tc>
        <w:tc>
          <w:tcPr>
            <w:tcW w:w="2324" w:type="dxa"/>
            <w:vMerge/>
            <w:tcBorders>
              <w:tl2br w:val="nil"/>
              <w:tr2bl w:val="nil"/>
            </w:tcBorders>
            <w:shd w:val="clear" w:color="auto" w:fill="auto"/>
            <w:tcMar>
              <w:top w:w="57" w:type="dxa"/>
              <w:left w:w="57" w:type="dxa"/>
              <w:bottom w:w="57" w:type="dxa"/>
              <w:right w:w="57" w:type="dxa"/>
            </w:tcMar>
            <w:vAlign w:val="center"/>
          </w:tcPr>
          <w:p w14:paraId="7B04E06C" w14:textId="77777777" w:rsidR="000603F4" w:rsidRDefault="000603F4">
            <w:pPr>
              <w:jc w:val="center"/>
              <w:rPr>
                <w:rFonts w:asciiTheme="minorEastAsia" w:eastAsiaTheme="minorEastAsia" w:hAnsiTheme="minorEastAsia" w:cstheme="minorEastAsia"/>
                <w:b/>
                <w:color w:val="000000"/>
                <w:sz w:val="24"/>
              </w:rPr>
            </w:pPr>
          </w:p>
        </w:tc>
        <w:tc>
          <w:tcPr>
            <w:tcW w:w="1634" w:type="dxa"/>
            <w:tcBorders>
              <w:tl2br w:val="nil"/>
              <w:tr2bl w:val="nil"/>
            </w:tcBorders>
            <w:shd w:val="clear" w:color="auto" w:fill="auto"/>
            <w:tcMar>
              <w:top w:w="57" w:type="dxa"/>
              <w:left w:w="57" w:type="dxa"/>
              <w:bottom w:w="57" w:type="dxa"/>
              <w:right w:w="57" w:type="dxa"/>
            </w:tcMar>
            <w:vAlign w:val="center"/>
          </w:tcPr>
          <w:p w14:paraId="0522949C" w14:textId="77777777" w:rsidR="000603F4" w:rsidRDefault="00000000">
            <w:pPr>
              <w:widowControl/>
              <w:jc w:val="center"/>
              <w:textAlignment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kern w:val="0"/>
                <w:sz w:val="24"/>
                <w:lang w:bidi="ar"/>
              </w:rPr>
              <w:t>元/亩、头、羽</w:t>
            </w:r>
          </w:p>
        </w:tc>
        <w:tc>
          <w:tcPr>
            <w:tcW w:w="1240" w:type="dxa"/>
            <w:tcBorders>
              <w:tl2br w:val="nil"/>
              <w:tr2bl w:val="nil"/>
            </w:tcBorders>
            <w:shd w:val="clear" w:color="auto" w:fill="auto"/>
            <w:tcMar>
              <w:top w:w="57" w:type="dxa"/>
              <w:left w:w="57" w:type="dxa"/>
              <w:bottom w:w="57" w:type="dxa"/>
              <w:right w:w="57" w:type="dxa"/>
            </w:tcMar>
            <w:vAlign w:val="center"/>
          </w:tcPr>
          <w:p w14:paraId="1AABE470" w14:textId="77777777" w:rsidR="000603F4" w:rsidRDefault="00000000">
            <w:pPr>
              <w:widowControl/>
              <w:jc w:val="center"/>
              <w:textAlignment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kern w:val="0"/>
                <w:sz w:val="24"/>
                <w:lang w:bidi="ar"/>
              </w:rPr>
              <w:t>每造/年/批</w:t>
            </w:r>
          </w:p>
        </w:tc>
        <w:tc>
          <w:tcPr>
            <w:tcW w:w="1664" w:type="dxa"/>
            <w:tcBorders>
              <w:tl2br w:val="nil"/>
              <w:tr2bl w:val="nil"/>
            </w:tcBorders>
            <w:shd w:val="clear" w:color="auto" w:fill="auto"/>
            <w:tcMar>
              <w:top w:w="57" w:type="dxa"/>
              <w:left w:w="57" w:type="dxa"/>
              <w:bottom w:w="57" w:type="dxa"/>
              <w:right w:w="57" w:type="dxa"/>
            </w:tcMar>
            <w:vAlign w:val="center"/>
          </w:tcPr>
          <w:p w14:paraId="4F676644" w14:textId="77777777" w:rsidR="000603F4" w:rsidRDefault="00000000">
            <w:pPr>
              <w:widowControl/>
              <w:jc w:val="center"/>
              <w:textAlignment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kern w:val="0"/>
                <w:sz w:val="24"/>
                <w:lang w:bidi="ar"/>
              </w:rPr>
              <w:t>元</w:t>
            </w:r>
          </w:p>
        </w:tc>
        <w:tc>
          <w:tcPr>
            <w:tcW w:w="885" w:type="dxa"/>
            <w:vMerge/>
            <w:tcBorders>
              <w:tl2br w:val="nil"/>
              <w:tr2bl w:val="nil"/>
            </w:tcBorders>
            <w:shd w:val="clear" w:color="auto" w:fill="auto"/>
            <w:tcMar>
              <w:top w:w="57" w:type="dxa"/>
              <w:left w:w="57" w:type="dxa"/>
              <w:bottom w:w="57" w:type="dxa"/>
              <w:right w:w="57" w:type="dxa"/>
            </w:tcMar>
            <w:vAlign w:val="center"/>
          </w:tcPr>
          <w:p w14:paraId="4CCB26C7" w14:textId="77777777" w:rsidR="000603F4" w:rsidRDefault="000603F4">
            <w:pPr>
              <w:jc w:val="center"/>
              <w:rPr>
                <w:rFonts w:asciiTheme="minorEastAsia" w:eastAsiaTheme="minorEastAsia" w:hAnsiTheme="minorEastAsia" w:cstheme="minorEastAsia"/>
                <w:b/>
                <w:color w:val="000000"/>
                <w:sz w:val="24"/>
              </w:rPr>
            </w:pPr>
          </w:p>
        </w:tc>
        <w:tc>
          <w:tcPr>
            <w:tcW w:w="700" w:type="dxa"/>
            <w:vMerge/>
            <w:tcBorders>
              <w:tl2br w:val="nil"/>
              <w:tr2bl w:val="nil"/>
            </w:tcBorders>
            <w:shd w:val="clear" w:color="auto" w:fill="auto"/>
            <w:tcMar>
              <w:top w:w="57" w:type="dxa"/>
              <w:left w:w="57" w:type="dxa"/>
              <w:bottom w:w="57" w:type="dxa"/>
              <w:right w:w="57" w:type="dxa"/>
            </w:tcMar>
            <w:vAlign w:val="center"/>
          </w:tcPr>
          <w:p w14:paraId="289B8599" w14:textId="77777777" w:rsidR="000603F4" w:rsidRDefault="000603F4">
            <w:pPr>
              <w:jc w:val="center"/>
              <w:rPr>
                <w:rFonts w:asciiTheme="minorEastAsia" w:eastAsiaTheme="minorEastAsia" w:hAnsiTheme="minorEastAsia" w:cstheme="minorEastAsia"/>
                <w:b/>
                <w:color w:val="000000"/>
                <w:sz w:val="24"/>
              </w:rPr>
            </w:pPr>
          </w:p>
        </w:tc>
        <w:tc>
          <w:tcPr>
            <w:tcW w:w="827" w:type="dxa"/>
            <w:vMerge/>
            <w:tcBorders>
              <w:tl2br w:val="nil"/>
              <w:tr2bl w:val="nil"/>
            </w:tcBorders>
            <w:shd w:val="clear" w:color="auto" w:fill="auto"/>
            <w:tcMar>
              <w:top w:w="57" w:type="dxa"/>
              <w:left w:w="57" w:type="dxa"/>
              <w:bottom w:w="57" w:type="dxa"/>
              <w:right w:w="57" w:type="dxa"/>
            </w:tcMar>
            <w:vAlign w:val="center"/>
          </w:tcPr>
          <w:p w14:paraId="7161083C" w14:textId="77777777" w:rsidR="000603F4" w:rsidRDefault="000603F4">
            <w:pPr>
              <w:jc w:val="center"/>
              <w:rPr>
                <w:rFonts w:asciiTheme="minorEastAsia" w:eastAsiaTheme="minorEastAsia" w:hAnsiTheme="minorEastAsia" w:cstheme="minorEastAsia"/>
                <w:b/>
                <w:color w:val="000000"/>
                <w:sz w:val="24"/>
              </w:rPr>
            </w:pPr>
          </w:p>
        </w:tc>
        <w:tc>
          <w:tcPr>
            <w:tcW w:w="723" w:type="dxa"/>
            <w:vMerge/>
            <w:tcBorders>
              <w:tl2br w:val="nil"/>
              <w:tr2bl w:val="nil"/>
            </w:tcBorders>
            <w:shd w:val="clear" w:color="auto" w:fill="auto"/>
            <w:tcMar>
              <w:top w:w="57" w:type="dxa"/>
              <w:left w:w="57" w:type="dxa"/>
              <w:bottom w:w="57" w:type="dxa"/>
              <w:right w:w="57" w:type="dxa"/>
            </w:tcMar>
            <w:vAlign w:val="center"/>
          </w:tcPr>
          <w:p w14:paraId="3285D4D7" w14:textId="77777777" w:rsidR="000603F4" w:rsidRDefault="000603F4">
            <w:pPr>
              <w:jc w:val="center"/>
              <w:rPr>
                <w:rFonts w:asciiTheme="minorEastAsia" w:eastAsiaTheme="minorEastAsia" w:hAnsiTheme="minorEastAsia" w:cstheme="minorEastAsia"/>
                <w:b/>
                <w:color w:val="000000"/>
                <w:sz w:val="24"/>
              </w:rPr>
            </w:pPr>
          </w:p>
        </w:tc>
      </w:tr>
      <w:tr w:rsidR="000603F4" w14:paraId="06BDA595" w14:textId="77777777">
        <w:trPr>
          <w:trHeight w:val="452"/>
          <w:jc w:val="center"/>
        </w:trPr>
        <w:tc>
          <w:tcPr>
            <w:tcW w:w="683" w:type="dxa"/>
            <w:vMerge w:val="restart"/>
            <w:tcBorders>
              <w:tl2br w:val="nil"/>
              <w:tr2bl w:val="nil"/>
            </w:tcBorders>
            <w:shd w:val="clear" w:color="auto" w:fill="auto"/>
            <w:tcMar>
              <w:top w:w="57" w:type="dxa"/>
              <w:left w:w="57" w:type="dxa"/>
              <w:bottom w:w="57" w:type="dxa"/>
              <w:right w:w="57" w:type="dxa"/>
            </w:tcMar>
            <w:vAlign w:val="center"/>
          </w:tcPr>
          <w:p w14:paraId="50CD29A7" w14:textId="77777777" w:rsidR="000603F4" w:rsidRDefault="00000000">
            <w:pPr>
              <w:widowControl/>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中央财政补贴型险种</w:t>
            </w:r>
          </w:p>
        </w:tc>
        <w:tc>
          <w:tcPr>
            <w:tcW w:w="2324" w:type="dxa"/>
            <w:tcBorders>
              <w:tl2br w:val="nil"/>
              <w:tr2bl w:val="nil"/>
            </w:tcBorders>
            <w:shd w:val="clear" w:color="auto" w:fill="auto"/>
            <w:tcMar>
              <w:top w:w="57" w:type="dxa"/>
              <w:left w:w="57" w:type="dxa"/>
              <w:bottom w:w="57" w:type="dxa"/>
              <w:right w:w="57" w:type="dxa"/>
            </w:tcMar>
            <w:vAlign w:val="center"/>
          </w:tcPr>
          <w:p w14:paraId="69C3CEF2"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水稻</w:t>
            </w:r>
          </w:p>
        </w:tc>
        <w:tc>
          <w:tcPr>
            <w:tcW w:w="1634" w:type="dxa"/>
            <w:tcBorders>
              <w:tl2br w:val="nil"/>
              <w:tr2bl w:val="nil"/>
            </w:tcBorders>
            <w:shd w:val="clear" w:color="auto" w:fill="auto"/>
            <w:tcMar>
              <w:top w:w="57" w:type="dxa"/>
              <w:left w:w="57" w:type="dxa"/>
              <w:bottom w:w="57" w:type="dxa"/>
              <w:right w:w="57" w:type="dxa"/>
            </w:tcMar>
            <w:vAlign w:val="center"/>
          </w:tcPr>
          <w:p w14:paraId="17E70D9B"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1000</w:t>
            </w:r>
          </w:p>
        </w:tc>
        <w:tc>
          <w:tcPr>
            <w:tcW w:w="1240" w:type="dxa"/>
            <w:tcBorders>
              <w:tl2br w:val="nil"/>
              <w:tr2bl w:val="nil"/>
            </w:tcBorders>
            <w:shd w:val="clear" w:color="auto" w:fill="auto"/>
            <w:tcMar>
              <w:top w:w="57" w:type="dxa"/>
              <w:left w:w="57" w:type="dxa"/>
              <w:bottom w:w="57" w:type="dxa"/>
              <w:right w:w="57" w:type="dxa"/>
            </w:tcMar>
            <w:vAlign w:val="center"/>
          </w:tcPr>
          <w:p w14:paraId="1601B82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5B0320B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2209DC54"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00" w:type="dxa"/>
            <w:tcBorders>
              <w:tl2br w:val="nil"/>
              <w:tr2bl w:val="nil"/>
            </w:tcBorders>
            <w:shd w:val="clear" w:color="auto" w:fill="auto"/>
            <w:tcMar>
              <w:top w:w="57" w:type="dxa"/>
              <w:left w:w="57" w:type="dxa"/>
              <w:bottom w:w="57" w:type="dxa"/>
              <w:right w:w="57" w:type="dxa"/>
            </w:tcMar>
            <w:vAlign w:val="center"/>
          </w:tcPr>
          <w:p w14:paraId="6F563491"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592B856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45%</w:t>
            </w:r>
          </w:p>
        </w:tc>
        <w:tc>
          <w:tcPr>
            <w:tcW w:w="723" w:type="dxa"/>
            <w:tcBorders>
              <w:tl2br w:val="nil"/>
              <w:tr2bl w:val="nil"/>
            </w:tcBorders>
            <w:shd w:val="clear" w:color="auto" w:fill="auto"/>
            <w:tcMar>
              <w:top w:w="57" w:type="dxa"/>
              <w:left w:w="57" w:type="dxa"/>
              <w:bottom w:w="57" w:type="dxa"/>
              <w:right w:w="57" w:type="dxa"/>
            </w:tcMar>
            <w:vAlign w:val="center"/>
          </w:tcPr>
          <w:p w14:paraId="75A99B74"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20%</w:t>
            </w:r>
          </w:p>
        </w:tc>
      </w:tr>
      <w:tr w:rsidR="000603F4" w14:paraId="1D29D225"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34860318"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143191E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水稻完全成本</w:t>
            </w:r>
          </w:p>
        </w:tc>
        <w:tc>
          <w:tcPr>
            <w:tcW w:w="1634" w:type="dxa"/>
            <w:tcBorders>
              <w:tl2br w:val="nil"/>
              <w:tr2bl w:val="nil"/>
            </w:tcBorders>
            <w:shd w:val="clear" w:color="auto" w:fill="auto"/>
            <w:tcMar>
              <w:top w:w="57" w:type="dxa"/>
              <w:left w:w="57" w:type="dxa"/>
              <w:bottom w:w="57" w:type="dxa"/>
              <w:right w:w="57" w:type="dxa"/>
            </w:tcMar>
            <w:vAlign w:val="center"/>
          </w:tcPr>
          <w:p w14:paraId="4CB61644"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1250</w:t>
            </w:r>
          </w:p>
        </w:tc>
        <w:tc>
          <w:tcPr>
            <w:tcW w:w="1240" w:type="dxa"/>
            <w:tcBorders>
              <w:tl2br w:val="nil"/>
              <w:tr2bl w:val="nil"/>
            </w:tcBorders>
            <w:shd w:val="clear" w:color="auto" w:fill="auto"/>
            <w:tcMar>
              <w:top w:w="57" w:type="dxa"/>
              <w:left w:w="57" w:type="dxa"/>
              <w:bottom w:w="57" w:type="dxa"/>
              <w:right w:w="57" w:type="dxa"/>
            </w:tcMar>
            <w:vAlign w:val="center"/>
          </w:tcPr>
          <w:p w14:paraId="00810B05"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3</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2%</w:t>
            </w:r>
          </w:p>
        </w:tc>
        <w:tc>
          <w:tcPr>
            <w:tcW w:w="1664" w:type="dxa"/>
            <w:tcBorders>
              <w:tl2br w:val="nil"/>
              <w:tr2bl w:val="nil"/>
            </w:tcBorders>
            <w:shd w:val="clear" w:color="auto" w:fill="auto"/>
            <w:tcMar>
              <w:top w:w="57" w:type="dxa"/>
              <w:left w:w="57" w:type="dxa"/>
              <w:bottom w:w="57" w:type="dxa"/>
              <w:right w:w="57" w:type="dxa"/>
            </w:tcMar>
            <w:vAlign w:val="center"/>
          </w:tcPr>
          <w:p w14:paraId="719069E6"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c>
          <w:tcPr>
            <w:tcW w:w="885" w:type="dxa"/>
            <w:tcBorders>
              <w:tl2br w:val="nil"/>
              <w:tr2bl w:val="nil"/>
            </w:tcBorders>
            <w:shd w:val="clear" w:color="auto" w:fill="auto"/>
            <w:tcMar>
              <w:top w:w="57" w:type="dxa"/>
              <w:left w:w="57" w:type="dxa"/>
              <w:bottom w:w="57" w:type="dxa"/>
              <w:right w:w="57" w:type="dxa"/>
            </w:tcMar>
            <w:vAlign w:val="center"/>
          </w:tcPr>
          <w:p w14:paraId="4C3B876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35%</w:t>
            </w:r>
          </w:p>
        </w:tc>
        <w:tc>
          <w:tcPr>
            <w:tcW w:w="700" w:type="dxa"/>
            <w:tcBorders>
              <w:tl2br w:val="nil"/>
              <w:tr2bl w:val="nil"/>
            </w:tcBorders>
            <w:shd w:val="clear" w:color="auto" w:fill="auto"/>
            <w:tcMar>
              <w:top w:w="57" w:type="dxa"/>
              <w:left w:w="57" w:type="dxa"/>
              <w:bottom w:w="57" w:type="dxa"/>
              <w:right w:w="57" w:type="dxa"/>
            </w:tcMar>
            <w:vAlign w:val="center"/>
          </w:tcPr>
          <w:p w14:paraId="22C6608C"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2F72A47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45%</w:t>
            </w:r>
          </w:p>
        </w:tc>
        <w:tc>
          <w:tcPr>
            <w:tcW w:w="723" w:type="dxa"/>
            <w:tcBorders>
              <w:tl2br w:val="nil"/>
              <w:tr2bl w:val="nil"/>
            </w:tcBorders>
            <w:shd w:val="clear" w:color="auto" w:fill="auto"/>
            <w:tcMar>
              <w:top w:w="57" w:type="dxa"/>
              <w:left w:w="57" w:type="dxa"/>
              <w:bottom w:w="57" w:type="dxa"/>
              <w:right w:w="57" w:type="dxa"/>
            </w:tcMar>
            <w:vAlign w:val="center"/>
          </w:tcPr>
          <w:p w14:paraId="5C1B44C3"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20%</w:t>
            </w:r>
          </w:p>
        </w:tc>
      </w:tr>
      <w:tr w:rsidR="000603F4" w14:paraId="415D2425"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686F9F18"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1D374AC4"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水稻制种</w:t>
            </w:r>
          </w:p>
        </w:tc>
        <w:tc>
          <w:tcPr>
            <w:tcW w:w="1634" w:type="dxa"/>
            <w:tcBorders>
              <w:tl2br w:val="nil"/>
              <w:tr2bl w:val="nil"/>
            </w:tcBorders>
            <w:shd w:val="clear" w:color="auto" w:fill="auto"/>
            <w:tcMar>
              <w:top w:w="57" w:type="dxa"/>
              <w:left w:w="57" w:type="dxa"/>
              <w:bottom w:w="57" w:type="dxa"/>
              <w:right w:w="57" w:type="dxa"/>
            </w:tcMar>
            <w:vAlign w:val="center"/>
          </w:tcPr>
          <w:p w14:paraId="6D3BFC05"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2000</w:t>
            </w:r>
          </w:p>
        </w:tc>
        <w:tc>
          <w:tcPr>
            <w:tcW w:w="1240" w:type="dxa"/>
            <w:tcBorders>
              <w:tl2br w:val="nil"/>
              <w:tr2bl w:val="nil"/>
            </w:tcBorders>
            <w:shd w:val="clear" w:color="auto" w:fill="auto"/>
            <w:tcMar>
              <w:top w:w="57" w:type="dxa"/>
              <w:left w:w="57" w:type="dxa"/>
              <w:bottom w:w="57" w:type="dxa"/>
              <w:right w:w="57" w:type="dxa"/>
            </w:tcMar>
            <w:vAlign w:val="center"/>
          </w:tcPr>
          <w:p w14:paraId="31403C36"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15%</w:t>
            </w:r>
          </w:p>
        </w:tc>
        <w:tc>
          <w:tcPr>
            <w:tcW w:w="1664" w:type="dxa"/>
            <w:tcBorders>
              <w:tl2br w:val="nil"/>
              <w:tr2bl w:val="nil"/>
            </w:tcBorders>
            <w:shd w:val="clear" w:color="auto" w:fill="auto"/>
            <w:tcMar>
              <w:top w:w="57" w:type="dxa"/>
              <w:left w:w="57" w:type="dxa"/>
              <w:bottom w:w="57" w:type="dxa"/>
              <w:right w:w="57" w:type="dxa"/>
            </w:tcMar>
            <w:vAlign w:val="center"/>
          </w:tcPr>
          <w:p w14:paraId="0852A8C8"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300</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6621A6DE"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35%</w:t>
            </w:r>
          </w:p>
        </w:tc>
        <w:tc>
          <w:tcPr>
            <w:tcW w:w="700" w:type="dxa"/>
            <w:tcBorders>
              <w:tl2br w:val="nil"/>
              <w:tr2bl w:val="nil"/>
            </w:tcBorders>
            <w:shd w:val="clear" w:color="auto" w:fill="auto"/>
            <w:tcMar>
              <w:top w:w="57" w:type="dxa"/>
              <w:left w:w="57" w:type="dxa"/>
              <w:bottom w:w="57" w:type="dxa"/>
              <w:right w:w="57" w:type="dxa"/>
            </w:tcMar>
            <w:vAlign w:val="center"/>
          </w:tcPr>
          <w:p w14:paraId="340B84EA"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38F6DEEC"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45%</w:t>
            </w:r>
          </w:p>
        </w:tc>
        <w:tc>
          <w:tcPr>
            <w:tcW w:w="723" w:type="dxa"/>
            <w:tcBorders>
              <w:tl2br w:val="nil"/>
              <w:tr2bl w:val="nil"/>
            </w:tcBorders>
            <w:shd w:val="clear" w:color="auto" w:fill="auto"/>
            <w:tcMar>
              <w:top w:w="57" w:type="dxa"/>
              <w:left w:w="57" w:type="dxa"/>
              <w:bottom w:w="57" w:type="dxa"/>
              <w:right w:w="57" w:type="dxa"/>
            </w:tcMar>
            <w:vAlign w:val="center"/>
          </w:tcPr>
          <w:p w14:paraId="71D2DC5F"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20%</w:t>
            </w:r>
          </w:p>
        </w:tc>
      </w:tr>
      <w:tr w:rsidR="000603F4" w14:paraId="75E8805C"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2D406E31"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1BD023F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马铃薯</w:t>
            </w:r>
          </w:p>
        </w:tc>
        <w:tc>
          <w:tcPr>
            <w:tcW w:w="1634" w:type="dxa"/>
            <w:tcBorders>
              <w:tl2br w:val="nil"/>
              <w:tr2bl w:val="nil"/>
            </w:tcBorders>
            <w:shd w:val="clear" w:color="auto" w:fill="auto"/>
            <w:tcMar>
              <w:top w:w="57" w:type="dxa"/>
              <w:left w:w="57" w:type="dxa"/>
              <w:bottom w:w="57" w:type="dxa"/>
              <w:right w:w="57" w:type="dxa"/>
            </w:tcMar>
            <w:vAlign w:val="center"/>
          </w:tcPr>
          <w:p w14:paraId="1B00B69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1800</w:t>
            </w:r>
          </w:p>
        </w:tc>
        <w:tc>
          <w:tcPr>
            <w:tcW w:w="1240" w:type="dxa"/>
            <w:tcBorders>
              <w:tl2br w:val="nil"/>
              <w:tr2bl w:val="nil"/>
            </w:tcBorders>
            <w:shd w:val="clear" w:color="auto" w:fill="auto"/>
            <w:tcMar>
              <w:top w:w="57" w:type="dxa"/>
              <w:left w:w="57" w:type="dxa"/>
              <w:bottom w:w="57" w:type="dxa"/>
              <w:right w:w="57" w:type="dxa"/>
            </w:tcMar>
            <w:vAlign w:val="center"/>
          </w:tcPr>
          <w:p w14:paraId="05697C0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8%</w:t>
            </w:r>
          </w:p>
        </w:tc>
        <w:tc>
          <w:tcPr>
            <w:tcW w:w="1664" w:type="dxa"/>
            <w:tcBorders>
              <w:tl2br w:val="nil"/>
              <w:tr2bl w:val="nil"/>
            </w:tcBorders>
            <w:shd w:val="clear" w:color="auto" w:fill="auto"/>
            <w:tcMar>
              <w:top w:w="57" w:type="dxa"/>
              <w:left w:w="57" w:type="dxa"/>
              <w:bottom w:w="57" w:type="dxa"/>
              <w:right w:w="57" w:type="dxa"/>
            </w:tcMar>
            <w:vAlign w:val="center"/>
          </w:tcPr>
          <w:p w14:paraId="3AC6C7DE"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144</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76EE6E81"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00" w:type="dxa"/>
            <w:tcBorders>
              <w:tl2br w:val="nil"/>
              <w:tr2bl w:val="nil"/>
            </w:tcBorders>
            <w:shd w:val="clear" w:color="auto" w:fill="auto"/>
            <w:tcMar>
              <w:top w:w="57" w:type="dxa"/>
              <w:left w:w="57" w:type="dxa"/>
              <w:bottom w:w="57" w:type="dxa"/>
              <w:right w:w="57" w:type="dxa"/>
            </w:tcMar>
            <w:vAlign w:val="center"/>
          </w:tcPr>
          <w:p w14:paraId="3412496B"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3C975FC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45%</w:t>
            </w:r>
          </w:p>
        </w:tc>
        <w:tc>
          <w:tcPr>
            <w:tcW w:w="723" w:type="dxa"/>
            <w:tcBorders>
              <w:tl2br w:val="nil"/>
              <w:tr2bl w:val="nil"/>
            </w:tcBorders>
            <w:shd w:val="clear" w:color="auto" w:fill="auto"/>
            <w:tcMar>
              <w:top w:w="57" w:type="dxa"/>
              <w:left w:w="57" w:type="dxa"/>
              <w:bottom w:w="57" w:type="dxa"/>
              <w:right w:w="57" w:type="dxa"/>
            </w:tcMar>
            <w:vAlign w:val="center"/>
          </w:tcPr>
          <w:p w14:paraId="1641D08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20%</w:t>
            </w:r>
          </w:p>
        </w:tc>
      </w:tr>
      <w:tr w:rsidR="000603F4" w14:paraId="21E69213"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73913CA9"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25D10752"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玉米</w:t>
            </w:r>
          </w:p>
        </w:tc>
        <w:tc>
          <w:tcPr>
            <w:tcW w:w="1634" w:type="dxa"/>
            <w:tcBorders>
              <w:tl2br w:val="nil"/>
              <w:tr2bl w:val="nil"/>
            </w:tcBorders>
            <w:shd w:val="clear" w:color="auto" w:fill="auto"/>
            <w:tcMar>
              <w:top w:w="57" w:type="dxa"/>
              <w:left w:w="57" w:type="dxa"/>
              <w:bottom w:w="57" w:type="dxa"/>
              <w:right w:w="57" w:type="dxa"/>
            </w:tcMar>
            <w:vAlign w:val="center"/>
          </w:tcPr>
          <w:p w14:paraId="5F12AC3B"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600</w:t>
            </w:r>
          </w:p>
        </w:tc>
        <w:tc>
          <w:tcPr>
            <w:tcW w:w="1240" w:type="dxa"/>
            <w:tcBorders>
              <w:tl2br w:val="nil"/>
              <w:tr2bl w:val="nil"/>
            </w:tcBorders>
            <w:shd w:val="clear" w:color="auto" w:fill="auto"/>
            <w:tcMar>
              <w:top w:w="57" w:type="dxa"/>
              <w:left w:w="57" w:type="dxa"/>
              <w:bottom w:w="57" w:type="dxa"/>
              <w:right w:w="57" w:type="dxa"/>
            </w:tcMar>
            <w:vAlign w:val="center"/>
          </w:tcPr>
          <w:p w14:paraId="6A662C4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w:t>
            </w:r>
          </w:p>
        </w:tc>
        <w:tc>
          <w:tcPr>
            <w:tcW w:w="1664" w:type="dxa"/>
            <w:tcBorders>
              <w:tl2br w:val="nil"/>
              <w:tr2bl w:val="nil"/>
            </w:tcBorders>
            <w:shd w:val="clear" w:color="auto" w:fill="auto"/>
            <w:tcMar>
              <w:top w:w="57" w:type="dxa"/>
              <w:left w:w="57" w:type="dxa"/>
              <w:bottom w:w="57" w:type="dxa"/>
              <w:right w:w="57" w:type="dxa"/>
            </w:tcMar>
            <w:vAlign w:val="center"/>
          </w:tcPr>
          <w:p w14:paraId="6CBE49C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24</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5B216641"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00" w:type="dxa"/>
            <w:tcBorders>
              <w:tl2br w:val="nil"/>
              <w:tr2bl w:val="nil"/>
            </w:tcBorders>
            <w:shd w:val="clear" w:color="auto" w:fill="auto"/>
            <w:tcMar>
              <w:top w:w="57" w:type="dxa"/>
              <w:left w:w="57" w:type="dxa"/>
              <w:bottom w:w="57" w:type="dxa"/>
              <w:right w:w="57" w:type="dxa"/>
            </w:tcMar>
            <w:vAlign w:val="center"/>
          </w:tcPr>
          <w:p w14:paraId="2B5CBB5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1F8B7F0D"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45%</w:t>
            </w:r>
          </w:p>
        </w:tc>
        <w:tc>
          <w:tcPr>
            <w:tcW w:w="723" w:type="dxa"/>
            <w:tcBorders>
              <w:tl2br w:val="nil"/>
              <w:tr2bl w:val="nil"/>
            </w:tcBorders>
            <w:shd w:val="clear" w:color="auto" w:fill="auto"/>
            <w:tcMar>
              <w:top w:w="57" w:type="dxa"/>
              <w:left w:w="57" w:type="dxa"/>
              <w:bottom w:w="57" w:type="dxa"/>
              <w:right w:w="57" w:type="dxa"/>
            </w:tcMar>
            <w:vAlign w:val="center"/>
          </w:tcPr>
          <w:p w14:paraId="4595E10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20%</w:t>
            </w:r>
          </w:p>
        </w:tc>
      </w:tr>
      <w:tr w:rsidR="000603F4" w14:paraId="68D0BAED"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257EB626"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091EA214"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甜玉米</w:t>
            </w:r>
          </w:p>
        </w:tc>
        <w:tc>
          <w:tcPr>
            <w:tcW w:w="1634" w:type="dxa"/>
            <w:tcBorders>
              <w:tl2br w:val="nil"/>
              <w:tr2bl w:val="nil"/>
            </w:tcBorders>
            <w:shd w:val="clear" w:color="auto" w:fill="auto"/>
            <w:tcMar>
              <w:top w:w="57" w:type="dxa"/>
              <w:left w:w="57" w:type="dxa"/>
              <w:bottom w:w="57" w:type="dxa"/>
              <w:right w:w="57" w:type="dxa"/>
            </w:tcMar>
            <w:vAlign w:val="center"/>
          </w:tcPr>
          <w:p w14:paraId="773C9DA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1000</w:t>
            </w:r>
          </w:p>
        </w:tc>
        <w:tc>
          <w:tcPr>
            <w:tcW w:w="1240" w:type="dxa"/>
            <w:tcBorders>
              <w:tl2br w:val="nil"/>
              <w:tr2bl w:val="nil"/>
            </w:tcBorders>
            <w:shd w:val="clear" w:color="auto" w:fill="auto"/>
            <w:tcMar>
              <w:top w:w="57" w:type="dxa"/>
              <w:left w:w="57" w:type="dxa"/>
              <w:bottom w:w="57" w:type="dxa"/>
              <w:right w:w="57" w:type="dxa"/>
            </w:tcMar>
            <w:vAlign w:val="center"/>
          </w:tcPr>
          <w:p w14:paraId="6B79C97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w:t>
            </w:r>
          </w:p>
        </w:tc>
        <w:tc>
          <w:tcPr>
            <w:tcW w:w="1664" w:type="dxa"/>
            <w:tcBorders>
              <w:tl2br w:val="nil"/>
              <w:tr2bl w:val="nil"/>
            </w:tcBorders>
            <w:shd w:val="clear" w:color="auto" w:fill="auto"/>
            <w:tcMar>
              <w:top w:w="57" w:type="dxa"/>
              <w:left w:w="57" w:type="dxa"/>
              <w:bottom w:w="57" w:type="dxa"/>
              <w:right w:w="57" w:type="dxa"/>
            </w:tcMar>
            <w:vAlign w:val="center"/>
          </w:tcPr>
          <w:p w14:paraId="3A32CF5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4A493936"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00" w:type="dxa"/>
            <w:tcBorders>
              <w:tl2br w:val="nil"/>
              <w:tr2bl w:val="nil"/>
            </w:tcBorders>
            <w:shd w:val="clear" w:color="auto" w:fill="auto"/>
            <w:tcMar>
              <w:top w:w="57" w:type="dxa"/>
              <w:left w:w="57" w:type="dxa"/>
              <w:bottom w:w="57" w:type="dxa"/>
              <w:right w:w="57" w:type="dxa"/>
            </w:tcMar>
            <w:vAlign w:val="center"/>
          </w:tcPr>
          <w:p w14:paraId="7624A913"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777743A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45%</w:t>
            </w:r>
          </w:p>
        </w:tc>
        <w:tc>
          <w:tcPr>
            <w:tcW w:w="723" w:type="dxa"/>
            <w:tcBorders>
              <w:tl2br w:val="nil"/>
              <w:tr2bl w:val="nil"/>
            </w:tcBorders>
            <w:shd w:val="clear" w:color="auto" w:fill="auto"/>
            <w:tcMar>
              <w:top w:w="57" w:type="dxa"/>
              <w:left w:w="57" w:type="dxa"/>
              <w:bottom w:w="57" w:type="dxa"/>
              <w:right w:w="57" w:type="dxa"/>
            </w:tcMar>
            <w:vAlign w:val="center"/>
          </w:tcPr>
          <w:p w14:paraId="356B19F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20%</w:t>
            </w:r>
          </w:p>
        </w:tc>
      </w:tr>
      <w:tr w:rsidR="000603F4" w14:paraId="18361125"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2AA002E5"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579BDB24"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花生</w:t>
            </w:r>
          </w:p>
        </w:tc>
        <w:tc>
          <w:tcPr>
            <w:tcW w:w="1634" w:type="dxa"/>
            <w:tcBorders>
              <w:tl2br w:val="nil"/>
              <w:tr2bl w:val="nil"/>
            </w:tcBorders>
            <w:shd w:val="clear" w:color="auto" w:fill="auto"/>
            <w:tcMar>
              <w:top w:w="57" w:type="dxa"/>
              <w:left w:w="57" w:type="dxa"/>
              <w:bottom w:w="57" w:type="dxa"/>
              <w:right w:w="57" w:type="dxa"/>
            </w:tcMar>
            <w:vAlign w:val="center"/>
          </w:tcPr>
          <w:p w14:paraId="1132C6A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1000</w:t>
            </w:r>
          </w:p>
        </w:tc>
        <w:tc>
          <w:tcPr>
            <w:tcW w:w="1240" w:type="dxa"/>
            <w:tcBorders>
              <w:tl2br w:val="nil"/>
              <w:tr2bl w:val="nil"/>
            </w:tcBorders>
            <w:shd w:val="clear" w:color="auto" w:fill="auto"/>
            <w:tcMar>
              <w:top w:w="57" w:type="dxa"/>
              <w:left w:w="57" w:type="dxa"/>
              <w:bottom w:w="57" w:type="dxa"/>
              <w:right w:w="57" w:type="dxa"/>
            </w:tcMar>
            <w:vAlign w:val="center"/>
          </w:tcPr>
          <w:p w14:paraId="63FBAE96"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w:t>
            </w:r>
          </w:p>
        </w:tc>
        <w:tc>
          <w:tcPr>
            <w:tcW w:w="1664" w:type="dxa"/>
            <w:tcBorders>
              <w:tl2br w:val="nil"/>
              <w:tr2bl w:val="nil"/>
            </w:tcBorders>
            <w:shd w:val="clear" w:color="auto" w:fill="auto"/>
            <w:tcMar>
              <w:top w:w="57" w:type="dxa"/>
              <w:left w:w="57" w:type="dxa"/>
              <w:bottom w:w="57" w:type="dxa"/>
              <w:right w:w="57" w:type="dxa"/>
            </w:tcMar>
            <w:vAlign w:val="center"/>
          </w:tcPr>
          <w:p w14:paraId="496599FE"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20</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59D1758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00" w:type="dxa"/>
            <w:tcBorders>
              <w:tl2br w:val="nil"/>
              <w:tr2bl w:val="nil"/>
            </w:tcBorders>
            <w:shd w:val="clear" w:color="auto" w:fill="auto"/>
            <w:tcMar>
              <w:top w:w="57" w:type="dxa"/>
              <w:left w:w="57" w:type="dxa"/>
              <w:bottom w:w="57" w:type="dxa"/>
              <w:right w:w="57" w:type="dxa"/>
            </w:tcMar>
            <w:vAlign w:val="center"/>
          </w:tcPr>
          <w:p w14:paraId="53965DC3"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4A97D1A3"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45%</w:t>
            </w:r>
          </w:p>
        </w:tc>
        <w:tc>
          <w:tcPr>
            <w:tcW w:w="723" w:type="dxa"/>
            <w:tcBorders>
              <w:tl2br w:val="nil"/>
              <w:tr2bl w:val="nil"/>
            </w:tcBorders>
            <w:shd w:val="clear" w:color="auto" w:fill="auto"/>
            <w:tcMar>
              <w:top w:w="57" w:type="dxa"/>
              <w:left w:w="57" w:type="dxa"/>
              <w:bottom w:w="57" w:type="dxa"/>
              <w:right w:w="57" w:type="dxa"/>
            </w:tcMar>
            <w:vAlign w:val="center"/>
          </w:tcPr>
          <w:p w14:paraId="3D52453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20%</w:t>
            </w:r>
          </w:p>
        </w:tc>
      </w:tr>
      <w:tr w:rsidR="000603F4" w14:paraId="75F72DF3"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6D3C7AD3"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4440EE4F"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甘蔗</w:t>
            </w:r>
          </w:p>
        </w:tc>
        <w:tc>
          <w:tcPr>
            <w:tcW w:w="1634" w:type="dxa"/>
            <w:tcBorders>
              <w:tl2br w:val="nil"/>
              <w:tr2bl w:val="nil"/>
            </w:tcBorders>
            <w:shd w:val="clear" w:color="auto" w:fill="auto"/>
            <w:tcMar>
              <w:top w:w="57" w:type="dxa"/>
              <w:left w:w="57" w:type="dxa"/>
              <w:bottom w:w="57" w:type="dxa"/>
              <w:right w:w="57" w:type="dxa"/>
            </w:tcMar>
            <w:vAlign w:val="center"/>
          </w:tcPr>
          <w:p w14:paraId="0A0317B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1500</w:t>
            </w:r>
          </w:p>
        </w:tc>
        <w:tc>
          <w:tcPr>
            <w:tcW w:w="1240" w:type="dxa"/>
            <w:tcBorders>
              <w:tl2br w:val="nil"/>
              <w:tr2bl w:val="nil"/>
            </w:tcBorders>
            <w:shd w:val="clear" w:color="auto" w:fill="auto"/>
            <w:tcMar>
              <w:top w:w="57" w:type="dxa"/>
              <w:left w:w="57" w:type="dxa"/>
              <w:bottom w:w="57" w:type="dxa"/>
              <w:right w:w="57" w:type="dxa"/>
            </w:tcMar>
            <w:vAlign w:val="center"/>
          </w:tcPr>
          <w:p w14:paraId="33B1276A"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2E41CAE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67</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885" w:type="dxa"/>
            <w:tcBorders>
              <w:tl2br w:val="nil"/>
              <w:tr2bl w:val="nil"/>
            </w:tcBorders>
            <w:shd w:val="clear" w:color="auto" w:fill="auto"/>
            <w:tcMar>
              <w:top w:w="57" w:type="dxa"/>
              <w:left w:w="57" w:type="dxa"/>
              <w:bottom w:w="57" w:type="dxa"/>
              <w:right w:w="57" w:type="dxa"/>
            </w:tcMar>
            <w:vAlign w:val="center"/>
          </w:tcPr>
          <w:p w14:paraId="2D10C426"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00" w:type="dxa"/>
            <w:tcBorders>
              <w:tl2br w:val="nil"/>
              <w:tr2bl w:val="nil"/>
            </w:tcBorders>
            <w:shd w:val="clear" w:color="auto" w:fill="auto"/>
            <w:tcMar>
              <w:top w:w="57" w:type="dxa"/>
              <w:left w:w="57" w:type="dxa"/>
              <w:bottom w:w="57" w:type="dxa"/>
              <w:right w:w="57" w:type="dxa"/>
            </w:tcMar>
            <w:vAlign w:val="center"/>
          </w:tcPr>
          <w:p w14:paraId="7741B84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2F483B4A"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45%</w:t>
            </w:r>
          </w:p>
        </w:tc>
        <w:tc>
          <w:tcPr>
            <w:tcW w:w="723" w:type="dxa"/>
            <w:tcBorders>
              <w:tl2br w:val="nil"/>
              <w:tr2bl w:val="nil"/>
            </w:tcBorders>
            <w:shd w:val="clear" w:color="auto" w:fill="auto"/>
            <w:tcMar>
              <w:top w:w="57" w:type="dxa"/>
              <w:left w:w="57" w:type="dxa"/>
              <w:bottom w:w="57" w:type="dxa"/>
              <w:right w:w="57" w:type="dxa"/>
            </w:tcMar>
            <w:vAlign w:val="center"/>
          </w:tcPr>
          <w:p w14:paraId="01174D2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20%</w:t>
            </w:r>
          </w:p>
        </w:tc>
      </w:tr>
      <w:tr w:rsidR="000603F4" w14:paraId="7260B060"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26AAB53F"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7DF7FB8A" w14:textId="77777777" w:rsidR="000603F4" w:rsidRDefault="00000000">
            <w:pPr>
              <w:widowControl/>
              <w:jc w:val="center"/>
              <w:textAlignment w:val="center"/>
              <w:rPr>
                <w:rFonts w:asciiTheme="minorEastAsia" w:eastAsiaTheme="minorEastAsia" w:hAnsiTheme="minorEastAsia" w:cstheme="minorEastAsia"/>
                <w:color w:val="000000"/>
                <w:sz w:val="24"/>
              </w:rPr>
            </w:pPr>
            <w:proofErr w:type="gramStart"/>
            <w:r>
              <w:rPr>
                <w:rFonts w:asciiTheme="minorEastAsia" w:eastAsiaTheme="minorEastAsia" w:hAnsiTheme="minorEastAsia" w:cstheme="minorEastAsia" w:hint="eastAsia"/>
                <w:color w:val="000000"/>
                <w:kern w:val="0"/>
                <w:sz w:val="24"/>
                <w:lang w:bidi="ar"/>
              </w:rPr>
              <w:t>能繁母猪</w:t>
            </w:r>
            <w:proofErr w:type="gramEnd"/>
          </w:p>
        </w:tc>
        <w:tc>
          <w:tcPr>
            <w:tcW w:w="1634" w:type="dxa"/>
            <w:tcBorders>
              <w:tl2br w:val="nil"/>
              <w:tr2bl w:val="nil"/>
            </w:tcBorders>
            <w:shd w:val="clear" w:color="auto" w:fill="auto"/>
            <w:tcMar>
              <w:top w:w="57" w:type="dxa"/>
              <w:left w:w="57" w:type="dxa"/>
              <w:bottom w:w="57" w:type="dxa"/>
              <w:right w:w="57" w:type="dxa"/>
            </w:tcMar>
            <w:vAlign w:val="center"/>
          </w:tcPr>
          <w:p w14:paraId="2D79CC2E"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2500</w:t>
            </w:r>
          </w:p>
        </w:tc>
        <w:tc>
          <w:tcPr>
            <w:tcW w:w="1240" w:type="dxa"/>
            <w:tcBorders>
              <w:tl2br w:val="nil"/>
              <w:tr2bl w:val="nil"/>
            </w:tcBorders>
            <w:shd w:val="clear" w:color="auto" w:fill="auto"/>
            <w:tcMar>
              <w:top w:w="57" w:type="dxa"/>
              <w:left w:w="57" w:type="dxa"/>
              <w:bottom w:w="57" w:type="dxa"/>
              <w:right w:w="57" w:type="dxa"/>
            </w:tcMar>
            <w:vAlign w:val="center"/>
          </w:tcPr>
          <w:p w14:paraId="349ABBAE"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7%</w:t>
            </w:r>
          </w:p>
        </w:tc>
        <w:tc>
          <w:tcPr>
            <w:tcW w:w="1664" w:type="dxa"/>
            <w:tcBorders>
              <w:tl2br w:val="nil"/>
              <w:tr2bl w:val="nil"/>
            </w:tcBorders>
            <w:shd w:val="clear" w:color="auto" w:fill="auto"/>
            <w:tcMar>
              <w:top w:w="57" w:type="dxa"/>
              <w:left w:w="57" w:type="dxa"/>
              <w:bottom w:w="57" w:type="dxa"/>
              <w:right w:w="57" w:type="dxa"/>
            </w:tcMar>
            <w:vAlign w:val="center"/>
          </w:tcPr>
          <w:p w14:paraId="2F1EDA2E"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175</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4DA4D3A1"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c>
          <w:tcPr>
            <w:tcW w:w="700" w:type="dxa"/>
            <w:tcBorders>
              <w:tl2br w:val="nil"/>
              <w:tr2bl w:val="nil"/>
            </w:tcBorders>
            <w:shd w:val="clear" w:color="auto" w:fill="auto"/>
            <w:tcMar>
              <w:top w:w="57" w:type="dxa"/>
              <w:left w:w="57" w:type="dxa"/>
              <w:bottom w:w="57" w:type="dxa"/>
              <w:right w:w="57" w:type="dxa"/>
            </w:tcMar>
            <w:vAlign w:val="center"/>
          </w:tcPr>
          <w:p w14:paraId="475794D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05F4DACA"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23" w:type="dxa"/>
            <w:tcBorders>
              <w:tl2br w:val="nil"/>
              <w:tr2bl w:val="nil"/>
            </w:tcBorders>
            <w:shd w:val="clear" w:color="auto" w:fill="auto"/>
            <w:tcMar>
              <w:top w:w="57" w:type="dxa"/>
              <w:left w:w="57" w:type="dxa"/>
              <w:bottom w:w="57" w:type="dxa"/>
              <w:right w:w="57" w:type="dxa"/>
            </w:tcMar>
            <w:vAlign w:val="center"/>
          </w:tcPr>
          <w:p w14:paraId="1D7A281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25%</w:t>
            </w:r>
          </w:p>
        </w:tc>
      </w:tr>
      <w:tr w:rsidR="000603F4" w14:paraId="7735809B"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025B51A8"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04585A66"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仔猪</w:t>
            </w:r>
          </w:p>
        </w:tc>
        <w:tc>
          <w:tcPr>
            <w:tcW w:w="1634" w:type="dxa"/>
            <w:tcBorders>
              <w:tl2br w:val="nil"/>
              <w:tr2bl w:val="nil"/>
            </w:tcBorders>
            <w:shd w:val="clear" w:color="auto" w:fill="auto"/>
            <w:tcMar>
              <w:top w:w="57" w:type="dxa"/>
              <w:left w:w="57" w:type="dxa"/>
              <w:bottom w:w="57" w:type="dxa"/>
              <w:right w:w="57" w:type="dxa"/>
            </w:tcMar>
            <w:vAlign w:val="center"/>
          </w:tcPr>
          <w:p w14:paraId="4C90AFA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500</w:t>
            </w:r>
          </w:p>
        </w:tc>
        <w:tc>
          <w:tcPr>
            <w:tcW w:w="1240" w:type="dxa"/>
            <w:tcBorders>
              <w:tl2br w:val="nil"/>
              <w:tr2bl w:val="nil"/>
            </w:tcBorders>
            <w:shd w:val="clear" w:color="auto" w:fill="auto"/>
            <w:tcMar>
              <w:top w:w="57" w:type="dxa"/>
              <w:left w:w="57" w:type="dxa"/>
              <w:bottom w:w="57" w:type="dxa"/>
              <w:right w:w="57" w:type="dxa"/>
            </w:tcMar>
            <w:vAlign w:val="center"/>
          </w:tcPr>
          <w:p w14:paraId="65AF9E21"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6%</w:t>
            </w:r>
          </w:p>
        </w:tc>
        <w:tc>
          <w:tcPr>
            <w:tcW w:w="1664" w:type="dxa"/>
            <w:tcBorders>
              <w:tl2br w:val="nil"/>
              <w:tr2bl w:val="nil"/>
            </w:tcBorders>
            <w:shd w:val="clear" w:color="auto" w:fill="auto"/>
            <w:tcMar>
              <w:top w:w="57" w:type="dxa"/>
              <w:left w:w="57" w:type="dxa"/>
              <w:bottom w:w="57" w:type="dxa"/>
              <w:right w:w="57" w:type="dxa"/>
            </w:tcMar>
            <w:vAlign w:val="center"/>
          </w:tcPr>
          <w:p w14:paraId="1D524E4D"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28</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7992B28A"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c>
          <w:tcPr>
            <w:tcW w:w="700" w:type="dxa"/>
            <w:tcBorders>
              <w:tl2br w:val="nil"/>
              <w:tr2bl w:val="nil"/>
            </w:tcBorders>
            <w:shd w:val="clear" w:color="auto" w:fill="auto"/>
            <w:tcMar>
              <w:top w:w="57" w:type="dxa"/>
              <w:left w:w="57" w:type="dxa"/>
              <w:bottom w:w="57" w:type="dxa"/>
              <w:right w:w="57" w:type="dxa"/>
            </w:tcMar>
            <w:vAlign w:val="center"/>
          </w:tcPr>
          <w:p w14:paraId="0BD85EC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06B8E1DF"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23" w:type="dxa"/>
            <w:tcBorders>
              <w:tl2br w:val="nil"/>
              <w:tr2bl w:val="nil"/>
            </w:tcBorders>
            <w:shd w:val="clear" w:color="auto" w:fill="auto"/>
            <w:tcMar>
              <w:top w:w="57" w:type="dxa"/>
              <w:left w:w="57" w:type="dxa"/>
              <w:bottom w:w="57" w:type="dxa"/>
              <w:right w:w="57" w:type="dxa"/>
            </w:tcMar>
            <w:vAlign w:val="center"/>
          </w:tcPr>
          <w:p w14:paraId="7DBDD8DD"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25%</w:t>
            </w:r>
          </w:p>
        </w:tc>
      </w:tr>
      <w:tr w:rsidR="000603F4" w14:paraId="507F57E5"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5A93B0EB"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6EF715E3"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育肥猪</w:t>
            </w:r>
          </w:p>
        </w:tc>
        <w:tc>
          <w:tcPr>
            <w:tcW w:w="1634" w:type="dxa"/>
            <w:tcBorders>
              <w:tl2br w:val="nil"/>
              <w:tr2bl w:val="nil"/>
            </w:tcBorders>
            <w:shd w:val="clear" w:color="auto" w:fill="auto"/>
            <w:tcMar>
              <w:top w:w="57" w:type="dxa"/>
              <w:left w:w="57" w:type="dxa"/>
              <w:bottom w:w="57" w:type="dxa"/>
              <w:right w:w="57" w:type="dxa"/>
            </w:tcMar>
            <w:vAlign w:val="center"/>
          </w:tcPr>
          <w:p w14:paraId="180FA29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1500</w:t>
            </w:r>
          </w:p>
        </w:tc>
        <w:tc>
          <w:tcPr>
            <w:tcW w:w="1240" w:type="dxa"/>
            <w:tcBorders>
              <w:tl2br w:val="nil"/>
              <w:tr2bl w:val="nil"/>
            </w:tcBorders>
            <w:shd w:val="clear" w:color="auto" w:fill="auto"/>
            <w:tcMar>
              <w:top w:w="57" w:type="dxa"/>
              <w:left w:w="57" w:type="dxa"/>
              <w:bottom w:w="57" w:type="dxa"/>
              <w:right w:w="57" w:type="dxa"/>
            </w:tcMar>
            <w:vAlign w:val="center"/>
          </w:tcPr>
          <w:p w14:paraId="2ADD883F"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8%</w:t>
            </w:r>
          </w:p>
        </w:tc>
        <w:tc>
          <w:tcPr>
            <w:tcW w:w="1664" w:type="dxa"/>
            <w:tcBorders>
              <w:tl2br w:val="nil"/>
              <w:tr2bl w:val="nil"/>
            </w:tcBorders>
            <w:shd w:val="clear" w:color="auto" w:fill="auto"/>
            <w:tcMar>
              <w:top w:w="57" w:type="dxa"/>
              <w:left w:w="57" w:type="dxa"/>
              <w:bottom w:w="57" w:type="dxa"/>
              <w:right w:w="57" w:type="dxa"/>
            </w:tcMar>
            <w:vAlign w:val="center"/>
          </w:tcPr>
          <w:p w14:paraId="0FC0A95D"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57</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6D2E0B6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c>
          <w:tcPr>
            <w:tcW w:w="700" w:type="dxa"/>
            <w:tcBorders>
              <w:tl2br w:val="nil"/>
              <w:tr2bl w:val="nil"/>
            </w:tcBorders>
            <w:shd w:val="clear" w:color="auto" w:fill="auto"/>
            <w:tcMar>
              <w:top w:w="57" w:type="dxa"/>
              <w:left w:w="57" w:type="dxa"/>
              <w:bottom w:w="57" w:type="dxa"/>
              <w:right w:w="57" w:type="dxa"/>
            </w:tcMar>
            <w:vAlign w:val="center"/>
          </w:tcPr>
          <w:p w14:paraId="1A787E9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1B9CDFE4"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23" w:type="dxa"/>
            <w:tcBorders>
              <w:tl2br w:val="nil"/>
              <w:tr2bl w:val="nil"/>
            </w:tcBorders>
            <w:shd w:val="clear" w:color="auto" w:fill="auto"/>
            <w:tcMar>
              <w:top w:w="57" w:type="dxa"/>
              <w:left w:w="57" w:type="dxa"/>
              <w:bottom w:w="57" w:type="dxa"/>
              <w:right w:w="57" w:type="dxa"/>
            </w:tcMar>
            <w:vAlign w:val="center"/>
          </w:tcPr>
          <w:p w14:paraId="6C45E56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25%</w:t>
            </w:r>
          </w:p>
        </w:tc>
      </w:tr>
      <w:tr w:rsidR="000603F4" w14:paraId="518E09DD"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405BC92D"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1C41AD26"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奶牛</w:t>
            </w:r>
            <w:r>
              <w:rPr>
                <w:rFonts w:ascii="Times New Roman" w:eastAsiaTheme="minorEastAsia" w:hAnsi="Times New Roman" w:cstheme="minorEastAsia" w:hint="eastAsia"/>
                <w:color w:val="000000"/>
                <w:kern w:val="0"/>
                <w:sz w:val="24"/>
                <w:lang w:bidi="ar"/>
              </w:rPr>
              <w:t>1</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3</w:t>
            </w:r>
            <w:r>
              <w:rPr>
                <w:rFonts w:asciiTheme="minorEastAsia" w:eastAsiaTheme="minorEastAsia" w:hAnsiTheme="minorEastAsia" w:cstheme="minorEastAsia" w:hint="eastAsia"/>
                <w:color w:val="000000"/>
                <w:kern w:val="0"/>
                <w:sz w:val="24"/>
                <w:lang w:bidi="ar"/>
              </w:rPr>
              <w:t>岁</w:t>
            </w:r>
          </w:p>
        </w:tc>
        <w:tc>
          <w:tcPr>
            <w:tcW w:w="1634" w:type="dxa"/>
            <w:tcBorders>
              <w:tl2br w:val="nil"/>
              <w:tr2bl w:val="nil"/>
            </w:tcBorders>
            <w:shd w:val="clear" w:color="auto" w:fill="auto"/>
            <w:tcMar>
              <w:top w:w="57" w:type="dxa"/>
              <w:left w:w="57" w:type="dxa"/>
              <w:bottom w:w="57" w:type="dxa"/>
              <w:right w:w="57" w:type="dxa"/>
            </w:tcMar>
            <w:vAlign w:val="center"/>
          </w:tcPr>
          <w:p w14:paraId="1E9C5091"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20000</w:t>
            </w:r>
          </w:p>
        </w:tc>
        <w:tc>
          <w:tcPr>
            <w:tcW w:w="1240" w:type="dxa"/>
            <w:tcBorders>
              <w:tl2br w:val="nil"/>
              <w:tr2bl w:val="nil"/>
            </w:tcBorders>
            <w:shd w:val="clear" w:color="auto" w:fill="auto"/>
            <w:tcMar>
              <w:top w:w="57" w:type="dxa"/>
              <w:left w:w="57" w:type="dxa"/>
              <w:bottom w:w="57" w:type="dxa"/>
              <w:right w:w="57" w:type="dxa"/>
            </w:tcMar>
            <w:vAlign w:val="center"/>
          </w:tcPr>
          <w:p w14:paraId="6DCB824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6%</w:t>
            </w:r>
          </w:p>
        </w:tc>
        <w:tc>
          <w:tcPr>
            <w:tcW w:w="1664" w:type="dxa"/>
            <w:tcBorders>
              <w:tl2br w:val="nil"/>
              <w:tr2bl w:val="nil"/>
            </w:tcBorders>
            <w:shd w:val="clear" w:color="auto" w:fill="auto"/>
            <w:tcMar>
              <w:top w:w="57" w:type="dxa"/>
              <w:left w:w="57" w:type="dxa"/>
              <w:bottom w:w="57" w:type="dxa"/>
              <w:right w:w="57" w:type="dxa"/>
            </w:tcMar>
            <w:vAlign w:val="center"/>
          </w:tcPr>
          <w:p w14:paraId="335188BA"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1200</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59F7248E"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c>
          <w:tcPr>
            <w:tcW w:w="700" w:type="dxa"/>
            <w:tcBorders>
              <w:tl2br w:val="nil"/>
              <w:tr2bl w:val="nil"/>
            </w:tcBorders>
            <w:shd w:val="clear" w:color="auto" w:fill="auto"/>
            <w:tcMar>
              <w:top w:w="57" w:type="dxa"/>
              <w:left w:w="57" w:type="dxa"/>
              <w:bottom w:w="57" w:type="dxa"/>
              <w:right w:w="57" w:type="dxa"/>
            </w:tcMar>
            <w:vAlign w:val="center"/>
          </w:tcPr>
          <w:p w14:paraId="79424562"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7E6CACB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23" w:type="dxa"/>
            <w:tcBorders>
              <w:tl2br w:val="nil"/>
              <w:tr2bl w:val="nil"/>
            </w:tcBorders>
            <w:shd w:val="clear" w:color="auto" w:fill="auto"/>
            <w:tcMar>
              <w:top w:w="57" w:type="dxa"/>
              <w:left w:w="57" w:type="dxa"/>
              <w:bottom w:w="57" w:type="dxa"/>
              <w:right w:w="57" w:type="dxa"/>
            </w:tcMar>
            <w:vAlign w:val="center"/>
          </w:tcPr>
          <w:p w14:paraId="2A2B133E"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25%</w:t>
            </w:r>
          </w:p>
        </w:tc>
      </w:tr>
      <w:tr w:rsidR="000603F4" w14:paraId="4EE446DC"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511D430B"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6AA1DC14"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奶牛</w:t>
            </w:r>
            <w:r>
              <w:rPr>
                <w:rFonts w:ascii="Times New Roman" w:eastAsiaTheme="minorEastAsia" w:hAnsi="Times New Roman" w:cstheme="minorEastAsia" w:hint="eastAsia"/>
                <w:color w:val="000000"/>
                <w:kern w:val="0"/>
                <w:sz w:val="24"/>
                <w:lang w:bidi="ar"/>
              </w:rPr>
              <w:t>3</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7</w:t>
            </w:r>
            <w:r>
              <w:rPr>
                <w:rFonts w:asciiTheme="minorEastAsia" w:eastAsiaTheme="minorEastAsia" w:hAnsiTheme="minorEastAsia" w:cstheme="minorEastAsia" w:hint="eastAsia"/>
                <w:color w:val="000000"/>
                <w:kern w:val="0"/>
                <w:sz w:val="24"/>
                <w:lang w:bidi="ar"/>
              </w:rPr>
              <w:t>岁</w:t>
            </w:r>
          </w:p>
        </w:tc>
        <w:tc>
          <w:tcPr>
            <w:tcW w:w="1634" w:type="dxa"/>
            <w:tcBorders>
              <w:tl2br w:val="nil"/>
              <w:tr2bl w:val="nil"/>
            </w:tcBorders>
            <w:shd w:val="clear" w:color="auto" w:fill="auto"/>
            <w:tcMar>
              <w:top w:w="57" w:type="dxa"/>
              <w:left w:w="57" w:type="dxa"/>
              <w:bottom w:w="57" w:type="dxa"/>
              <w:right w:w="57" w:type="dxa"/>
            </w:tcMar>
            <w:vAlign w:val="center"/>
          </w:tcPr>
          <w:p w14:paraId="5E84D85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15000</w:t>
            </w:r>
          </w:p>
        </w:tc>
        <w:tc>
          <w:tcPr>
            <w:tcW w:w="1240" w:type="dxa"/>
            <w:tcBorders>
              <w:tl2br w:val="nil"/>
              <w:tr2bl w:val="nil"/>
            </w:tcBorders>
            <w:shd w:val="clear" w:color="auto" w:fill="auto"/>
            <w:tcMar>
              <w:top w:w="57" w:type="dxa"/>
              <w:left w:w="57" w:type="dxa"/>
              <w:bottom w:w="57" w:type="dxa"/>
              <w:right w:w="57" w:type="dxa"/>
            </w:tcMar>
            <w:vAlign w:val="center"/>
          </w:tcPr>
          <w:p w14:paraId="296D2D3F"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6%</w:t>
            </w:r>
          </w:p>
        </w:tc>
        <w:tc>
          <w:tcPr>
            <w:tcW w:w="1664" w:type="dxa"/>
            <w:tcBorders>
              <w:tl2br w:val="nil"/>
              <w:tr2bl w:val="nil"/>
            </w:tcBorders>
            <w:shd w:val="clear" w:color="auto" w:fill="auto"/>
            <w:tcMar>
              <w:top w:w="57" w:type="dxa"/>
              <w:left w:w="57" w:type="dxa"/>
              <w:bottom w:w="57" w:type="dxa"/>
              <w:right w:w="57" w:type="dxa"/>
            </w:tcMar>
            <w:vAlign w:val="center"/>
          </w:tcPr>
          <w:p w14:paraId="5C6D8BF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900</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719FB13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c>
          <w:tcPr>
            <w:tcW w:w="700" w:type="dxa"/>
            <w:tcBorders>
              <w:tl2br w:val="nil"/>
              <w:tr2bl w:val="nil"/>
            </w:tcBorders>
            <w:shd w:val="clear" w:color="auto" w:fill="auto"/>
            <w:tcMar>
              <w:top w:w="57" w:type="dxa"/>
              <w:left w:w="57" w:type="dxa"/>
              <w:bottom w:w="57" w:type="dxa"/>
              <w:right w:w="57" w:type="dxa"/>
            </w:tcMar>
            <w:vAlign w:val="center"/>
          </w:tcPr>
          <w:p w14:paraId="165F4C93"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61096DF4"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23" w:type="dxa"/>
            <w:tcBorders>
              <w:tl2br w:val="nil"/>
              <w:tr2bl w:val="nil"/>
            </w:tcBorders>
            <w:shd w:val="clear" w:color="auto" w:fill="auto"/>
            <w:tcMar>
              <w:top w:w="57" w:type="dxa"/>
              <w:left w:w="57" w:type="dxa"/>
              <w:bottom w:w="57" w:type="dxa"/>
              <w:right w:w="57" w:type="dxa"/>
            </w:tcMar>
            <w:vAlign w:val="center"/>
          </w:tcPr>
          <w:p w14:paraId="41CC1F94"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25%</w:t>
            </w:r>
          </w:p>
        </w:tc>
      </w:tr>
      <w:tr w:rsidR="000603F4" w14:paraId="43D3DD82"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267F3473"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790BE10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奶牛</w:t>
            </w:r>
            <w:r>
              <w:rPr>
                <w:rFonts w:ascii="Times New Roman" w:eastAsiaTheme="minorEastAsia" w:hAnsi="Times New Roman" w:cstheme="minorEastAsia" w:hint="eastAsia"/>
                <w:color w:val="000000"/>
                <w:kern w:val="0"/>
                <w:sz w:val="24"/>
                <w:lang w:bidi="ar"/>
              </w:rPr>
              <w:t>7</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8</w:t>
            </w:r>
            <w:r>
              <w:rPr>
                <w:rFonts w:asciiTheme="minorEastAsia" w:eastAsiaTheme="minorEastAsia" w:hAnsiTheme="minorEastAsia" w:cstheme="minorEastAsia" w:hint="eastAsia"/>
                <w:color w:val="000000"/>
                <w:kern w:val="0"/>
                <w:sz w:val="24"/>
                <w:lang w:bidi="ar"/>
              </w:rPr>
              <w:t>岁</w:t>
            </w:r>
          </w:p>
        </w:tc>
        <w:tc>
          <w:tcPr>
            <w:tcW w:w="1634" w:type="dxa"/>
            <w:tcBorders>
              <w:tl2br w:val="nil"/>
              <w:tr2bl w:val="nil"/>
            </w:tcBorders>
            <w:shd w:val="clear" w:color="auto" w:fill="auto"/>
            <w:tcMar>
              <w:top w:w="57" w:type="dxa"/>
              <w:left w:w="57" w:type="dxa"/>
              <w:bottom w:w="57" w:type="dxa"/>
              <w:right w:w="57" w:type="dxa"/>
            </w:tcMar>
            <w:vAlign w:val="center"/>
          </w:tcPr>
          <w:p w14:paraId="57C51E7D"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10000</w:t>
            </w:r>
          </w:p>
        </w:tc>
        <w:tc>
          <w:tcPr>
            <w:tcW w:w="1240" w:type="dxa"/>
            <w:tcBorders>
              <w:tl2br w:val="nil"/>
              <w:tr2bl w:val="nil"/>
            </w:tcBorders>
            <w:shd w:val="clear" w:color="auto" w:fill="auto"/>
            <w:tcMar>
              <w:top w:w="57" w:type="dxa"/>
              <w:left w:w="57" w:type="dxa"/>
              <w:bottom w:w="57" w:type="dxa"/>
              <w:right w:w="57" w:type="dxa"/>
            </w:tcMar>
            <w:vAlign w:val="center"/>
          </w:tcPr>
          <w:p w14:paraId="402F83F1"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6%</w:t>
            </w:r>
          </w:p>
        </w:tc>
        <w:tc>
          <w:tcPr>
            <w:tcW w:w="1664" w:type="dxa"/>
            <w:tcBorders>
              <w:tl2br w:val="nil"/>
              <w:tr2bl w:val="nil"/>
            </w:tcBorders>
            <w:shd w:val="clear" w:color="auto" w:fill="auto"/>
            <w:tcMar>
              <w:top w:w="57" w:type="dxa"/>
              <w:left w:w="57" w:type="dxa"/>
              <w:bottom w:w="57" w:type="dxa"/>
              <w:right w:w="57" w:type="dxa"/>
            </w:tcMar>
            <w:vAlign w:val="center"/>
          </w:tcPr>
          <w:p w14:paraId="79E588EB"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600</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75C28D7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c>
          <w:tcPr>
            <w:tcW w:w="700" w:type="dxa"/>
            <w:tcBorders>
              <w:tl2br w:val="nil"/>
              <w:tr2bl w:val="nil"/>
            </w:tcBorders>
            <w:shd w:val="clear" w:color="auto" w:fill="auto"/>
            <w:tcMar>
              <w:top w:w="57" w:type="dxa"/>
              <w:left w:w="57" w:type="dxa"/>
              <w:bottom w:w="57" w:type="dxa"/>
              <w:right w:w="57" w:type="dxa"/>
            </w:tcMar>
            <w:vAlign w:val="center"/>
          </w:tcPr>
          <w:p w14:paraId="43B8FB72"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2A9324B3"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35%</w:t>
            </w:r>
          </w:p>
        </w:tc>
        <w:tc>
          <w:tcPr>
            <w:tcW w:w="723" w:type="dxa"/>
            <w:tcBorders>
              <w:tl2br w:val="nil"/>
              <w:tr2bl w:val="nil"/>
            </w:tcBorders>
            <w:shd w:val="clear" w:color="auto" w:fill="auto"/>
            <w:tcMar>
              <w:top w:w="57" w:type="dxa"/>
              <w:left w:w="57" w:type="dxa"/>
              <w:bottom w:w="57" w:type="dxa"/>
              <w:right w:w="57" w:type="dxa"/>
            </w:tcMar>
            <w:vAlign w:val="center"/>
          </w:tcPr>
          <w:p w14:paraId="69F3AA2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25%</w:t>
            </w:r>
          </w:p>
        </w:tc>
      </w:tr>
      <w:tr w:rsidR="000603F4" w14:paraId="52619E82" w14:textId="77777777">
        <w:trPr>
          <w:trHeight w:val="575"/>
          <w:jc w:val="center"/>
        </w:trPr>
        <w:tc>
          <w:tcPr>
            <w:tcW w:w="683" w:type="dxa"/>
            <w:vMerge w:val="restart"/>
            <w:tcBorders>
              <w:tl2br w:val="nil"/>
              <w:tr2bl w:val="nil"/>
            </w:tcBorders>
            <w:shd w:val="clear" w:color="auto" w:fill="auto"/>
            <w:tcMar>
              <w:top w:w="57" w:type="dxa"/>
              <w:left w:w="57" w:type="dxa"/>
              <w:bottom w:w="57" w:type="dxa"/>
              <w:right w:w="57" w:type="dxa"/>
            </w:tcMar>
            <w:vAlign w:val="center"/>
          </w:tcPr>
          <w:p w14:paraId="31E58C4F" w14:textId="77777777" w:rsidR="000603F4" w:rsidRDefault="00000000">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省级财政补贴型险种</w:t>
            </w:r>
          </w:p>
        </w:tc>
        <w:tc>
          <w:tcPr>
            <w:tcW w:w="2324" w:type="dxa"/>
            <w:tcBorders>
              <w:tl2br w:val="nil"/>
              <w:tr2bl w:val="nil"/>
            </w:tcBorders>
            <w:shd w:val="clear" w:color="auto" w:fill="auto"/>
            <w:tcMar>
              <w:top w:w="57" w:type="dxa"/>
              <w:left w:w="57" w:type="dxa"/>
              <w:bottom w:w="57" w:type="dxa"/>
              <w:right w:w="57" w:type="dxa"/>
            </w:tcMar>
            <w:vAlign w:val="center"/>
          </w:tcPr>
          <w:p w14:paraId="4E44827F" w14:textId="77777777" w:rsidR="000603F4" w:rsidRDefault="00000000">
            <w:pPr>
              <w:widowControl/>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岭南水果-黄皮、李子、柿子</w:t>
            </w:r>
          </w:p>
        </w:tc>
        <w:tc>
          <w:tcPr>
            <w:tcW w:w="1634" w:type="dxa"/>
            <w:tcBorders>
              <w:tl2br w:val="nil"/>
              <w:tr2bl w:val="nil"/>
            </w:tcBorders>
            <w:shd w:val="clear" w:color="auto" w:fill="auto"/>
            <w:tcMar>
              <w:top w:w="57" w:type="dxa"/>
              <w:left w:w="57" w:type="dxa"/>
              <w:bottom w:w="57" w:type="dxa"/>
              <w:right w:w="57" w:type="dxa"/>
            </w:tcMar>
            <w:vAlign w:val="center"/>
          </w:tcPr>
          <w:p w14:paraId="354F2D23"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2000</w:t>
            </w:r>
          </w:p>
        </w:tc>
        <w:tc>
          <w:tcPr>
            <w:tcW w:w="1240" w:type="dxa"/>
            <w:tcBorders>
              <w:tl2br w:val="nil"/>
              <w:tr2bl w:val="nil"/>
            </w:tcBorders>
            <w:shd w:val="clear" w:color="auto" w:fill="auto"/>
            <w:tcMar>
              <w:top w:w="57" w:type="dxa"/>
              <w:left w:w="57" w:type="dxa"/>
              <w:bottom w:w="57" w:type="dxa"/>
              <w:right w:w="57" w:type="dxa"/>
            </w:tcMar>
            <w:vAlign w:val="center"/>
          </w:tcPr>
          <w:p w14:paraId="398359E1"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6%</w:t>
            </w:r>
          </w:p>
        </w:tc>
        <w:tc>
          <w:tcPr>
            <w:tcW w:w="1664" w:type="dxa"/>
            <w:tcBorders>
              <w:tl2br w:val="nil"/>
              <w:tr2bl w:val="nil"/>
            </w:tcBorders>
            <w:shd w:val="clear" w:color="auto" w:fill="auto"/>
            <w:tcMar>
              <w:top w:w="57" w:type="dxa"/>
              <w:left w:w="57" w:type="dxa"/>
              <w:bottom w:w="57" w:type="dxa"/>
              <w:right w:w="57" w:type="dxa"/>
            </w:tcMar>
            <w:vAlign w:val="center"/>
          </w:tcPr>
          <w:p w14:paraId="7F1BCF1F"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120</w:t>
            </w:r>
          </w:p>
        </w:tc>
        <w:tc>
          <w:tcPr>
            <w:tcW w:w="885" w:type="dxa"/>
            <w:tcBorders>
              <w:tl2br w:val="nil"/>
              <w:tr2bl w:val="nil"/>
            </w:tcBorders>
            <w:shd w:val="clear" w:color="auto" w:fill="auto"/>
            <w:tcMar>
              <w:top w:w="57" w:type="dxa"/>
              <w:left w:w="57" w:type="dxa"/>
              <w:bottom w:w="57" w:type="dxa"/>
              <w:right w:w="57" w:type="dxa"/>
            </w:tcMar>
            <w:vAlign w:val="center"/>
          </w:tcPr>
          <w:p w14:paraId="68E5D5EA"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544C636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118D2CE6"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700030EB"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r>
      <w:tr w:rsidR="000603F4" w14:paraId="2D7C1657" w14:textId="77777777">
        <w:trPr>
          <w:trHeight w:val="858"/>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060AB3E0"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63A35943" w14:textId="77777777" w:rsidR="000603F4" w:rsidRDefault="00000000">
            <w:pPr>
              <w:widowControl/>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岭南水果-无花果、葡萄、火龙果、蓝</w:t>
            </w:r>
            <w:proofErr w:type="gramStart"/>
            <w:r>
              <w:rPr>
                <w:rFonts w:asciiTheme="minorEastAsia" w:eastAsiaTheme="minorEastAsia" w:hAnsiTheme="minorEastAsia" w:cstheme="minorEastAsia" w:hint="eastAsia"/>
                <w:color w:val="000000"/>
                <w:kern w:val="0"/>
                <w:sz w:val="24"/>
                <w:lang w:bidi="ar"/>
              </w:rPr>
              <w:t>莓</w:t>
            </w:r>
            <w:proofErr w:type="gramEnd"/>
            <w:r>
              <w:rPr>
                <w:rFonts w:asciiTheme="minorEastAsia" w:eastAsiaTheme="minorEastAsia" w:hAnsiTheme="minorEastAsia" w:cstheme="minorEastAsia" w:hint="eastAsia"/>
                <w:color w:val="000000"/>
                <w:kern w:val="0"/>
                <w:sz w:val="24"/>
                <w:lang w:bidi="ar"/>
              </w:rPr>
              <w:t>、枇杷</w:t>
            </w:r>
          </w:p>
        </w:tc>
        <w:tc>
          <w:tcPr>
            <w:tcW w:w="1634" w:type="dxa"/>
            <w:tcBorders>
              <w:tl2br w:val="nil"/>
              <w:tr2bl w:val="nil"/>
            </w:tcBorders>
            <w:shd w:val="clear" w:color="auto" w:fill="auto"/>
            <w:tcMar>
              <w:top w:w="57" w:type="dxa"/>
              <w:left w:w="57" w:type="dxa"/>
              <w:bottom w:w="57" w:type="dxa"/>
              <w:right w:w="57" w:type="dxa"/>
            </w:tcMar>
            <w:vAlign w:val="center"/>
          </w:tcPr>
          <w:p w14:paraId="0CA444B9"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4000</w:t>
            </w:r>
          </w:p>
        </w:tc>
        <w:tc>
          <w:tcPr>
            <w:tcW w:w="1240" w:type="dxa"/>
            <w:tcBorders>
              <w:tl2br w:val="nil"/>
              <w:tr2bl w:val="nil"/>
            </w:tcBorders>
            <w:shd w:val="clear" w:color="auto" w:fill="auto"/>
            <w:tcMar>
              <w:top w:w="57" w:type="dxa"/>
              <w:left w:w="57" w:type="dxa"/>
              <w:bottom w:w="57" w:type="dxa"/>
              <w:right w:w="57" w:type="dxa"/>
            </w:tcMar>
            <w:vAlign w:val="center"/>
          </w:tcPr>
          <w:p w14:paraId="14ED1778"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6%</w:t>
            </w:r>
          </w:p>
        </w:tc>
        <w:tc>
          <w:tcPr>
            <w:tcW w:w="1664" w:type="dxa"/>
            <w:tcBorders>
              <w:tl2br w:val="nil"/>
              <w:tr2bl w:val="nil"/>
            </w:tcBorders>
            <w:shd w:val="clear" w:color="auto" w:fill="auto"/>
            <w:tcMar>
              <w:top w:w="57" w:type="dxa"/>
              <w:left w:w="57" w:type="dxa"/>
              <w:bottom w:w="57" w:type="dxa"/>
              <w:right w:w="57" w:type="dxa"/>
            </w:tcMar>
            <w:vAlign w:val="center"/>
          </w:tcPr>
          <w:p w14:paraId="66AA1B2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240</w:t>
            </w:r>
          </w:p>
        </w:tc>
        <w:tc>
          <w:tcPr>
            <w:tcW w:w="885" w:type="dxa"/>
            <w:tcBorders>
              <w:tl2br w:val="nil"/>
              <w:tr2bl w:val="nil"/>
            </w:tcBorders>
            <w:shd w:val="clear" w:color="auto" w:fill="auto"/>
            <w:tcMar>
              <w:top w:w="57" w:type="dxa"/>
              <w:left w:w="57" w:type="dxa"/>
              <w:bottom w:w="57" w:type="dxa"/>
              <w:right w:w="57" w:type="dxa"/>
            </w:tcMar>
            <w:vAlign w:val="center"/>
          </w:tcPr>
          <w:p w14:paraId="26E088BA"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0EEA0E15"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442AEC2F"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3DB39586"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00798AF3"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0C71C739"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03F4915B"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岭南水果-西瓜、草莓</w:t>
            </w:r>
          </w:p>
        </w:tc>
        <w:tc>
          <w:tcPr>
            <w:tcW w:w="1634" w:type="dxa"/>
            <w:tcBorders>
              <w:tl2br w:val="nil"/>
              <w:tr2bl w:val="nil"/>
            </w:tcBorders>
            <w:shd w:val="clear" w:color="auto" w:fill="auto"/>
            <w:tcMar>
              <w:top w:w="57" w:type="dxa"/>
              <w:left w:w="57" w:type="dxa"/>
              <w:bottom w:w="57" w:type="dxa"/>
              <w:right w:w="57" w:type="dxa"/>
            </w:tcMar>
            <w:vAlign w:val="center"/>
          </w:tcPr>
          <w:p w14:paraId="5878F3A6"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1000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1500</w:t>
            </w:r>
          </w:p>
        </w:tc>
        <w:tc>
          <w:tcPr>
            <w:tcW w:w="1240" w:type="dxa"/>
            <w:tcBorders>
              <w:tl2br w:val="nil"/>
              <w:tr2bl w:val="nil"/>
            </w:tcBorders>
            <w:shd w:val="clear" w:color="auto" w:fill="auto"/>
            <w:tcMar>
              <w:top w:w="57" w:type="dxa"/>
              <w:left w:w="57" w:type="dxa"/>
              <w:bottom w:w="57" w:type="dxa"/>
              <w:right w:w="57" w:type="dxa"/>
            </w:tcMar>
            <w:vAlign w:val="center"/>
          </w:tcPr>
          <w:p w14:paraId="33280BDC"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w:t>
            </w:r>
          </w:p>
        </w:tc>
        <w:tc>
          <w:tcPr>
            <w:tcW w:w="1664" w:type="dxa"/>
            <w:tcBorders>
              <w:tl2br w:val="nil"/>
              <w:tr2bl w:val="nil"/>
            </w:tcBorders>
            <w:shd w:val="clear" w:color="auto" w:fill="auto"/>
            <w:tcMar>
              <w:top w:w="57" w:type="dxa"/>
              <w:left w:w="57" w:type="dxa"/>
              <w:bottom w:w="57" w:type="dxa"/>
              <w:right w:w="57" w:type="dxa"/>
            </w:tcMar>
            <w:vAlign w:val="center"/>
          </w:tcPr>
          <w:p w14:paraId="225BC79F"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60</w:t>
            </w:r>
          </w:p>
        </w:tc>
        <w:tc>
          <w:tcPr>
            <w:tcW w:w="885" w:type="dxa"/>
            <w:tcBorders>
              <w:tl2br w:val="nil"/>
              <w:tr2bl w:val="nil"/>
            </w:tcBorders>
            <w:shd w:val="clear" w:color="auto" w:fill="auto"/>
            <w:tcMar>
              <w:top w:w="57" w:type="dxa"/>
              <w:left w:w="57" w:type="dxa"/>
              <w:bottom w:w="57" w:type="dxa"/>
              <w:right w:w="57" w:type="dxa"/>
            </w:tcMar>
            <w:vAlign w:val="center"/>
          </w:tcPr>
          <w:p w14:paraId="3605EA4A"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1BF9F652"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5F6B6EAB"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37818FE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4B9E0E4C" w14:textId="77777777">
        <w:trPr>
          <w:trHeight w:val="575"/>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51D44872"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57EC11C9" w14:textId="77777777" w:rsidR="000603F4" w:rsidRDefault="00000000">
            <w:pPr>
              <w:widowControl/>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岭南水果-荔枝、龙眼等其他水果</w:t>
            </w:r>
          </w:p>
        </w:tc>
        <w:tc>
          <w:tcPr>
            <w:tcW w:w="1634" w:type="dxa"/>
            <w:tcBorders>
              <w:tl2br w:val="nil"/>
              <w:tr2bl w:val="nil"/>
            </w:tcBorders>
            <w:shd w:val="clear" w:color="auto" w:fill="auto"/>
            <w:tcMar>
              <w:top w:w="57" w:type="dxa"/>
              <w:left w:w="57" w:type="dxa"/>
              <w:bottom w:w="57" w:type="dxa"/>
              <w:right w:w="57" w:type="dxa"/>
            </w:tcMar>
            <w:vAlign w:val="center"/>
          </w:tcPr>
          <w:p w14:paraId="16731F3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3000</w:t>
            </w:r>
          </w:p>
        </w:tc>
        <w:tc>
          <w:tcPr>
            <w:tcW w:w="1240" w:type="dxa"/>
            <w:tcBorders>
              <w:tl2br w:val="nil"/>
              <w:tr2bl w:val="nil"/>
            </w:tcBorders>
            <w:shd w:val="clear" w:color="auto" w:fill="auto"/>
            <w:tcMar>
              <w:top w:w="57" w:type="dxa"/>
              <w:left w:w="57" w:type="dxa"/>
              <w:bottom w:w="57" w:type="dxa"/>
              <w:right w:w="57" w:type="dxa"/>
            </w:tcMar>
            <w:vAlign w:val="center"/>
          </w:tcPr>
          <w:p w14:paraId="5980661A"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6%</w:t>
            </w:r>
          </w:p>
        </w:tc>
        <w:tc>
          <w:tcPr>
            <w:tcW w:w="1664" w:type="dxa"/>
            <w:tcBorders>
              <w:tl2br w:val="nil"/>
              <w:tr2bl w:val="nil"/>
            </w:tcBorders>
            <w:shd w:val="clear" w:color="auto" w:fill="auto"/>
            <w:tcMar>
              <w:top w:w="57" w:type="dxa"/>
              <w:left w:w="57" w:type="dxa"/>
              <w:bottom w:w="57" w:type="dxa"/>
              <w:right w:w="57" w:type="dxa"/>
            </w:tcMar>
            <w:vAlign w:val="center"/>
          </w:tcPr>
          <w:p w14:paraId="2DD9E25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180</w:t>
            </w:r>
          </w:p>
        </w:tc>
        <w:tc>
          <w:tcPr>
            <w:tcW w:w="885" w:type="dxa"/>
            <w:tcBorders>
              <w:tl2br w:val="nil"/>
              <w:tr2bl w:val="nil"/>
            </w:tcBorders>
            <w:shd w:val="clear" w:color="auto" w:fill="auto"/>
            <w:tcMar>
              <w:top w:w="57" w:type="dxa"/>
              <w:left w:w="57" w:type="dxa"/>
              <w:bottom w:w="57" w:type="dxa"/>
              <w:right w:w="57" w:type="dxa"/>
            </w:tcMar>
            <w:vAlign w:val="center"/>
          </w:tcPr>
          <w:p w14:paraId="1ACCF6DA"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4426DB7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21BE4F0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1CE9ACFC"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278757BF"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09974FC8"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0CDC5ACA"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茶叶</w:t>
            </w:r>
          </w:p>
        </w:tc>
        <w:tc>
          <w:tcPr>
            <w:tcW w:w="1634" w:type="dxa"/>
            <w:tcBorders>
              <w:tl2br w:val="nil"/>
              <w:tr2bl w:val="nil"/>
            </w:tcBorders>
            <w:shd w:val="clear" w:color="auto" w:fill="auto"/>
            <w:tcMar>
              <w:top w:w="57" w:type="dxa"/>
              <w:left w:w="57" w:type="dxa"/>
              <w:bottom w:w="57" w:type="dxa"/>
              <w:right w:w="57" w:type="dxa"/>
            </w:tcMar>
            <w:vAlign w:val="center"/>
          </w:tcPr>
          <w:p w14:paraId="7C93B48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5000</w:t>
            </w:r>
          </w:p>
        </w:tc>
        <w:tc>
          <w:tcPr>
            <w:tcW w:w="1240" w:type="dxa"/>
            <w:tcBorders>
              <w:tl2br w:val="nil"/>
              <w:tr2bl w:val="nil"/>
            </w:tcBorders>
            <w:shd w:val="clear" w:color="auto" w:fill="auto"/>
            <w:tcMar>
              <w:top w:w="57" w:type="dxa"/>
              <w:left w:w="57" w:type="dxa"/>
              <w:bottom w:w="57" w:type="dxa"/>
              <w:right w:w="57" w:type="dxa"/>
            </w:tcMar>
            <w:vAlign w:val="center"/>
          </w:tcPr>
          <w:p w14:paraId="49815AE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w:t>
            </w:r>
          </w:p>
        </w:tc>
        <w:tc>
          <w:tcPr>
            <w:tcW w:w="1664" w:type="dxa"/>
            <w:tcBorders>
              <w:tl2br w:val="nil"/>
              <w:tr2bl w:val="nil"/>
            </w:tcBorders>
            <w:shd w:val="clear" w:color="auto" w:fill="auto"/>
            <w:tcMar>
              <w:top w:w="57" w:type="dxa"/>
              <w:left w:w="57" w:type="dxa"/>
              <w:bottom w:w="57" w:type="dxa"/>
              <w:right w:w="57" w:type="dxa"/>
            </w:tcMar>
            <w:vAlign w:val="center"/>
          </w:tcPr>
          <w:p w14:paraId="02897B9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150</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6F56BBE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6D7440C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1FE6D0D1"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74E59B6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r>
      <w:tr w:rsidR="000603F4" w14:paraId="259E3682"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0E3DFD27"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7B256E92"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露地蔬菜</w:t>
            </w:r>
          </w:p>
        </w:tc>
        <w:tc>
          <w:tcPr>
            <w:tcW w:w="1634" w:type="dxa"/>
            <w:tcBorders>
              <w:tl2br w:val="nil"/>
              <w:tr2bl w:val="nil"/>
            </w:tcBorders>
            <w:shd w:val="clear" w:color="auto" w:fill="auto"/>
            <w:tcMar>
              <w:top w:w="57" w:type="dxa"/>
              <w:left w:w="57" w:type="dxa"/>
              <w:bottom w:w="57" w:type="dxa"/>
              <w:right w:w="57" w:type="dxa"/>
            </w:tcMar>
            <w:vAlign w:val="center"/>
          </w:tcPr>
          <w:p w14:paraId="660FDA16"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900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1500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2000</w:t>
            </w:r>
          </w:p>
        </w:tc>
        <w:tc>
          <w:tcPr>
            <w:tcW w:w="1240" w:type="dxa"/>
            <w:tcBorders>
              <w:tl2br w:val="nil"/>
              <w:tr2bl w:val="nil"/>
            </w:tcBorders>
            <w:shd w:val="clear" w:color="auto" w:fill="auto"/>
            <w:tcMar>
              <w:top w:w="57" w:type="dxa"/>
              <w:left w:w="57" w:type="dxa"/>
              <w:bottom w:w="57" w:type="dxa"/>
              <w:right w:w="57" w:type="dxa"/>
            </w:tcMar>
            <w:vAlign w:val="center"/>
          </w:tcPr>
          <w:p w14:paraId="092E725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6%</w:t>
            </w:r>
          </w:p>
        </w:tc>
        <w:tc>
          <w:tcPr>
            <w:tcW w:w="1664" w:type="dxa"/>
            <w:tcBorders>
              <w:tl2br w:val="nil"/>
              <w:tr2bl w:val="nil"/>
            </w:tcBorders>
            <w:shd w:val="clear" w:color="auto" w:fill="auto"/>
            <w:tcMar>
              <w:top w:w="57" w:type="dxa"/>
              <w:left w:w="57" w:type="dxa"/>
              <w:bottom w:w="57" w:type="dxa"/>
              <w:right w:w="57" w:type="dxa"/>
            </w:tcMar>
            <w:vAlign w:val="center"/>
          </w:tcPr>
          <w:p w14:paraId="55E5EA4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54</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90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120</w:t>
            </w:r>
          </w:p>
        </w:tc>
        <w:tc>
          <w:tcPr>
            <w:tcW w:w="885" w:type="dxa"/>
            <w:tcBorders>
              <w:tl2br w:val="nil"/>
              <w:tr2bl w:val="nil"/>
            </w:tcBorders>
            <w:shd w:val="clear" w:color="auto" w:fill="auto"/>
            <w:tcMar>
              <w:top w:w="57" w:type="dxa"/>
              <w:left w:w="57" w:type="dxa"/>
              <w:bottom w:w="57" w:type="dxa"/>
              <w:right w:w="57" w:type="dxa"/>
            </w:tcMar>
            <w:vAlign w:val="center"/>
          </w:tcPr>
          <w:p w14:paraId="7059316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28C9428B"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4C0A875E"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4AF7F5D1"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r>
      <w:tr w:rsidR="000603F4" w14:paraId="0774E608"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419DDC10"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60102C8D"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大棚蔬菜</w:t>
            </w:r>
          </w:p>
        </w:tc>
        <w:tc>
          <w:tcPr>
            <w:tcW w:w="1634" w:type="dxa"/>
            <w:tcBorders>
              <w:tl2br w:val="nil"/>
              <w:tr2bl w:val="nil"/>
            </w:tcBorders>
            <w:shd w:val="clear" w:color="auto" w:fill="auto"/>
            <w:tcMar>
              <w:top w:w="57" w:type="dxa"/>
              <w:left w:w="57" w:type="dxa"/>
              <w:bottom w:w="57" w:type="dxa"/>
              <w:right w:w="57" w:type="dxa"/>
            </w:tcMar>
            <w:vAlign w:val="center"/>
          </w:tcPr>
          <w:p w14:paraId="6789F5C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900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1500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2000</w:t>
            </w:r>
          </w:p>
        </w:tc>
        <w:tc>
          <w:tcPr>
            <w:tcW w:w="1240" w:type="dxa"/>
            <w:tcBorders>
              <w:tl2br w:val="nil"/>
              <w:tr2bl w:val="nil"/>
            </w:tcBorders>
            <w:shd w:val="clear" w:color="auto" w:fill="auto"/>
            <w:tcMar>
              <w:top w:w="57" w:type="dxa"/>
              <w:left w:w="57" w:type="dxa"/>
              <w:bottom w:w="57" w:type="dxa"/>
              <w:right w:w="57" w:type="dxa"/>
            </w:tcMar>
            <w:vAlign w:val="center"/>
          </w:tcPr>
          <w:p w14:paraId="32A714AF"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w:t>
            </w:r>
          </w:p>
        </w:tc>
        <w:tc>
          <w:tcPr>
            <w:tcW w:w="1664" w:type="dxa"/>
            <w:tcBorders>
              <w:tl2br w:val="nil"/>
              <w:tr2bl w:val="nil"/>
            </w:tcBorders>
            <w:shd w:val="clear" w:color="auto" w:fill="auto"/>
            <w:tcMar>
              <w:top w:w="57" w:type="dxa"/>
              <w:left w:w="57" w:type="dxa"/>
              <w:bottom w:w="57" w:type="dxa"/>
              <w:right w:w="57" w:type="dxa"/>
            </w:tcMar>
            <w:vAlign w:val="center"/>
          </w:tcPr>
          <w:p w14:paraId="4ED1504B"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27</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45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60</w:t>
            </w:r>
          </w:p>
        </w:tc>
        <w:tc>
          <w:tcPr>
            <w:tcW w:w="885" w:type="dxa"/>
            <w:tcBorders>
              <w:tl2br w:val="nil"/>
              <w:tr2bl w:val="nil"/>
            </w:tcBorders>
            <w:shd w:val="clear" w:color="auto" w:fill="auto"/>
            <w:tcMar>
              <w:top w:w="57" w:type="dxa"/>
              <w:left w:w="57" w:type="dxa"/>
              <w:bottom w:w="57" w:type="dxa"/>
              <w:right w:w="57" w:type="dxa"/>
            </w:tcMar>
            <w:vAlign w:val="center"/>
          </w:tcPr>
          <w:p w14:paraId="4F023B7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23B0257D"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379AFD6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4FF8662F"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r>
      <w:tr w:rsidR="000603F4" w14:paraId="189F3DC2" w14:textId="77777777">
        <w:trPr>
          <w:trHeight w:val="798"/>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2AA962ED"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3F44E36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花卉苗木</w:t>
            </w:r>
            <w:r>
              <w:rPr>
                <w:rFonts w:asciiTheme="minorEastAsia" w:eastAsiaTheme="minorEastAsia" w:hAnsiTheme="minorEastAsia" w:cstheme="minorEastAsia" w:hint="eastAsia"/>
                <w:color w:val="000000"/>
                <w:kern w:val="0"/>
                <w:sz w:val="24"/>
                <w:lang w:bidi="ar"/>
              </w:rPr>
              <w:br/>
              <w:t>(一年一茬、一年多茬）</w:t>
            </w:r>
          </w:p>
        </w:tc>
        <w:tc>
          <w:tcPr>
            <w:tcW w:w="1634" w:type="dxa"/>
            <w:tcBorders>
              <w:tl2br w:val="nil"/>
              <w:tr2bl w:val="nil"/>
            </w:tcBorders>
            <w:shd w:val="clear" w:color="auto" w:fill="auto"/>
            <w:tcMar>
              <w:top w:w="57" w:type="dxa"/>
              <w:left w:w="57" w:type="dxa"/>
              <w:bottom w:w="57" w:type="dxa"/>
              <w:right w:w="57" w:type="dxa"/>
            </w:tcMar>
            <w:vAlign w:val="center"/>
          </w:tcPr>
          <w:p w14:paraId="50D4E74B"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3000</w:t>
            </w:r>
          </w:p>
        </w:tc>
        <w:tc>
          <w:tcPr>
            <w:tcW w:w="1240" w:type="dxa"/>
            <w:tcBorders>
              <w:tl2br w:val="nil"/>
              <w:tr2bl w:val="nil"/>
            </w:tcBorders>
            <w:shd w:val="clear" w:color="auto" w:fill="auto"/>
            <w:tcMar>
              <w:top w:w="57" w:type="dxa"/>
              <w:left w:w="57" w:type="dxa"/>
              <w:bottom w:w="57" w:type="dxa"/>
              <w:right w:w="57" w:type="dxa"/>
            </w:tcMar>
            <w:vAlign w:val="center"/>
          </w:tcPr>
          <w:p w14:paraId="12BA1246"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075BBBB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75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150</w:t>
            </w:r>
          </w:p>
        </w:tc>
        <w:tc>
          <w:tcPr>
            <w:tcW w:w="885" w:type="dxa"/>
            <w:tcBorders>
              <w:tl2br w:val="nil"/>
              <w:tr2bl w:val="nil"/>
            </w:tcBorders>
            <w:shd w:val="clear" w:color="auto" w:fill="auto"/>
            <w:tcMar>
              <w:top w:w="57" w:type="dxa"/>
              <w:left w:w="57" w:type="dxa"/>
              <w:bottom w:w="57" w:type="dxa"/>
              <w:right w:w="57" w:type="dxa"/>
            </w:tcMar>
            <w:vAlign w:val="center"/>
          </w:tcPr>
          <w:p w14:paraId="653DC68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0DF621D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367C945D"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64547F2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r>
      <w:tr w:rsidR="000603F4" w14:paraId="36DDED72" w14:textId="77777777">
        <w:trPr>
          <w:trHeight w:val="575"/>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30110A9A"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18D0889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花卉苗木</w:t>
            </w:r>
            <w:r>
              <w:rPr>
                <w:rFonts w:asciiTheme="minorEastAsia" w:eastAsiaTheme="minorEastAsia" w:hAnsiTheme="minorEastAsia" w:cstheme="minorEastAsia" w:hint="eastAsia"/>
                <w:color w:val="000000"/>
                <w:kern w:val="0"/>
                <w:sz w:val="24"/>
                <w:lang w:bidi="ar"/>
              </w:rPr>
              <w:br/>
              <w:t>（多年生）</w:t>
            </w:r>
          </w:p>
        </w:tc>
        <w:tc>
          <w:tcPr>
            <w:tcW w:w="1634" w:type="dxa"/>
            <w:tcBorders>
              <w:tl2br w:val="nil"/>
              <w:tr2bl w:val="nil"/>
            </w:tcBorders>
            <w:shd w:val="clear" w:color="auto" w:fill="auto"/>
            <w:tcMar>
              <w:top w:w="57" w:type="dxa"/>
              <w:left w:w="57" w:type="dxa"/>
              <w:bottom w:w="57" w:type="dxa"/>
              <w:right w:w="57" w:type="dxa"/>
            </w:tcMar>
            <w:vAlign w:val="center"/>
          </w:tcPr>
          <w:p w14:paraId="1314F01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5000</w:t>
            </w:r>
          </w:p>
        </w:tc>
        <w:tc>
          <w:tcPr>
            <w:tcW w:w="1240" w:type="dxa"/>
            <w:tcBorders>
              <w:tl2br w:val="nil"/>
              <w:tr2bl w:val="nil"/>
            </w:tcBorders>
            <w:shd w:val="clear" w:color="auto" w:fill="auto"/>
            <w:tcMar>
              <w:top w:w="57" w:type="dxa"/>
              <w:left w:w="57" w:type="dxa"/>
              <w:bottom w:w="57" w:type="dxa"/>
              <w:right w:w="57" w:type="dxa"/>
            </w:tcMar>
            <w:vAlign w:val="center"/>
          </w:tcPr>
          <w:p w14:paraId="254C213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74A1FF0F"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125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250</w:t>
            </w:r>
          </w:p>
        </w:tc>
        <w:tc>
          <w:tcPr>
            <w:tcW w:w="885" w:type="dxa"/>
            <w:tcBorders>
              <w:tl2br w:val="nil"/>
              <w:tr2bl w:val="nil"/>
            </w:tcBorders>
            <w:shd w:val="clear" w:color="auto" w:fill="auto"/>
            <w:tcMar>
              <w:top w:w="57" w:type="dxa"/>
              <w:left w:w="57" w:type="dxa"/>
              <w:bottom w:w="57" w:type="dxa"/>
              <w:right w:w="57" w:type="dxa"/>
            </w:tcMar>
            <w:vAlign w:val="center"/>
          </w:tcPr>
          <w:p w14:paraId="05C2CD6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1D4D9725"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44AC33EB"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1D50912B"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r>
      <w:tr w:rsidR="000603F4" w14:paraId="043F3300"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7AEB0B8C"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2626F19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简易大棚</w:t>
            </w:r>
          </w:p>
        </w:tc>
        <w:tc>
          <w:tcPr>
            <w:tcW w:w="1634" w:type="dxa"/>
            <w:tcBorders>
              <w:tl2br w:val="nil"/>
              <w:tr2bl w:val="nil"/>
            </w:tcBorders>
            <w:shd w:val="clear" w:color="auto" w:fill="auto"/>
            <w:tcMar>
              <w:top w:w="57" w:type="dxa"/>
              <w:left w:w="57" w:type="dxa"/>
              <w:bottom w:w="57" w:type="dxa"/>
              <w:right w:w="57" w:type="dxa"/>
            </w:tcMar>
            <w:vAlign w:val="center"/>
          </w:tcPr>
          <w:p w14:paraId="3F0F384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5000</w:t>
            </w:r>
          </w:p>
        </w:tc>
        <w:tc>
          <w:tcPr>
            <w:tcW w:w="1240" w:type="dxa"/>
            <w:tcBorders>
              <w:tl2br w:val="nil"/>
              <w:tr2bl w:val="nil"/>
            </w:tcBorders>
            <w:shd w:val="clear" w:color="auto" w:fill="auto"/>
            <w:tcMar>
              <w:top w:w="57" w:type="dxa"/>
              <w:left w:w="57" w:type="dxa"/>
              <w:bottom w:w="57" w:type="dxa"/>
              <w:right w:w="57" w:type="dxa"/>
            </w:tcMar>
            <w:vAlign w:val="center"/>
          </w:tcPr>
          <w:p w14:paraId="45EDB58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3%</w:t>
            </w:r>
          </w:p>
        </w:tc>
        <w:tc>
          <w:tcPr>
            <w:tcW w:w="1664" w:type="dxa"/>
            <w:tcBorders>
              <w:tl2br w:val="nil"/>
              <w:tr2bl w:val="nil"/>
            </w:tcBorders>
            <w:shd w:val="clear" w:color="auto" w:fill="auto"/>
            <w:tcMar>
              <w:top w:w="57" w:type="dxa"/>
              <w:left w:w="57" w:type="dxa"/>
              <w:bottom w:w="57" w:type="dxa"/>
              <w:right w:w="57" w:type="dxa"/>
            </w:tcMar>
            <w:vAlign w:val="center"/>
          </w:tcPr>
          <w:p w14:paraId="4B5A0AC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150</w:t>
            </w:r>
          </w:p>
        </w:tc>
        <w:tc>
          <w:tcPr>
            <w:tcW w:w="885" w:type="dxa"/>
            <w:tcBorders>
              <w:tl2br w:val="nil"/>
              <w:tr2bl w:val="nil"/>
            </w:tcBorders>
            <w:shd w:val="clear" w:color="auto" w:fill="auto"/>
            <w:tcMar>
              <w:top w:w="57" w:type="dxa"/>
              <w:left w:w="57" w:type="dxa"/>
              <w:bottom w:w="57" w:type="dxa"/>
              <w:right w:w="57" w:type="dxa"/>
            </w:tcMar>
            <w:vAlign w:val="center"/>
          </w:tcPr>
          <w:p w14:paraId="585C757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6E135C2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77C2282A"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6E8BCCDD"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r>
      <w:tr w:rsidR="000603F4" w14:paraId="0EB49760"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07942C18"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5A6C44D2"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lang w:bidi="ar"/>
              </w:rPr>
              <w:t>钢结构大棚</w:t>
            </w:r>
          </w:p>
        </w:tc>
        <w:tc>
          <w:tcPr>
            <w:tcW w:w="1634" w:type="dxa"/>
            <w:tcBorders>
              <w:tl2br w:val="nil"/>
              <w:tr2bl w:val="nil"/>
            </w:tcBorders>
            <w:shd w:val="clear" w:color="auto" w:fill="auto"/>
            <w:tcMar>
              <w:top w:w="57" w:type="dxa"/>
              <w:left w:w="57" w:type="dxa"/>
              <w:bottom w:w="57" w:type="dxa"/>
              <w:right w:w="57" w:type="dxa"/>
            </w:tcMar>
            <w:vAlign w:val="center"/>
          </w:tcPr>
          <w:p w14:paraId="06991DA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18000</w:t>
            </w:r>
          </w:p>
        </w:tc>
        <w:tc>
          <w:tcPr>
            <w:tcW w:w="1240" w:type="dxa"/>
            <w:tcBorders>
              <w:tl2br w:val="nil"/>
              <w:tr2bl w:val="nil"/>
            </w:tcBorders>
            <w:shd w:val="clear" w:color="auto" w:fill="auto"/>
            <w:tcMar>
              <w:top w:w="57" w:type="dxa"/>
              <w:left w:w="57" w:type="dxa"/>
              <w:bottom w:w="57" w:type="dxa"/>
              <w:right w:w="57" w:type="dxa"/>
            </w:tcMar>
            <w:vAlign w:val="center"/>
          </w:tcPr>
          <w:p w14:paraId="3B13890D"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777D9B73"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sz w:val="24"/>
              </w:rPr>
              <w:t>450</w:t>
            </w:r>
          </w:p>
        </w:tc>
        <w:tc>
          <w:tcPr>
            <w:tcW w:w="885" w:type="dxa"/>
            <w:tcBorders>
              <w:tl2br w:val="nil"/>
              <w:tr2bl w:val="nil"/>
            </w:tcBorders>
            <w:shd w:val="clear" w:color="auto" w:fill="auto"/>
            <w:tcMar>
              <w:top w:w="57" w:type="dxa"/>
              <w:left w:w="57" w:type="dxa"/>
              <w:bottom w:w="57" w:type="dxa"/>
              <w:right w:w="57" w:type="dxa"/>
            </w:tcMar>
            <w:vAlign w:val="center"/>
          </w:tcPr>
          <w:p w14:paraId="28C181EA"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22A1C0A8"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3268ADE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74E4F5BF"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40%</w:t>
            </w:r>
          </w:p>
        </w:tc>
      </w:tr>
      <w:tr w:rsidR="000603F4" w14:paraId="3C6B23E8"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4120026F"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040A3DE3"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肉鸡</w:t>
            </w:r>
          </w:p>
        </w:tc>
        <w:tc>
          <w:tcPr>
            <w:tcW w:w="1634" w:type="dxa"/>
            <w:tcBorders>
              <w:tl2br w:val="nil"/>
              <w:tr2bl w:val="nil"/>
            </w:tcBorders>
            <w:shd w:val="clear" w:color="auto" w:fill="auto"/>
            <w:tcMar>
              <w:top w:w="57" w:type="dxa"/>
              <w:left w:w="57" w:type="dxa"/>
              <w:bottom w:w="57" w:type="dxa"/>
              <w:right w:w="57" w:type="dxa"/>
            </w:tcMar>
            <w:vAlign w:val="center"/>
          </w:tcPr>
          <w:p w14:paraId="17F4CD9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30</w:t>
            </w:r>
          </w:p>
        </w:tc>
        <w:tc>
          <w:tcPr>
            <w:tcW w:w="1240" w:type="dxa"/>
            <w:tcBorders>
              <w:tl2br w:val="nil"/>
              <w:tr2bl w:val="nil"/>
            </w:tcBorders>
            <w:shd w:val="clear" w:color="auto" w:fill="auto"/>
            <w:tcMar>
              <w:top w:w="57" w:type="dxa"/>
              <w:left w:w="57" w:type="dxa"/>
              <w:bottom w:w="57" w:type="dxa"/>
              <w:right w:w="57" w:type="dxa"/>
            </w:tcMar>
            <w:vAlign w:val="center"/>
          </w:tcPr>
          <w:p w14:paraId="2580B09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8%</w:t>
            </w:r>
          </w:p>
        </w:tc>
        <w:tc>
          <w:tcPr>
            <w:tcW w:w="1664" w:type="dxa"/>
            <w:tcBorders>
              <w:tl2br w:val="nil"/>
              <w:tr2bl w:val="nil"/>
            </w:tcBorders>
            <w:shd w:val="clear" w:color="auto" w:fill="auto"/>
            <w:tcMar>
              <w:top w:w="57" w:type="dxa"/>
              <w:left w:w="57" w:type="dxa"/>
              <w:bottom w:w="57" w:type="dxa"/>
              <w:right w:w="57" w:type="dxa"/>
            </w:tcMar>
            <w:vAlign w:val="center"/>
          </w:tcPr>
          <w:p w14:paraId="55035F4E"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54</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7D6C13F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3647DD40"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7DFFC254"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57CF07C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2D9B861D"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754D4C5A"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3177071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肉鸭</w:t>
            </w:r>
          </w:p>
        </w:tc>
        <w:tc>
          <w:tcPr>
            <w:tcW w:w="1634" w:type="dxa"/>
            <w:tcBorders>
              <w:tl2br w:val="nil"/>
              <w:tr2bl w:val="nil"/>
            </w:tcBorders>
            <w:shd w:val="clear" w:color="auto" w:fill="auto"/>
            <w:tcMar>
              <w:top w:w="57" w:type="dxa"/>
              <w:left w:w="57" w:type="dxa"/>
              <w:bottom w:w="57" w:type="dxa"/>
              <w:right w:w="57" w:type="dxa"/>
            </w:tcMar>
            <w:vAlign w:val="center"/>
          </w:tcPr>
          <w:p w14:paraId="3E56E015"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30</w:t>
            </w:r>
          </w:p>
        </w:tc>
        <w:tc>
          <w:tcPr>
            <w:tcW w:w="1240" w:type="dxa"/>
            <w:tcBorders>
              <w:tl2br w:val="nil"/>
              <w:tr2bl w:val="nil"/>
            </w:tcBorders>
            <w:shd w:val="clear" w:color="auto" w:fill="auto"/>
            <w:tcMar>
              <w:top w:w="57" w:type="dxa"/>
              <w:left w:w="57" w:type="dxa"/>
              <w:bottom w:w="57" w:type="dxa"/>
              <w:right w:w="57" w:type="dxa"/>
            </w:tcMar>
            <w:vAlign w:val="center"/>
          </w:tcPr>
          <w:p w14:paraId="25DF555B"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03DA41BB"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45</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671842DA"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28C98D92"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5748F4DA"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24E62EBB"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3748C082"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4274D9A1"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17CDE030"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蛋鸡</w:t>
            </w:r>
          </w:p>
        </w:tc>
        <w:tc>
          <w:tcPr>
            <w:tcW w:w="1634" w:type="dxa"/>
            <w:tcBorders>
              <w:tl2br w:val="nil"/>
              <w:tr2bl w:val="nil"/>
            </w:tcBorders>
            <w:shd w:val="clear" w:color="auto" w:fill="auto"/>
            <w:tcMar>
              <w:top w:w="57" w:type="dxa"/>
              <w:left w:w="57" w:type="dxa"/>
              <w:bottom w:w="57" w:type="dxa"/>
              <w:right w:w="57" w:type="dxa"/>
            </w:tcMar>
            <w:vAlign w:val="center"/>
          </w:tcPr>
          <w:p w14:paraId="501E5E1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c>
          <w:tcPr>
            <w:tcW w:w="1240" w:type="dxa"/>
            <w:tcBorders>
              <w:tl2br w:val="nil"/>
              <w:tr2bl w:val="nil"/>
            </w:tcBorders>
            <w:shd w:val="clear" w:color="auto" w:fill="auto"/>
            <w:tcMar>
              <w:top w:w="57" w:type="dxa"/>
              <w:left w:w="57" w:type="dxa"/>
              <w:bottom w:w="57" w:type="dxa"/>
              <w:right w:w="57" w:type="dxa"/>
            </w:tcMar>
            <w:vAlign w:val="center"/>
          </w:tcPr>
          <w:p w14:paraId="380C6B3A"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3%</w:t>
            </w:r>
          </w:p>
        </w:tc>
        <w:tc>
          <w:tcPr>
            <w:tcW w:w="1664" w:type="dxa"/>
            <w:tcBorders>
              <w:tl2br w:val="nil"/>
              <w:tr2bl w:val="nil"/>
            </w:tcBorders>
            <w:shd w:val="clear" w:color="auto" w:fill="auto"/>
            <w:tcMar>
              <w:top w:w="57" w:type="dxa"/>
              <w:left w:w="57" w:type="dxa"/>
              <w:bottom w:w="57" w:type="dxa"/>
              <w:right w:w="57" w:type="dxa"/>
            </w:tcMar>
            <w:vAlign w:val="center"/>
          </w:tcPr>
          <w:p w14:paraId="4F7A65D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2</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25A2A84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6C1F63B8"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0B416A35"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67941724"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4FEB0994" w14:textId="77777777">
        <w:trPr>
          <w:trHeight w:val="575"/>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7D0DFB70"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1C73EB14"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省级水产养殖</w:t>
            </w:r>
          </w:p>
          <w:p w14:paraId="260E2D9E"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（含淡水、咸淡水）</w:t>
            </w:r>
          </w:p>
        </w:tc>
        <w:tc>
          <w:tcPr>
            <w:tcW w:w="1634" w:type="dxa"/>
            <w:tcBorders>
              <w:tl2br w:val="nil"/>
              <w:tr2bl w:val="nil"/>
            </w:tcBorders>
            <w:shd w:val="clear" w:color="auto" w:fill="auto"/>
            <w:tcMar>
              <w:top w:w="57" w:type="dxa"/>
              <w:left w:w="57" w:type="dxa"/>
              <w:bottom w:w="57" w:type="dxa"/>
              <w:right w:w="57" w:type="dxa"/>
            </w:tcMar>
            <w:vAlign w:val="center"/>
          </w:tcPr>
          <w:p w14:paraId="08F8C79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9000</w:t>
            </w:r>
          </w:p>
        </w:tc>
        <w:tc>
          <w:tcPr>
            <w:tcW w:w="1240" w:type="dxa"/>
            <w:tcBorders>
              <w:tl2br w:val="nil"/>
              <w:tr2bl w:val="nil"/>
            </w:tcBorders>
            <w:shd w:val="clear" w:color="auto" w:fill="auto"/>
            <w:tcMar>
              <w:top w:w="57" w:type="dxa"/>
              <w:left w:w="57" w:type="dxa"/>
              <w:bottom w:w="57" w:type="dxa"/>
              <w:right w:w="57" w:type="dxa"/>
            </w:tcMar>
            <w:vAlign w:val="center"/>
          </w:tcPr>
          <w:p w14:paraId="4B0DA06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6%</w:t>
            </w:r>
          </w:p>
        </w:tc>
        <w:tc>
          <w:tcPr>
            <w:tcW w:w="1664" w:type="dxa"/>
            <w:tcBorders>
              <w:tl2br w:val="nil"/>
              <w:tr2bl w:val="nil"/>
            </w:tcBorders>
            <w:shd w:val="clear" w:color="auto" w:fill="auto"/>
            <w:tcMar>
              <w:top w:w="57" w:type="dxa"/>
              <w:left w:w="57" w:type="dxa"/>
              <w:bottom w:w="57" w:type="dxa"/>
              <w:right w:w="57" w:type="dxa"/>
            </w:tcMar>
            <w:vAlign w:val="center"/>
          </w:tcPr>
          <w:p w14:paraId="64CE8FB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540</w:t>
            </w: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636D3214"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6F272319"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4B7A5D42"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45%</w:t>
            </w:r>
          </w:p>
        </w:tc>
        <w:tc>
          <w:tcPr>
            <w:tcW w:w="723" w:type="dxa"/>
            <w:tcBorders>
              <w:tl2br w:val="nil"/>
              <w:tr2bl w:val="nil"/>
            </w:tcBorders>
            <w:shd w:val="clear" w:color="auto" w:fill="auto"/>
            <w:tcMar>
              <w:top w:w="57" w:type="dxa"/>
              <w:left w:w="57" w:type="dxa"/>
              <w:bottom w:w="57" w:type="dxa"/>
              <w:right w:w="57" w:type="dxa"/>
            </w:tcMar>
            <w:vAlign w:val="center"/>
          </w:tcPr>
          <w:p w14:paraId="30588B76"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50%</w:t>
            </w:r>
          </w:p>
        </w:tc>
      </w:tr>
      <w:tr w:rsidR="000603F4" w14:paraId="06D5F44F"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06DB5932" w14:textId="77777777" w:rsidR="000603F4" w:rsidRDefault="000603F4">
            <w:pPr>
              <w:rPr>
                <w:rFonts w:asciiTheme="minorEastAsia" w:eastAsiaTheme="minorEastAsia" w:hAnsiTheme="minorEastAsia" w:cstheme="minorEastAsia"/>
                <w:color w:val="000000"/>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27F9924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现代化海洋牧场养殖</w:t>
            </w:r>
          </w:p>
        </w:tc>
        <w:tc>
          <w:tcPr>
            <w:tcW w:w="1634" w:type="dxa"/>
            <w:tcBorders>
              <w:tl2br w:val="nil"/>
              <w:tr2bl w:val="nil"/>
            </w:tcBorders>
            <w:shd w:val="clear" w:color="auto" w:fill="auto"/>
            <w:tcMar>
              <w:top w:w="57" w:type="dxa"/>
              <w:left w:w="57" w:type="dxa"/>
              <w:bottom w:w="57" w:type="dxa"/>
              <w:right w:w="57" w:type="dxa"/>
            </w:tcMar>
            <w:vAlign w:val="center"/>
          </w:tcPr>
          <w:p w14:paraId="2C6C9F35"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另行制定</w:t>
            </w:r>
          </w:p>
        </w:tc>
        <w:tc>
          <w:tcPr>
            <w:tcW w:w="1240" w:type="dxa"/>
            <w:tcBorders>
              <w:tl2br w:val="nil"/>
              <w:tr2bl w:val="nil"/>
            </w:tcBorders>
            <w:shd w:val="clear" w:color="auto" w:fill="auto"/>
            <w:tcMar>
              <w:top w:w="57" w:type="dxa"/>
              <w:left w:w="57" w:type="dxa"/>
              <w:bottom w:w="57" w:type="dxa"/>
              <w:right w:w="57" w:type="dxa"/>
            </w:tcMar>
            <w:vAlign w:val="center"/>
          </w:tcPr>
          <w:p w14:paraId="5E2474B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w:t>
            </w:r>
          </w:p>
        </w:tc>
        <w:tc>
          <w:tcPr>
            <w:tcW w:w="1664" w:type="dxa"/>
            <w:tcBorders>
              <w:tl2br w:val="nil"/>
              <w:tr2bl w:val="nil"/>
            </w:tcBorders>
            <w:shd w:val="clear" w:color="auto" w:fill="auto"/>
            <w:tcMar>
              <w:top w:w="57" w:type="dxa"/>
              <w:left w:w="57" w:type="dxa"/>
              <w:bottom w:w="57" w:type="dxa"/>
              <w:right w:w="57" w:type="dxa"/>
            </w:tcMar>
            <w:vAlign w:val="center"/>
          </w:tcPr>
          <w:p w14:paraId="379D8C3C"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w:t>
            </w:r>
          </w:p>
        </w:tc>
        <w:tc>
          <w:tcPr>
            <w:tcW w:w="885" w:type="dxa"/>
            <w:tcBorders>
              <w:tl2br w:val="nil"/>
              <w:tr2bl w:val="nil"/>
            </w:tcBorders>
            <w:shd w:val="clear" w:color="auto" w:fill="auto"/>
            <w:tcMar>
              <w:top w:w="57" w:type="dxa"/>
              <w:left w:w="57" w:type="dxa"/>
              <w:bottom w:w="57" w:type="dxa"/>
              <w:right w:w="57" w:type="dxa"/>
            </w:tcMar>
            <w:vAlign w:val="center"/>
          </w:tcPr>
          <w:p w14:paraId="32199CC9"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1BA08D55"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w:t>
            </w:r>
          </w:p>
        </w:tc>
        <w:tc>
          <w:tcPr>
            <w:tcW w:w="827" w:type="dxa"/>
            <w:tcBorders>
              <w:tl2br w:val="nil"/>
              <w:tr2bl w:val="nil"/>
            </w:tcBorders>
            <w:shd w:val="clear" w:color="auto" w:fill="auto"/>
            <w:tcMar>
              <w:top w:w="57" w:type="dxa"/>
              <w:left w:w="57" w:type="dxa"/>
              <w:bottom w:w="57" w:type="dxa"/>
              <w:right w:w="57" w:type="dxa"/>
            </w:tcMar>
            <w:vAlign w:val="center"/>
          </w:tcPr>
          <w:p w14:paraId="795AC633"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55%</w:t>
            </w:r>
          </w:p>
        </w:tc>
        <w:tc>
          <w:tcPr>
            <w:tcW w:w="723" w:type="dxa"/>
            <w:tcBorders>
              <w:tl2br w:val="nil"/>
              <w:tr2bl w:val="nil"/>
            </w:tcBorders>
            <w:shd w:val="clear" w:color="auto" w:fill="auto"/>
            <w:tcMar>
              <w:top w:w="57" w:type="dxa"/>
              <w:left w:w="57" w:type="dxa"/>
              <w:bottom w:w="57" w:type="dxa"/>
              <w:right w:w="57" w:type="dxa"/>
            </w:tcMar>
            <w:vAlign w:val="center"/>
          </w:tcPr>
          <w:p w14:paraId="2A7287F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6C59D4B2" w14:textId="77777777">
        <w:trPr>
          <w:trHeight w:val="452"/>
          <w:jc w:val="center"/>
        </w:trPr>
        <w:tc>
          <w:tcPr>
            <w:tcW w:w="683" w:type="dxa"/>
            <w:vMerge w:val="restart"/>
            <w:tcBorders>
              <w:tl2br w:val="nil"/>
              <w:tr2bl w:val="nil"/>
            </w:tcBorders>
            <w:shd w:val="clear" w:color="auto" w:fill="auto"/>
            <w:tcMar>
              <w:top w:w="57" w:type="dxa"/>
              <w:left w:w="57" w:type="dxa"/>
              <w:bottom w:w="57" w:type="dxa"/>
              <w:right w:w="57" w:type="dxa"/>
            </w:tcMar>
            <w:vAlign w:val="center"/>
          </w:tcPr>
          <w:p w14:paraId="590A2050" w14:textId="77777777" w:rsidR="000603F4" w:rsidRDefault="00000000">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bidi="ar"/>
              </w:rPr>
              <w:t>地方财政补贴型险种</w:t>
            </w:r>
          </w:p>
        </w:tc>
        <w:tc>
          <w:tcPr>
            <w:tcW w:w="2324" w:type="dxa"/>
            <w:tcBorders>
              <w:tl2br w:val="nil"/>
              <w:tr2bl w:val="nil"/>
            </w:tcBorders>
            <w:shd w:val="clear" w:color="auto" w:fill="auto"/>
            <w:tcMar>
              <w:top w:w="57" w:type="dxa"/>
              <w:left w:w="57" w:type="dxa"/>
              <w:bottom w:w="57" w:type="dxa"/>
              <w:right w:w="57" w:type="dxa"/>
            </w:tcMar>
            <w:vAlign w:val="center"/>
          </w:tcPr>
          <w:p w14:paraId="74867DF1" w14:textId="77777777" w:rsidR="000603F4" w:rsidRDefault="00000000">
            <w:pPr>
              <w:widowControl/>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lang w:bidi="ar"/>
              </w:rPr>
              <w:t>大豆</w:t>
            </w:r>
          </w:p>
        </w:tc>
        <w:tc>
          <w:tcPr>
            <w:tcW w:w="1634" w:type="dxa"/>
            <w:tcBorders>
              <w:tl2br w:val="nil"/>
              <w:tr2bl w:val="nil"/>
            </w:tcBorders>
            <w:shd w:val="clear" w:color="auto" w:fill="auto"/>
            <w:tcMar>
              <w:top w:w="57" w:type="dxa"/>
              <w:left w:w="57" w:type="dxa"/>
              <w:bottom w:w="57" w:type="dxa"/>
              <w:right w:w="57" w:type="dxa"/>
            </w:tcMar>
            <w:vAlign w:val="center"/>
          </w:tcPr>
          <w:p w14:paraId="669A816E"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600</w:t>
            </w:r>
          </w:p>
        </w:tc>
        <w:tc>
          <w:tcPr>
            <w:tcW w:w="1240" w:type="dxa"/>
            <w:tcBorders>
              <w:tl2br w:val="nil"/>
              <w:tr2bl w:val="nil"/>
            </w:tcBorders>
            <w:shd w:val="clear" w:color="auto" w:fill="auto"/>
            <w:tcMar>
              <w:top w:w="57" w:type="dxa"/>
              <w:left w:w="57" w:type="dxa"/>
              <w:bottom w:w="57" w:type="dxa"/>
              <w:right w:w="57" w:type="dxa"/>
            </w:tcMar>
            <w:vAlign w:val="center"/>
          </w:tcPr>
          <w:p w14:paraId="506454F7"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4%</w:t>
            </w:r>
          </w:p>
        </w:tc>
        <w:tc>
          <w:tcPr>
            <w:tcW w:w="1664" w:type="dxa"/>
            <w:tcBorders>
              <w:tl2br w:val="nil"/>
              <w:tr2bl w:val="nil"/>
            </w:tcBorders>
            <w:shd w:val="clear" w:color="auto" w:fill="auto"/>
            <w:tcMar>
              <w:top w:w="57" w:type="dxa"/>
              <w:left w:w="57" w:type="dxa"/>
              <w:bottom w:w="57" w:type="dxa"/>
              <w:right w:w="57" w:type="dxa"/>
            </w:tcMar>
            <w:vAlign w:val="center"/>
          </w:tcPr>
          <w:p w14:paraId="341C792C"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24</w:t>
            </w:r>
          </w:p>
        </w:tc>
        <w:tc>
          <w:tcPr>
            <w:tcW w:w="885" w:type="dxa"/>
            <w:tcBorders>
              <w:tl2br w:val="nil"/>
              <w:tr2bl w:val="nil"/>
            </w:tcBorders>
            <w:shd w:val="clear" w:color="auto" w:fill="auto"/>
            <w:tcMar>
              <w:top w:w="57" w:type="dxa"/>
              <w:left w:w="57" w:type="dxa"/>
              <w:bottom w:w="57" w:type="dxa"/>
              <w:right w:w="57" w:type="dxa"/>
            </w:tcMar>
            <w:vAlign w:val="center"/>
          </w:tcPr>
          <w:p w14:paraId="436166F9"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0AB83E12"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5931E352"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80%</w:t>
            </w:r>
          </w:p>
        </w:tc>
        <w:tc>
          <w:tcPr>
            <w:tcW w:w="723" w:type="dxa"/>
            <w:tcBorders>
              <w:tl2br w:val="nil"/>
              <w:tr2bl w:val="nil"/>
            </w:tcBorders>
            <w:shd w:val="clear" w:color="auto" w:fill="auto"/>
            <w:tcMar>
              <w:top w:w="57" w:type="dxa"/>
              <w:left w:w="57" w:type="dxa"/>
              <w:bottom w:w="57" w:type="dxa"/>
              <w:right w:w="57" w:type="dxa"/>
            </w:tcMar>
            <w:vAlign w:val="center"/>
          </w:tcPr>
          <w:p w14:paraId="69EAB620" w14:textId="77777777" w:rsidR="000603F4" w:rsidRDefault="00000000">
            <w:pPr>
              <w:widowControl/>
              <w:jc w:val="center"/>
              <w:textAlignment w:val="center"/>
              <w:rPr>
                <w:rFonts w:asciiTheme="minorEastAsia" w:eastAsiaTheme="minorEastAsia" w:hAnsiTheme="minorEastAsia" w:cstheme="minorEastAsia"/>
                <w:color w:val="000000"/>
                <w:sz w:val="24"/>
              </w:rPr>
            </w:pPr>
            <w:r>
              <w:rPr>
                <w:rFonts w:ascii="Times New Roman" w:eastAsiaTheme="minorEastAsia" w:hAnsi="Times New Roman" w:cstheme="minorEastAsia" w:hint="eastAsia"/>
                <w:color w:val="000000"/>
                <w:kern w:val="0"/>
                <w:sz w:val="24"/>
                <w:lang w:bidi="ar"/>
              </w:rPr>
              <w:t>20%</w:t>
            </w:r>
          </w:p>
        </w:tc>
      </w:tr>
      <w:tr w:rsidR="000603F4" w14:paraId="59C8630E"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4D41A028" w14:textId="77777777" w:rsidR="000603F4" w:rsidRDefault="000603F4">
            <w:pPr>
              <w:jc w:val="center"/>
              <w:rPr>
                <w:rFonts w:asciiTheme="minorEastAsia" w:eastAsiaTheme="minorEastAsia" w:hAnsiTheme="minorEastAsia" w:cstheme="minorEastAsia"/>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69AA0328" w14:textId="77777777" w:rsidR="000603F4" w:rsidRDefault="00000000">
            <w:pPr>
              <w:widowControl/>
              <w:jc w:val="center"/>
              <w:textAlignment w:val="center"/>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盆栽-</w:t>
            </w:r>
            <w:proofErr w:type="gramStart"/>
            <w:r>
              <w:rPr>
                <w:rFonts w:asciiTheme="minorEastAsia" w:eastAsiaTheme="minorEastAsia" w:hAnsiTheme="minorEastAsia" w:cstheme="minorEastAsia" w:hint="eastAsia"/>
                <w:kern w:val="0"/>
                <w:sz w:val="24"/>
                <w:lang w:bidi="ar"/>
              </w:rPr>
              <w:t>穴盘培养</w:t>
            </w:r>
            <w:proofErr w:type="gramEnd"/>
            <w:r>
              <w:rPr>
                <w:rFonts w:asciiTheme="minorEastAsia" w:eastAsiaTheme="minorEastAsia" w:hAnsiTheme="minorEastAsia" w:cstheme="minorEastAsia" w:hint="eastAsia"/>
                <w:kern w:val="0"/>
                <w:sz w:val="24"/>
                <w:lang w:bidi="ar"/>
              </w:rPr>
              <w:t>时期</w:t>
            </w:r>
          </w:p>
        </w:tc>
        <w:tc>
          <w:tcPr>
            <w:tcW w:w="1634" w:type="dxa"/>
            <w:tcBorders>
              <w:tl2br w:val="nil"/>
              <w:tr2bl w:val="nil"/>
            </w:tcBorders>
            <w:shd w:val="clear" w:color="auto" w:fill="auto"/>
            <w:tcMar>
              <w:top w:w="57" w:type="dxa"/>
              <w:left w:w="57" w:type="dxa"/>
              <w:bottom w:w="57" w:type="dxa"/>
              <w:right w:w="57" w:type="dxa"/>
            </w:tcMar>
            <w:vAlign w:val="center"/>
          </w:tcPr>
          <w:p w14:paraId="3A481390"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240" w:type="dxa"/>
            <w:tcBorders>
              <w:tl2br w:val="nil"/>
              <w:tr2bl w:val="nil"/>
            </w:tcBorders>
            <w:shd w:val="clear" w:color="auto" w:fill="auto"/>
            <w:tcMar>
              <w:top w:w="57" w:type="dxa"/>
              <w:left w:w="57" w:type="dxa"/>
              <w:bottom w:w="57" w:type="dxa"/>
              <w:right w:w="57" w:type="dxa"/>
            </w:tcMar>
            <w:vAlign w:val="center"/>
          </w:tcPr>
          <w:p w14:paraId="7A2342B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2</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35C36AA8"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0125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025</w:t>
            </w:r>
          </w:p>
        </w:tc>
        <w:tc>
          <w:tcPr>
            <w:tcW w:w="885" w:type="dxa"/>
            <w:tcBorders>
              <w:tl2br w:val="nil"/>
              <w:tr2bl w:val="nil"/>
            </w:tcBorders>
            <w:shd w:val="clear" w:color="auto" w:fill="auto"/>
            <w:tcMar>
              <w:top w:w="57" w:type="dxa"/>
              <w:left w:w="57" w:type="dxa"/>
              <w:bottom w:w="57" w:type="dxa"/>
              <w:right w:w="57" w:type="dxa"/>
            </w:tcMar>
            <w:vAlign w:val="center"/>
          </w:tcPr>
          <w:p w14:paraId="24DF7265"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2B344B7C"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10408FC5"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60%</w:t>
            </w:r>
          </w:p>
        </w:tc>
        <w:tc>
          <w:tcPr>
            <w:tcW w:w="723" w:type="dxa"/>
            <w:tcBorders>
              <w:tl2br w:val="nil"/>
              <w:tr2bl w:val="nil"/>
            </w:tcBorders>
            <w:shd w:val="clear" w:color="auto" w:fill="auto"/>
            <w:tcMar>
              <w:top w:w="57" w:type="dxa"/>
              <w:left w:w="57" w:type="dxa"/>
              <w:bottom w:w="57" w:type="dxa"/>
              <w:right w:w="57" w:type="dxa"/>
            </w:tcMar>
            <w:vAlign w:val="center"/>
          </w:tcPr>
          <w:p w14:paraId="17D8232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7F1E7B88"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778D0785" w14:textId="77777777" w:rsidR="000603F4" w:rsidRDefault="000603F4">
            <w:pPr>
              <w:jc w:val="center"/>
              <w:rPr>
                <w:rFonts w:asciiTheme="minorEastAsia" w:eastAsiaTheme="minorEastAsia" w:hAnsiTheme="minorEastAsia" w:cstheme="minorEastAsia"/>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786667AF" w14:textId="77777777" w:rsidR="000603F4" w:rsidRDefault="00000000">
            <w:pPr>
              <w:widowControl/>
              <w:jc w:val="center"/>
              <w:textAlignment w:val="center"/>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盆栽-盆径小于</w:t>
            </w:r>
            <w:r>
              <w:rPr>
                <w:rFonts w:ascii="Times New Roman" w:eastAsiaTheme="minorEastAsia" w:hAnsi="Times New Roman" w:cstheme="minorEastAsia" w:hint="eastAsia"/>
                <w:kern w:val="0"/>
                <w:sz w:val="24"/>
                <w:lang w:bidi="ar"/>
              </w:rPr>
              <w:t>90mm</w:t>
            </w:r>
          </w:p>
        </w:tc>
        <w:tc>
          <w:tcPr>
            <w:tcW w:w="1634" w:type="dxa"/>
            <w:tcBorders>
              <w:tl2br w:val="nil"/>
              <w:tr2bl w:val="nil"/>
            </w:tcBorders>
            <w:shd w:val="clear" w:color="auto" w:fill="auto"/>
            <w:tcMar>
              <w:top w:w="57" w:type="dxa"/>
              <w:left w:w="57" w:type="dxa"/>
              <w:bottom w:w="57" w:type="dxa"/>
              <w:right w:w="57" w:type="dxa"/>
            </w:tcMar>
            <w:vAlign w:val="center"/>
          </w:tcPr>
          <w:p w14:paraId="0BA493D9"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w:t>
            </w:r>
          </w:p>
        </w:tc>
        <w:tc>
          <w:tcPr>
            <w:tcW w:w="1240" w:type="dxa"/>
            <w:tcBorders>
              <w:tl2br w:val="nil"/>
              <w:tr2bl w:val="nil"/>
            </w:tcBorders>
            <w:shd w:val="clear" w:color="auto" w:fill="auto"/>
            <w:tcMar>
              <w:top w:w="57" w:type="dxa"/>
              <w:left w:w="57" w:type="dxa"/>
              <w:bottom w:w="57" w:type="dxa"/>
              <w:right w:w="57" w:type="dxa"/>
            </w:tcMar>
            <w:vAlign w:val="center"/>
          </w:tcPr>
          <w:p w14:paraId="43C89544"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2</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01133CB4"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025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05</w:t>
            </w:r>
          </w:p>
        </w:tc>
        <w:tc>
          <w:tcPr>
            <w:tcW w:w="885" w:type="dxa"/>
            <w:tcBorders>
              <w:tl2br w:val="nil"/>
              <w:tr2bl w:val="nil"/>
            </w:tcBorders>
            <w:shd w:val="clear" w:color="auto" w:fill="auto"/>
            <w:tcMar>
              <w:top w:w="57" w:type="dxa"/>
              <w:left w:w="57" w:type="dxa"/>
              <w:bottom w:w="57" w:type="dxa"/>
              <w:right w:w="57" w:type="dxa"/>
            </w:tcMar>
            <w:vAlign w:val="center"/>
          </w:tcPr>
          <w:p w14:paraId="5A0C878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2DB914FA"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3066773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60%</w:t>
            </w:r>
          </w:p>
        </w:tc>
        <w:tc>
          <w:tcPr>
            <w:tcW w:w="723" w:type="dxa"/>
            <w:tcBorders>
              <w:tl2br w:val="nil"/>
              <w:tr2bl w:val="nil"/>
            </w:tcBorders>
            <w:shd w:val="clear" w:color="auto" w:fill="auto"/>
            <w:tcMar>
              <w:top w:w="57" w:type="dxa"/>
              <w:left w:w="57" w:type="dxa"/>
              <w:bottom w:w="57" w:type="dxa"/>
              <w:right w:w="57" w:type="dxa"/>
            </w:tcMar>
            <w:vAlign w:val="center"/>
          </w:tcPr>
          <w:p w14:paraId="65F83BE4"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750CD498"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4F760B37" w14:textId="77777777" w:rsidR="000603F4" w:rsidRDefault="000603F4">
            <w:pPr>
              <w:jc w:val="center"/>
              <w:rPr>
                <w:rFonts w:asciiTheme="minorEastAsia" w:eastAsiaTheme="minorEastAsia" w:hAnsiTheme="minorEastAsia" w:cstheme="minorEastAsia"/>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7E990BBA" w14:textId="77777777" w:rsidR="000603F4" w:rsidRDefault="00000000">
            <w:pPr>
              <w:widowControl/>
              <w:jc w:val="center"/>
              <w:textAlignment w:val="center"/>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盆栽-盆径</w:t>
            </w:r>
            <w:r>
              <w:rPr>
                <w:rFonts w:ascii="Times New Roman" w:eastAsiaTheme="minorEastAsia" w:hAnsi="Times New Roman" w:cstheme="minorEastAsia" w:hint="eastAsia"/>
                <w:kern w:val="0"/>
                <w:sz w:val="24"/>
                <w:lang w:bidi="ar"/>
              </w:rPr>
              <w:t>90</w:t>
            </w:r>
            <w:r>
              <w:rPr>
                <w:rFonts w:asciiTheme="minorEastAsia" w:eastAsiaTheme="minorEastAsia" w:hAnsiTheme="minorEastAsia" w:cstheme="minorEastAsia" w:hint="eastAsia"/>
                <w:kern w:val="0"/>
                <w:sz w:val="24"/>
                <w:lang w:bidi="ar"/>
              </w:rPr>
              <w:t>-</w:t>
            </w:r>
            <w:r>
              <w:rPr>
                <w:rFonts w:ascii="Times New Roman" w:eastAsiaTheme="minorEastAsia" w:hAnsi="Times New Roman" w:cstheme="minorEastAsia" w:hint="eastAsia"/>
                <w:kern w:val="0"/>
                <w:sz w:val="24"/>
                <w:lang w:bidi="ar"/>
              </w:rPr>
              <w:t>140mm</w:t>
            </w:r>
          </w:p>
        </w:tc>
        <w:tc>
          <w:tcPr>
            <w:tcW w:w="1634" w:type="dxa"/>
            <w:tcBorders>
              <w:tl2br w:val="nil"/>
              <w:tr2bl w:val="nil"/>
            </w:tcBorders>
            <w:shd w:val="clear" w:color="auto" w:fill="auto"/>
            <w:tcMar>
              <w:top w:w="57" w:type="dxa"/>
              <w:left w:w="57" w:type="dxa"/>
              <w:bottom w:w="57" w:type="dxa"/>
              <w:right w:w="57" w:type="dxa"/>
            </w:tcMar>
            <w:vAlign w:val="center"/>
          </w:tcPr>
          <w:p w14:paraId="5063DB1A"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25</w:t>
            </w:r>
          </w:p>
        </w:tc>
        <w:tc>
          <w:tcPr>
            <w:tcW w:w="1240" w:type="dxa"/>
            <w:tcBorders>
              <w:tl2br w:val="nil"/>
              <w:tr2bl w:val="nil"/>
            </w:tcBorders>
            <w:shd w:val="clear" w:color="auto" w:fill="auto"/>
            <w:tcMar>
              <w:top w:w="57" w:type="dxa"/>
              <w:left w:w="57" w:type="dxa"/>
              <w:bottom w:w="57" w:type="dxa"/>
              <w:right w:w="57" w:type="dxa"/>
            </w:tcMar>
            <w:vAlign w:val="center"/>
          </w:tcPr>
          <w:p w14:paraId="21D94A1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2</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27FC1F6F"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03125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0625</w:t>
            </w:r>
          </w:p>
        </w:tc>
        <w:tc>
          <w:tcPr>
            <w:tcW w:w="885" w:type="dxa"/>
            <w:tcBorders>
              <w:tl2br w:val="nil"/>
              <w:tr2bl w:val="nil"/>
            </w:tcBorders>
            <w:shd w:val="clear" w:color="auto" w:fill="auto"/>
            <w:tcMar>
              <w:top w:w="57" w:type="dxa"/>
              <w:left w:w="57" w:type="dxa"/>
              <w:bottom w:w="57" w:type="dxa"/>
              <w:right w:w="57" w:type="dxa"/>
            </w:tcMar>
            <w:vAlign w:val="center"/>
          </w:tcPr>
          <w:p w14:paraId="0E4EBF5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7E0E3FAB"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03AD7AA3"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60%</w:t>
            </w:r>
          </w:p>
        </w:tc>
        <w:tc>
          <w:tcPr>
            <w:tcW w:w="723" w:type="dxa"/>
            <w:tcBorders>
              <w:tl2br w:val="nil"/>
              <w:tr2bl w:val="nil"/>
            </w:tcBorders>
            <w:shd w:val="clear" w:color="auto" w:fill="auto"/>
            <w:tcMar>
              <w:top w:w="57" w:type="dxa"/>
              <w:left w:w="57" w:type="dxa"/>
              <w:bottom w:w="57" w:type="dxa"/>
              <w:right w:w="57" w:type="dxa"/>
            </w:tcMar>
            <w:vAlign w:val="center"/>
          </w:tcPr>
          <w:p w14:paraId="314667E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12CEA20C"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0844B698" w14:textId="77777777" w:rsidR="000603F4" w:rsidRDefault="000603F4">
            <w:pPr>
              <w:jc w:val="center"/>
              <w:rPr>
                <w:rFonts w:asciiTheme="minorEastAsia" w:eastAsiaTheme="minorEastAsia" w:hAnsiTheme="minorEastAsia" w:cstheme="minorEastAsia"/>
                <w:sz w:val="24"/>
              </w:rPr>
            </w:pPr>
          </w:p>
        </w:tc>
        <w:tc>
          <w:tcPr>
            <w:tcW w:w="2324" w:type="dxa"/>
            <w:tcBorders>
              <w:tl2br w:val="nil"/>
              <w:tr2bl w:val="nil"/>
            </w:tcBorders>
            <w:shd w:val="clear" w:color="auto" w:fill="auto"/>
            <w:tcMar>
              <w:top w:w="57" w:type="dxa"/>
              <w:left w:w="57" w:type="dxa"/>
              <w:bottom w:w="57" w:type="dxa"/>
              <w:right w:w="57" w:type="dxa"/>
            </w:tcMar>
            <w:vAlign w:val="center"/>
          </w:tcPr>
          <w:p w14:paraId="4F1DA3EF" w14:textId="77777777" w:rsidR="000603F4" w:rsidRDefault="00000000">
            <w:pPr>
              <w:widowControl/>
              <w:jc w:val="center"/>
              <w:textAlignment w:val="center"/>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盆栽-盆径</w:t>
            </w:r>
            <w:r>
              <w:rPr>
                <w:rFonts w:ascii="Times New Roman" w:eastAsiaTheme="minorEastAsia" w:hAnsi="Times New Roman" w:cstheme="minorEastAsia" w:hint="eastAsia"/>
                <w:kern w:val="0"/>
                <w:sz w:val="24"/>
                <w:lang w:bidi="ar"/>
              </w:rPr>
              <w:t>140</w:t>
            </w:r>
            <w:r>
              <w:rPr>
                <w:rFonts w:asciiTheme="minorEastAsia" w:eastAsiaTheme="minorEastAsia" w:hAnsiTheme="minorEastAsia" w:cstheme="minorEastAsia" w:hint="eastAsia"/>
                <w:kern w:val="0"/>
                <w:sz w:val="24"/>
                <w:lang w:bidi="ar"/>
              </w:rPr>
              <w:t>-</w:t>
            </w:r>
            <w:r>
              <w:rPr>
                <w:rFonts w:ascii="Times New Roman" w:eastAsiaTheme="minorEastAsia" w:hAnsi="Times New Roman" w:cstheme="minorEastAsia" w:hint="eastAsia"/>
                <w:kern w:val="0"/>
                <w:sz w:val="24"/>
                <w:lang w:bidi="ar"/>
              </w:rPr>
              <w:t>190mm</w:t>
            </w:r>
          </w:p>
        </w:tc>
        <w:tc>
          <w:tcPr>
            <w:tcW w:w="1634" w:type="dxa"/>
            <w:tcBorders>
              <w:tl2br w:val="nil"/>
              <w:tr2bl w:val="nil"/>
            </w:tcBorders>
            <w:shd w:val="clear" w:color="auto" w:fill="auto"/>
            <w:tcMar>
              <w:top w:w="57" w:type="dxa"/>
              <w:left w:w="57" w:type="dxa"/>
              <w:bottom w:w="57" w:type="dxa"/>
              <w:right w:w="57" w:type="dxa"/>
            </w:tcMar>
            <w:vAlign w:val="center"/>
          </w:tcPr>
          <w:p w14:paraId="3F26E2F0"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240" w:type="dxa"/>
            <w:tcBorders>
              <w:tl2br w:val="nil"/>
              <w:tr2bl w:val="nil"/>
            </w:tcBorders>
            <w:shd w:val="clear" w:color="auto" w:fill="auto"/>
            <w:tcMar>
              <w:top w:w="57" w:type="dxa"/>
              <w:left w:w="57" w:type="dxa"/>
              <w:bottom w:w="57" w:type="dxa"/>
              <w:right w:w="57" w:type="dxa"/>
            </w:tcMar>
            <w:vAlign w:val="center"/>
          </w:tcPr>
          <w:p w14:paraId="51DCE63B"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2</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2279457E"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0375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075</w:t>
            </w:r>
          </w:p>
        </w:tc>
        <w:tc>
          <w:tcPr>
            <w:tcW w:w="885" w:type="dxa"/>
            <w:tcBorders>
              <w:tl2br w:val="nil"/>
              <w:tr2bl w:val="nil"/>
            </w:tcBorders>
            <w:shd w:val="clear" w:color="auto" w:fill="auto"/>
            <w:tcMar>
              <w:top w:w="57" w:type="dxa"/>
              <w:left w:w="57" w:type="dxa"/>
              <w:bottom w:w="57" w:type="dxa"/>
              <w:right w:w="57" w:type="dxa"/>
            </w:tcMar>
            <w:vAlign w:val="center"/>
          </w:tcPr>
          <w:p w14:paraId="216BC75F"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3ECC3DC3"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3C6A28CC"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60%</w:t>
            </w:r>
          </w:p>
        </w:tc>
        <w:tc>
          <w:tcPr>
            <w:tcW w:w="723" w:type="dxa"/>
            <w:tcBorders>
              <w:tl2br w:val="nil"/>
              <w:tr2bl w:val="nil"/>
            </w:tcBorders>
            <w:shd w:val="clear" w:color="auto" w:fill="auto"/>
            <w:tcMar>
              <w:top w:w="57" w:type="dxa"/>
              <w:left w:w="57" w:type="dxa"/>
              <w:bottom w:w="57" w:type="dxa"/>
              <w:right w:w="57" w:type="dxa"/>
            </w:tcMar>
            <w:vAlign w:val="center"/>
          </w:tcPr>
          <w:p w14:paraId="4FABF479"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0235E7B2"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1C2B62E7" w14:textId="77777777" w:rsidR="000603F4" w:rsidRDefault="000603F4">
            <w:pPr>
              <w:widowControl/>
              <w:jc w:val="center"/>
              <w:textAlignment w:val="center"/>
              <w:rPr>
                <w:rFonts w:asciiTheme="minorEastAsia" w:eastAsiaTheme="minorEastAsia" w:hAnsiTheme="minorEastAsia" w:cstheme="minorEastAsia"/>
                <w:kern w:val="0"/>
                <w:sz w:val="24"/>
                <w:lang w:bidi="ar"/>
              </w:rPr>
            </w:pPr>
          </w:p>
        </w:tc>
        <w:tc>
          <w:tcPr>
            <w:tcW w:w="2324" w:type="dxa"/>
            <w:tcBorders>
              <w:tl2br w:val="nil"/>
              <w:tr2bl w:val="nil"/>
            </w:tcBorders>
            <w:shd w:val="clear" w:color="auto" w:fill="auto"/>
            <w:tcMar>
              <w:top w:w="57" w:type="dxa"/>
              <w:left w:w="57" w:type="dxa"/>
              <w:bottom w:w="57" w:type="dxa"/>
              <w:right w:w="57" w:type="dxa"/>
            </w:tcMar>
            <w:vAlign w:val="center"/>
          </w:tcPr>
          <w:p w14:paraId="477E08C4" w14:textId="77777777" w:rsidR="000603F4" w:rsidRDefault="00000000">
            <w:pPr>
              <w:widowControl/>
              <w:jc w:val="center"/>
              <w:textAlignment w:val="center"/>
              <w:rPr>
                <w:rFonts w:asciiTheme="minorEastAsia" w:eastAsiaTheme="minorEastAsia" w:hAnsiTheme="minorEastAsia" w:cstheme="minorEastAsia"/>
                <w:kern w:val="0"/>
                <w:sz w:val="24"/>
                <w:lang w:bidi="ar"/>
              </w:rPr>
            </w:pPr>
            <w:r>
              <w:rPr>
                <w:rFonts w:asciiTheme="minorEastAsia" w:eastAsiaTheme="minorEastAsia" w:hAnsiTheme="minorEastAsia" w:cstheme="minorEastAsia" w:hint="eastAsia"/>
                <w:kern w:val="0"/>
                <w:sz w:val="24"/>
                <w:lang w:bidi="ar"/>
              </w:rPr>
              <w:t>盆栽-盆径大于</w:t>
            </w:r>
            <w:r>
              <w:rPr>
                <w:rFonts w:ascii="Times New Roman" w:eastAsiaTheme="minorEastAsia" w:hAnsi="Times New Roman" w:cstheme="minorEastAsia" w:hint="eastAsia"/>
                <w:kern w:val="0"/>
                <w:sz w:val="24"/>
                <w:lang w:bidi="ar"/>
              </w:rPr>
              <w:t>190mm</w:t>
            </w:r>
          </w:p>
        </w:tc>
        <w:tc>
          <w:tcPr>
            <w:tcW w:w="1634" w:type="dxa"/>
            <w:tcBorders>
              <w:tl2br w:val="nil"/>
              <w:tr2bl w:val="nil"/>
            </w:tcBorders>
            <w:shd w:val="clear" w:color="auto" w:fill="auto"/>
            <w:tcMar>
              <w:top w:w="57" w:type="dxa"/>
              <w:left w:w="57" w:type="dxa"/>
              <w:bottom w:w="57" w:type="dxa"/>
              <w:right w:w="57" w:type="dxa"/>
            </w:tcMar>
            <w:vAlign w:val="center"/>
          </w:tcPr>
          <w:p w14:paraId="492320AB"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75</w:t>
            </w:r>
          </w:p>
        </w:tc>
        <w:tc>
          <w:tcPr>
            <w:tcW w:w="1240" w:type="dxa"/>
            <w:tcBorders>
              <w:tl2br w:val="nil"/>
              <w:tr2bl w:val="nil"/>
            </w:tcBorders>
            <w:shd w:val="clear" w:color="auto" w:fill="auto"/>
            <w:tcMar>
              <w:top w:w="57" w:type="dxa"/>
              <w:left w:w="57" w:type="dxa"/>
              <w:bottom w:w="57" w:type="dxa"/>
              <w:right w:w="57" w:type="dxa"/>
            </w:tcMar>
            <w:vAlign w:val="center"/>
          </w:tcPr>
          <w:p w14:paraId="63A91550"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2</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68A38C0E"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04375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0875</w:t>
            </w:r>
          </w:p>
        </w:tc>
        <w:tc>
          <w:tcPr>
            <w:tcW w:w="885" w:type="dxa"/>
            <w:tcBorders>
              <w:tl2br w:val="nil"/>
              <w:tr2bl w:val="nil"/>
            </w:tcBorders>
            <w:shd w:val="clear" w:color="auto" w:fill="auto"/>
            <w:tcMar>
              <w:top w:w="57" w:type="dxa"/>
              <w:left w:w="57" w:type="dxa"/>
              <w:bottom w:w="57" w:type="dxa"/>
              <w:right w:w="57" w:type="dxa"/>
            </w:tcMar>
            <w:vAlign w:val="center"/>
          </w:tcPr>
          <w:p w14:paraId="6540E7C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060980D6"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35A051A8"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60%</w:t>
            </w:r>
          </w:p>
        </w:tc>
        <w:tc>
          <w:tcPr>
            <w:tcW w:w="723" w:type="dxa"/>
            <w:tcBorders>
              <w:tl2br w:val="nil"/>
              <w:tr2bl w:val="nil"/>
            </w:tcBorders>
            <w:shd w:val="clear" w:color="auto" w:fill="auto"/>
            <w:tcMar>
              <w:top w:w="57" w:type="dxa"/>
              <w:left w:w="57" w:type="dxa"/>
              <w:bottom w:w="57" w:type="dxa"/>
              <w:right w:w="57" w:type="dxa"/>
            </w:tcMar>
            <w:vAlign w:val="center"/>
          </w:tcPr>
          <w:p w14:paraId="6269718C"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242FC5B7" w14:textId="77777777">
        <w:trPr>
          <w:trHeight w:val="452"/>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6906575A" w14:textId="77777777" w:rsidR="000603F4" w:rsidRDefault="000603F4">
            <w:pPr>
              <w:widowControl/>
              <w:jc w:val="center"/>
              <w:textAlignment w:val="center"/>
              <w:rPr>
                <w:rFonts w:asciiTheme="minorEastAsia" w:eastAsiaTheme="minorEastAsia" w:hAnsiTheme="minorEastAsia" w:cstheme="minorEastAsia"/>
                <w:color w:val="000000"/>
                <w:kern w:val="0"/>
                <w:sz w:val="24"/>
                <w:lang w:bidi="ar"/>
              </w:rPr>
            </w:pPr>
          </w:p>
        </w:tc>
        <w:tc>
          <w:tcPr>
            <w:tcW w:w="2324" w:type="dxa"/>
            <w:tcBorders>
              <w:tl2br w:val="nil"/>
              <w:tr2bl w:val="nil"/>
            </w:tcBorders>
            <w:shd w:val="clear" w:color="auto" w:fill="auto"/>
            <w:tcMar>
              <w:top w:w="57" w:type="dxa"/>
              <w:left w:w="57" w:type="dxa"/>
              <w:bottom w:w="57" w:type="dxa"/>
              <w:right w:w="57" w:type="dxa"/>
            </w:tcMar>
            <w:vAlign w:val="center"/>
          </w:tcPr>
          <w:p w14:paraId="335200AC"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高标钢构大棚</w:t>
            </w:r>
          </w:p>
        </w:tc>
        <w:tc>
          <w:tcPr>
            <w:tcW w:w="1634" w:type="dxa"/>
            <w:tcBorders>
              <w:tl2br w:val="nil"/>
              <w:tr2bl w:val="nil"/>
            </w:tcBorders>
            <w:shd w:val="clear" w:color="auto" w:fill="auto"/>
            <w:tcMar>
              <w:top w:w="57" w:type="dxa"/>
              <w:left w:w="57" w:type="dxa"/>
              <w:bottom w:w="57" w:type="dxa"/>
              <w:right w:w="57" w:type="dxa"/>
            </w:tcMar>
            <w:vAlign w:val="center"/>
          </w:tcPr>
          <w:p w14:paraId="6BF0A35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32000</w:t>
            </w:r>
          </w:p>
        </w:tc>
        <w:tc>
          <w:tcPr>
            <w:tcW w:w="1240" w:type="dxa"/>
            <w:tcBorders>
              <w:tl2br w:val="nil"/>
              <w:tr2bl w:val="nil"/>
            </w:tcBorders>
            <w:shd w:val="clear" w:color="auto" w:fill="auto"/>
            <w:tcMar>
              <w:top w:w="57" w:type="dxa"/>
              <w:left w:w="57" w:type="dxa"/>
              <w:bottom w:w="57" w:type="dxa"/>
              <w:right w:w="57" w:type="dxa"/>
            </w:tcMar>
            <w:vAlign w:val="center"/>
          </w:tcPr>
          <w:p w14:paraId="09B65CA8"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2</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340D40D2"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800</w:t>
            </w:r>
          </w:p>
        </w:tc>
        <w:tc>
          <w:tcPr>
            <w:tcW w:w="885" w:type="dxa"/>
            <w:tcBorders>
              <w:tl2br w:val="nil"/>
              <w:tr2bl w:val="nil"/>
            </w:tcBorders>
            <w:shd w:val="clear" w:color="auto" w:fill="auto"/>
            <w:tcMar>
              <w:top w:w="57" w:type="dxa"/>
              <w:left w:w="57" w:type="dxa"/>
              <w:bottom w:w="57" w:type="dxa"/>
              <w:right w:w="57" w:type="dxa"/>
            </w:tcMar>
            <w:vAlign w:val="center"/>
          </w:tcPr>
          <w:p w14:paraId="7B7C7D12"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71D711FF"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62DA6A95"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60%</w:t>
            </w:r>
          </w:p>
        </w:tc>
        <w:tc>
          <w:tcPr>
            <w:tcW w:w="723" w:type="dxa"/>
            <w:tcBorders>
              <w:tl2br w:val="nil"/>
              <w:tr2bl w:val="nil"/>
            </w:tcBorders>
            <w:shd w:val="clear" w:color="auto" w:fill="auto"/>
            <w:tcMar>
              <w:top w:w="57" w:type="dxa"/>
              <w:left w:w="57" w:type="dxa"/>
              <w:bottom w:w="57" w:type="dxa"/>
              <w:right w:w="57" w:type="dxa"/>
            </w:tcMar>
            <w:vAlign w:val="center"/>
          </w:tcPr>
          <w:p w14:paraId="7037B536"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5BE3504B" w14:textId="77777777">
        <w:trPr>
          <w:trHeight w:val="563"/>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57C0C2F0" w14:textId="77777777" w:rsidR="000603F4" w:rsidRDefault="000603F4">
            <w:pPr>
              <w:widowControl/>
              <w:jc w:val="center"/>
              <w:textAlignment w:val="center"/>
              <w:rPr>
                <w:rFonts w:asciiTheme="minorEastAsia" w:eastAsiaTheme="minorEastAsia" w:hAnsiTheme="minorEastAsia" w:cstheme="minorEastAsia"/>
                <w:color w:val="000000"/>
                <w:kern w:val="0"/>
                <w:sz w:val="24"/>
                <w:lang w:bidi="ar"/>
              </w:rPr>
            </w:pPr>
          </w:p>
        </w:tc>
        <w:tc>
          <w:tcPr>
            <w:tcW w:w="2324" w:type="dxa"/>
            <w:tcBorders>
              <w:tl2br w:val="nil"/>
              <w:tr2bl w:val="nil"/>
            </w:tcBorders>
            <w:shd w:val="clear" w:color="auto" w:fill="auto"/>
            <w:tcMar>
              <w:top w:w="57" w:type="dxa"/>
              <w:left w:w="57" w:type="dxa"/>
              <w:bottom w:w="57" w:type="dxa"/>
              <w:right w:w="57" w:type="dxa"/>
            </w:tcMar>
            <w:vAlign w:val="center"/>
          </w:tcPr>
          <w:p w14:paraId="190359A4" w14:textId="77777777" w:rsidR="000603F4" w:rsidRDefault="00000000">
            <w:pPr>
              <w:widowControl/>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高标钢构大棚（附加险）</w:t>
            </w:r>
          </w:p>
        </w:tc>
        <w:tc>
          <w:tcPr>
            <w:tcW w:w="1634" w:type="dxa"/>
            <w:tcBorders>
              <w:tl2br w:val="nil"/>
              <w:tr2bl w:val="nil"/>
            </w:tcBorders>
            <w:shd w:val="clear" w:color="auto" w:fill="auto"/>
            <w:tcMar>
              <w:top w:w="57" w:type="dxa"/>
              <w:left w:w="57" w:type="dxa"/>
              <w:bottom w:w="57" w:type="dxa"/>
              <w:right w:w="57" w:type="dxa"/>
            </w:tcMar>
            <w:vAlign w:val="center"/>
          </w:tcPr>
          <w:p w14:paraId="3092A3FF"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10000</w:t>
            </w:r>
          </w:p>
        </w:tc>
        <w:tc>
          <w:tcPr>
            <w:tcW w:w="1240" w:type="dxa"/>
            <w:tcBorders>
              <w:tl2br w:val="nil"/>
              <w:tr2bl w:val="nil"/>
            </w:tcBorders>
            <w:shd w:val="clear" w:color="auto" w:fill="auto"/>
            <w:tcMar>
              <w:top w:w="57" w:type="dxa"/>
              <w:left w:w="57" w:type="dxa"/>
              <w:bottom w:w="57" w:type="dxa"/>
              <w:right w:w="57" w:type="dxa"/>
            </w:tcMar>
            <w:vAlign w:val="center"/>
          </w:tcPr>
          <w:p w14:paraId="04AA490E"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w:t>
            </w:r>
          </w:p>
        </w:tc>
        <w:tc>
          <w:tcPr>
            <w:tcW w:w="1664" w:type="dxa"/>
            <w:tcBorders>
              <w:tl2br w:val="nil"/>
              <w:tr2bl w:val="nil"/>
            </w:tcBorders>
            <w:shd w:val="clear" w:color="auto" w:fill="auto"/>
            <w:tcMar>
              <w:top w:w="57" w:type="dxa"/>
              <w:left w:w="57" w:type="dxa"/>
              <w:bottom w:w="57" w:type="dxa"/>
              <w:right w:w="57" w:type="dxa"/>
            </w:tcMar>
            <w:vAlign w:val="center"/>
          </w:tcPr>
          <w:p w14:paraId="13C14248"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500</w:t>
            </w:r>
          </w:p>
        </w:tc>
        <w:tc>
          <w:tcPr>
            <w:tcW w:w="885" w:type="dxa"/>
            <w:tcBorders>
              <w:tl2br w:val="nil"/>
              <w:tr2bl w:val="nil"/>
            </w:tcBorders>
            <w:shd w:val="clear" w:color="auto" w:fill="auto"/>
            <w:tcMar>
              <w:top w:w="57" w:type="dxa"/>
              <w:left w:w="57" w:type="dxa"/>
              <w:bottom w:w="57" w:type="dxa"/>
              <w:right w:w="57" w:type="dxa"/>
            </w:tcMar>
            <w:vAlign w:val="center"/>
          </w:tcPr>
          <w:p w14:paraId="78186D5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5C28853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198C6A20"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60%</w:t>
            </w:r>
          </w:p>
        </w:tc>
        <w:tc>
          <w:tcPr>
            <w:tcW w:w="723" w:type="dxa"/>
            <w:tcBorders>
              <w:tl2br w:val="nil"/>
              <w:tr2bl w:val="nil"/>
            </w:tcBorders>
            <w:shd w:val="clear" w:color="auto" w:fill="auto"/>
            <w:tcMar>
              <w:top w:w="57" w:type="dxa"/>
              <w:left w:w="57" w:type="dxa"/>
              <w:bottom w:w="57" w:type="dxa"/>
              <w:right w:w="57" w:type="dxa"/>
            </w:tcMar>
            <w:vAlign w:val="center"/>
          </w:tcPr>
          <w:p w14:paraId="3AD015DB"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40%</w:t>
            </w:r>
          </w:p>
        </w:tc>
      </w:tr>
      <w:tr w:rsidR="000603F4" w14:paraId="11279498" w14:textId="77777777">
        <w:trPr>
          <w:trHeight w:val="596"/>
          <w:jc w:val="center"/>
        </w:trPr>
        <w:tc>
          <w:tcPr>
            <w:tcW w:w="683" w:type="dxa"/>
            <w:vMerge/>
            <w:tcBorders>
              <w:tl2br w:val="nil"/>
              <w:tr2bl w:val="nil"/>
            </w:tcBorders>
            <w:shd w:val="clear" w:color="auto" w:fill="auto"/>
            <w:tcMar>
              <w:top w:w="57" w:type="dxa"/>
              <w:left w:w="57" w:type="dxa"/>
              <w:bottom w:w="57" w:type="dxa"/>
              <w:right w:w="57" w:type="dxa"/>
            </w:tcMar>
            <w:vAlign w:val="center"/>
          </w:tcPr>
          <w:p w14:paraId="3A8C3001" w14:textId="77777777" w:rsidR="000603F4" w:rsidRDefault="000603F4">
            <w:pPr>
              <w:widowControl/>
              <w:jc w:val="center"/>
              <w:textAlignment w:val="center"/>
              <w:rPr>
                <w:rFonts w:asciiTheme="minorEastAsia" w:eastAsiaTheme="minorEastAsia" w:hAnsiTheme="minorEastAsia" w:cstheme="minorEastAsia"/>
                <w:color w:val="000000"/>
                <w:kern w:val="0"/>
                <w:sz w:val="24"/>
                <w:lang w:bidi="ar"/>
              </w:rPr>
            </w:pPr>
          </w:p>
        </w:tc>
        <w:tc>
          <w:tcPr>
            <w:tcW w:w="2324" w:type="dxa"/>
            <w:tcBorders>
              <w:tl2br w:val="nil"/>
              <w:tr2bl w:val="nil"/>
            </w:tcBorders>
            <w:shd w:val="clear" w:color="auto" w:fill="auto"/>
            <w:tcMar>
              <w:top w:w="57" w:type="dxa"/>
              <w:left w:w="57" w:type="dxa"/>
              <w:bottom w:w="57" w:type="dxa"/>
              <w:right w:w="57" w:type="dxa"/>
            </w:tcMar>
            <w:vAlign w:val="center"/>
          </w:tcPr>
          <w:p w14:paraId="2F1A5947"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地方水产养殖</w:t>
            </w:r>
          </w:p>
          <w:p w14:paraId="20DFB423"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（含淡水、咸淡水）</w:t>
            </w:r>
          </w:p>
        </w:tc>
        <w:tc>
          <w:tcPr>
            <w:tcW w:w="1634" w:type="dxa"/>
            <w:tcBorders>
              <w:tl2br w:val="nil"/>
              <w:tr2bl w:val="nil"/>
            </w:tcBorders>
            <w:shd w:val="clear" w:color="auto" w:fill="auto"/>
            <w:tcMar>
              <w:top w:w="57" w:type="dxa"/>
              <w:left w:w="57" w:type="dxa"/>
              <w:bottom w:w="57" w:type="dxa"/>
              <w:right w:w="57" w:type="dxa"/>
            </w:tcMar>
            <w:vAlign w:val="center"/>
          </w:tcPr>
          <w:p w14:paraId="410E7729"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物化成本表</w:t>
            </w:r>
          </w:p>
        </w:tc>
        <w:tc>
          <w:tcPr>
            <w:tcW w:w="1240" w:type="dxa"/>
            <w:tcBorders>
              <w:tl2br w:val="nil"/>
              <w:tr2bl w:val="nil"/>
            </w:tcBorders>
            <w:shd w:val="clear" w:color="auto" w:fill="auto"/>
            <w:tcMar>
              <w:top w:w="57" w:type="dxa"/>
              <w:left w:w="57" w:type="dxa"/>
              <w:bottom w:w="57" w:type="dxa"/>
              <w:right w:w="57" w:type="dxa"/>
            </w:tcMar>
            <w:vAlign w:val="center"/>
          </w:tcPr>
          <w:p w14:paraId="62FE2E91"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4%</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4</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8%</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5</w:t>
            </w:r>
            <w:r>
              <w:rPr>
                <w:rFonts w:asciiTheme="minorEastAsia" w:eastAsiaTheme="minorEastAsia" w:hAnsiTheme="minorEastAsia" w:cstheme="minorEastAsia" w:hint="eastAsia"/>
                <w:color w:val="000000"/>
                <w:kern w:val="0"/>
                <w:sz w:val="24"/>
                <w:lang w:bidi="ar"/>
              </w:rPr>
              <w:t>.</w:t>
            </w:r>
            <w:r>
              <w:rPr>
                <w:rFonts w:ascii="Times New Roman" w:eastAsiaTheme="minorEastAsia" w:hAnsi="Times New Roman" w:cstheme="minorEastAsia" w:hint="eastAsia"/>
                <w:color w:val="000000"/>
                <w:kern w:val="0"/>
                <w:sz w:val="24"/>
                <w:lang w:bidi="ar"/>
              </w:rPr>
              <w:t>6%</w:t>
            </w:r>
          </w:p>
        </w:tc>
        <w:tc>
          <w:tcPr>
            <w:tcW w:w="1664" w:type="dxa"/>
            <w:tcBorders>
              <w:tl2br w:val="nil"/>
              <w:tr2bl w:val="nil"/>
            </w:tcBorders>
            <w:shd w:val="clear" w:color="auto" w:fill="auto"/>
            <w:tcMar>
              <w:top w:w="57" w:type="dxa"/>
              <w:left w:w="57" w:type="dxa"/>
              <w:bottom w:w="57" w:type="dxa"/>
              <w:right w:w="57" w:type="dxa"/>
            </w:tcMar>
            <w:vAlign w:val="center"/>
          </w:tcPr>
          <w:p w14:paraId="4C4D663D"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heme="minorEastAsia" w:eastAsiaTheme="minorEastAsia" w:hAnsiTheme="minorEastAsia" w:cstheme="minorEastAsia" w:hint="eastAsia"/>
                <w:color w:val="000000"/>
                <w:kern w:val="0"/>
                <w:sz w:val="24"/>
                <w:lang w:bidi="ar"/>
              </w:rPr>
              <w:t xml:space="preserve">—— </w:t>
            </w:r>
          </w:p>
        </w:tc>
        <w:tc>
          <w:tcPr>
            <w:tcW w:w="885" w:type="dxa"/>
            <w:tcBorders>
              <w:tl2br w:val="nil"/>
              <w:tr2bl w:val="nil"/>
            </w:tcBorders>
            <w:shd w:val="clear" w:color="auto" w:fill="auto"/>
            <w:tcMar>
              <w:top w:w="57" w:type="dxa"/>
              <w:left w:w="57" w:type="dxa"/>
              <w:bottom w:w="57" w:type="dxa"/>
              <w:right w:w="57" w:type="dxa"/>
            </w:tcMar>
            <w:vAlign w:val="center"/>
          </w:tcPr>
          <w:p w14:paraId="50580BC6"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700" w:type="dxa"/>
            <w:tcBorders>
              <w:tl2br w:val="nil"/>
              <w:tr2bl w:val="nil"/>
            </w:tcBorders>
            <w:shd w:val="clear" w:color="auto" w:fill="auto"/>
            <w:tcMar>
              <w:top w:w="57" w:type="dxa"/>
              <w:left w:w="57" w:type="dxa"/>
              <w:bottom w:w="57" w:type="dxa"/>
              <w:right w:w="57" w:type="dxa"/>
            </w:tcMar>
            <w:vAlign w:val="center"/>
          </w:tcPr>
          <w:p w14:paraId="5CC88E0F"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0</w:t>
            </w:r>
          </w:p>
        </w:tc>
        <w:tc>
          <w:tcPr>
            <w:tcW w:w="827" w:type="dxa"/>
            <w:tcBorders>
              <w:tl2br w:val="nil"/>
              <w:tr2bl w:val="nil"/>
            </w:tcBorders>
            <w:shd w:val="clear" w:color="auto" w:fill="auto"/>
            <w:tcMar>
              <w:top w:w="57" w:type="dxa"/>
              <w:left w:w="57" w:type="dxa"/>
              <w:bottom w:w="57" w:type="dxa"/>
              <w:right w:w="57" w:type="dxa"/>
            </w:tcMar>
            <w:vAlign w:val="center"/>
          </w:tcPr>
          <w:p w14:paraId="14FEBB34"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50%</w:t>
            </w:r>
          </w:p>
        </w:tc>
        <w:tc>
          <w:tcPr>
            <w:tcW w:w="723" w:type="dxa"/>
            <w:tcBorders>
              <w:tl2br w:val="nil"/>
              <w:tr2bl w:val="nil"/>
            </w:tcBorders>
            <w:shd w:val="clear" w:color="auto" w:fill="auto"/>
            <w:tcMar>
              <w:top w:w="57" w:type="dxa"/>
              <w:left w:w="57" w:type="dxa"/>
              <w:bottom w:w="57" w:type="dxa"/>
              <w:right w:w="57" w:type="dxa"/>
            </w:tcMar>
            <w:vAlign w:val="center"/>
          </w:tcPr>
          <w:p w14:paraId="0B6086FF" w14:textId="77777777" w:rsidR="000603F4" w:rsidRDefault="00000000">
            <w:pPr>
              <w:widowControl/>
              <w:jc w:val="center"/>
              <w:textAlignment w:val="center"/>
              <w:rPr>
                <w:rFonts w:asciiTheme="minorEastAsia" w:eastAsiaTheme="minorEastAsia" w:hAnsiTheme="minorEastAsia" w:cstheme="minorEastAsia"/>
                <w:color w:val="000000"/>
                <w:kern w:val="0"/>
                <w:sz w:val="24"/>
                <w:lang w:bidi="ar"/>
              </w:rPr>
            </w:pPr>
            <w:r>
              <w:rPr>
                <w:rFonts w:ascii="Times New Roman" w:eastAsiaTheme="minorEastAsia" w:hAnsi="Times New Roman" w:cstheme="minorEastAsia" w:hint="eastAsia"/>
                <w:color w:val="000000"/>
                <w:kern w:val="0"/>
                <w:sz w:val="24"/>
                <w:lang w:bidi="ar"/>
              </w:rPr>
              <w:t>50%</w:t>
            </w:r>
          </w:p>
        </w:tc>
      </w:tr>
    </w:tbl>
    <w:p w14:paraId="367C4849" w14:textId="77777777" w:rsidR="000603F4" w:rsidRDefault="000603F4">
      <w:pPr>
        <w:spacing w:line="560" w:lineRule="exact"/>
        <w:rPr>
          <w:rFonts w:ascii="楷体_GB2312" w:eastAsia="楷体_GB2312" w:hAnsi="楷体_GB2312" w:cs="楷体_GB2312"/>
          <w:spacing w:val="-6"/>
          <w:sz w:val="21"/>
          <w:szCs w:val="21"/>
        </w:rPr>
      </w:pPr>
    </w:p>
    <w:p w14:paraId="58EDF3C8" w14:textId="77777777" w:rsidR="000603F4" w:rsidRDefault="00000000">
      <w:pPr>
        <w:spacing w:line="336" w:lineRule="auto"/>
        <w:rPr>
          <w:rFonts w:ascii="楷体_GB2312" w:eastAsia="楷体_GB2312" w:hAnsi="楷体_GB2312" w:cs="楷体_GB2312"/>
          <w:spacing w:val="-6"/>
          <w:sz w:val="21"/>
          <w:szCs w:val="21"/>
        </w:rPr>
      </w:pPr>
      <w:r>
        <w:rPr>
          <w:rFonts w:ascii="楷体_GB2312" w:eastAsia="楷体_GB2312" w:hAnsi="楷体_GB2312" w:cs="楷体_GB2312" w:hint="eastAsia"/>
          <w:spacing w:val="-6"/>
          <w:sz w:val="21"/>
          <w:szCs w:val="21"/>
        </w:rPr>
        <w:t>说明：</w:t>
      </w:r>
    </w:p>
    <w:p w14:paraId="3BAE22A3" w14:textId="77777777" w:rsidR="000603F4" w:rsidRDefault="00000000">
      <w:pPr>
        <w:pStyle w:val="a5"/>
        <w:numPr>
          <w:ilvl w:val="255"/>
          <w:numId w:val="0"/>
        </w:numPr>
        <w:spacing w:line="264" w:lineRule="auto"/>
        <w:ind w:firstLineChars="200" w:firstLine="396"/>
        <w:rPr>
          <w:rFonts w:ascii="楷体_GB2312" w:eastAsia="楷体_GB2312" w:hAnsi="楷体_GB2312" w:cs="楷体_GB2312"/>
          <w:spacing w:val="-6"/>
          <w:sz w:val="21"/>
          <w:szCs w:val="21"/>
        </w:rPr>
      </w:pPr>
      <w:r>
        <w:rPr>
          <w:rFonts w:ascii="Times New Roman" w:eastAsia="楷体_GB2312" w:hAnsi="Times New Roman" w:cs="楷体_GB2312" w:hint="eastAsia"/>
          <w:spacing w:val="-6"/>
          <w:sz w:val="21"/>
          <w:szCs w:val="21"/>
        </w:rPr>
        <w:t>1</w:t>
      </w:r>
      <w:r>
        <w:rPr>
          <w:rFonts w:ascii="楷体_GB2312" w:eastAsia="楷体_GB2312" w:hAnsi="楷体_GB2312" w:cs="楷体_GB2312" w:hint="eastAsia"/>
          <w:spacing w:val="-6"/>
          <w:sz w:val="21"/>
          <w:szCs w:val="21"/>
        </w:rPr>
        <w:t>.蔬菜中叶</w:t>
      </w:r>
      <w:proofErr w:type="gramStart"/>
      <w:r>
        <w:rPr>
          <w:rFonts w:ascii="楷体_GB2312" w:eastAsia="楷体_GB2312" w:hAnsi="楷体_GB2312" w:cs="楷体_GB2312" w:hint="eastAsia"/>
          <w:spacing w:val="-6"/>
          <w:sz w:val="21"/>
          <w:szCs w:val="21"/>
        </w:rPr>
        <w:t>菜每茬</w:t>
      </w:r>
      <w:proofErr w:type="gramEnd"/>
      <w:r>
        <w:rPr>
          <w:rFonts w:ascii="楷体_GB2312" w:eastAsia="楷体_GB2312" w:hAnsi="楷体_GB2312" w:cs="楷体_GB2312" w:hint="eastAsia"/>
          <w:spacing w:val="-6"/>
          <w:sz w:val="21"/>
          <w:szCs w:val="21"/>
        </w:rPr>
        <w:t>每亩保险金额</w:t>
      </w:r>
      <w:r>
        <w:rPr>
          <w:rFonts w:ascii="Times New Roman" w:eastAsia="楷体_GB2312" w:hAnsi="Times New Roman" w:cs="楷体_GB2312" w:hint="eastAsia"/>
          <w:spacing w:val="-6"/>
          <w:sz w:val="21"/>
          <w:szCs w:val="21"/>
        </w:rPr>
        <w:t>900</w:t>
      </w:r>
      <w:r>
        <w:rPr>
          <w:rFonts w:ascii="楷体_GB2312" w:eastAsia="楷体_GB2312" w:hAnsi="楷体_GB2312" w:cs="楷体_GB2312" w:hint="eastAsia"/>
          <w:spacing w:val="-6"/>
          <w:sz w:val="21"/>
          <w:szCs w:val="21"/>
        </w:rPr>
        <w:t>元、</w:t>
      </w:r>
      <w:proofErr w:type="gramStart"/>
      <w:r>
        <w:rPr>
          <w:rFonts w:ascii="楷体_GB2312" w:eastAsia="楷体_GB2312" w:hAnsi="楷体_GB2312" w:cs="楷体_GB2312" w:hint="eastAsia"/>
          <w:spacing w:val="-6"/>
          <w:sz w:val="21"/>
          <w:szCs w:val="21"/>
        </w:rPr>
        <w:t>茎菜每茬</w:t>
      </w:r>
      <w:proofErr w:type="gramEnd"/>
      <w:r>
        <w:rPr>
          <w:rFonts w:ascii="楷体_GB2312" w:eastAsia="楷体_GB2312" w:hAnsi="楷体_GB2312" w:cs="楷体_GB2312" w:hint="eastAsia"/>
          <w:spacing w:val="-6"/>
          <w:sz w:val="21"/>
          <w:szCs w:val="21"/>
        </w:rPr>
        <w:t>每亩保险金额</w:t>
      </w:r>
      <w:r>
        <w:rPr>
          <w:rFonts w:ascii="Times New Roman" w:eastAsia="楷体_GB2312" w:hAnsi="Times New Roman" w:cs="楷体_GB2312" w:hint="eastAsia"/>
          <w:spacing w:val="-6"/>
          <w:sz w:val="21"/>
          <w:szCs w:val="21"/>
        </w:rPr>
        <w:t>1500</w:t>
      </w:r>
      <w:r>
        <w:rPr>
          <w:rFonts w:ascii="楷体_GB2312" w:eastAsia="楷体_GB2312" w:hAnsi="楷体_GB2312" w:cs="楷体_GB2312" w:hint="eastAsia"/>
          <w:spacing w:val="-6"/>
          <w:sz w:val="21"/>
          <w:szCs w:val="21"/>
        </w:rPr>
        <w:t>元、</w:t>
      </w:r>
      <w:proofErr w:type="gramStart"/>
      <w:r>
        <w:rPr>
          <w:rFonts w:ascii="楷体_GB2312" w:eastAsia="楷体_GB2312" w:hAnsi="楷体_GB2312" w:cs="楷体_GB2312" w:hint="eastAsia"/>
          <w:spacing w:val="-6"/>
          <w:sz w:val="21"/>
          <w:szCs w:val="21"/>
        </w:rPr>
        <w:t>果菜每茬</w:t>
      </w:r>
      <w:proofErr w:type="gramEnd"/>
      <w:r>
        <w:rPr>
          <w:rFonts w:ascii="楷体_GB2312" w:eastAsia="楷体_GB2312" w:hAnsi="楷体_GB2312" w:cs="楷体_GB2312" w:hint="eastAsia"/>
          <w:spacing w:val="-6"/>
          <w:sz w:val="21"/>
          <w:szCs w:val="21"/>
        </w:rPr>
        <w:t>每亩保险金额</w:t>
      </w:r>
      <w:r>
        <w:rPr>
          <w:rFonts w:ascii="Times New Roman" w:eastAsia="楷体_GB2312" w:hAnsi="Times New Roman" w:cs="楷体_GB2312" w:hint="eastAsia"/>
          <w:spacing w:val="-6"/>
          <w:sz w:val="21"/>
          <w:szCs w:val="21"/>
        </w:rPr>
        <w:t>2000</w:t>
      </w:r>
      <w:r>
        <w:rPr>
          <w:rFonts w:ascii="楷体_GB2312" w:eastAsia="楷体_GB2312" w:hAnsi="楷体_GB2312" w:cs="楷体_GB2312" w:hint="eastAsia"/>
          <w:spacing w:val="-6"/>
          <w:sz w:val="21"/>
          <w:szCs w:val="21"/>
        </w:rPr>
        <w:t>元；</w:t>
      </w:r>
    </w:p>
    <w:p w14:paraId="22739F08" w14:textId="77777777" w:rsidR="000603F4" w:rsidRDefault="00000000">
      <w:pPr>
        <w:pStyle w:val="a5"/>
        <w:numPr>
          <w:ilvl w:val="255"/>
          <w:numId w:val="0"/>
        </w:numPr>
        <w:tabs>
          <w:tab w:val="left" w:pos="312"/>
        </w:tabs>
        <w:spacing w:line="264" w:lineRule="auto"/>
        <w:ind w:firstLineChars="200" w:firstLine="420"/>
        <w:rPr>
          <w:rFonts w:ascii="楷体_GB2312" w:eastAsia="楷体_GB2312" w:hAnsi="楷体_GB2312" w:cs="楷体_GB2312"/>
          <w:sz w:val="21"/>
          <w:szCs w:val="21"/>
        </w:rPr>
      </w:pPr>
      <w:r>
        <w:rPr>
          <w:rFonts w:ascii="Times New Roman" w:eastAsia="楷体_GB2312" w:hAnsi="Times New Roman" w:cs="楷体_GB2312" w:hint="eastAsia"/>
          <w:sz w:val="21"/>
          <w:szCs w:val="21"/>
        </w:rPr>
        <w:t>2</w:t>
      </w:r>
      <w:r>
        <w:rPr>
          <w:rFonts w:ascii="楷体_GB2312" w:eastAsia="楷体_GB2312" w:hAnsi="楷体_GB2312" w:cs="楷体_GB2312" w:hint="eastAsia"/>
          <w:sz w:val="21"/>
          <w:szCs w:val="21"/>
        </w:rPr>
        <w:t>.岭南水果中西瓜、</w:t>
      </w:r>
      <w:proofErr w:type="gramStart"/>
      <w:r>
        <w:rPr>
          <w:rFonts w:ascii="楷体_GB2312" w:eastAsia="楷体_GB2312" w:hAnsi="楷体_GB2312" w:cs="楷体_GB2312" w:hint="eastAsia"/>
          <w:sz w:val="21"/>
          <w:szCs w:val="21"/>
        </w:rPr>
        <w:t>草莓按造投保</w:t>
      </w:r>
      <w:proofErr w:type="gramEnd"/>
      <w:r>
        <w:rPr>
          <w:rFonts w:ascii="楷体_GB2312" w:eastAsia="楷体_GB2312" w:hAnsi="楷体_GB2312" w:cs="楷体_GB2312" w:hint="eastAsia"/>
          <w:sz w:val="21"/>
          <w:szCs w:val="21"/>
        </w:rPr>
        <w:t>，西瓜每亩保险金额</w:t>
      </w:r>
      <w:r>
        <w:rPr>
          <w:rFonts w:ascii="Times New Roman" w:eastAsia="楷体_GB2312" w:hAnsi="Times New Roman" w:cs="楷体_GB2312" w:hint="eastAsia"/>
          <w:sz w:val="21"/>
          <w:szCs w:val="21"/>
        </w:rPr>
        <w:t>1000</w:t>
      </w:r>
      <w:r>
        <w:rPr>
          <w:rFonts w:ascii="楷体_GB2312" w:eastAsia="楷体_GB2312" w:hAnsi="楷体_GB2312" w:cs="楷体_GB2312" w:hint="eastAsia"/>
          <w:sz w:val="21"/>
          <w:szCs w:val="21"/>
        </w:rPr>
        <w:t>元，草莓每亩保险金额</w:t>
      </w:r>
      <w:r>
        <w:rPr>
          <w:rFonts w:ascii="Times New Roman" w:eastAsia="楷体_GB2312" w:hAnsi="Times New Roman" w:cs="楷体_GB2312" w:hint="eastAsia"/>
          <w:sz w:val="21"/>
          <w:szCs w:val="21"/>
        </w:rPr>
        <w:t>1500</w:t>
      </w:r>
      <w:r>
        <w:rPr>
          <w:rFonts w:ascii="楷体_GB2312" w:eastAsia="楷体_GB2312" w:hAnsi="楷体_GB2312" w:cs="楷体_GB2312" w:hint="eastAsia"/>
          <w:sz w:val="21"/>
          <w:szCs w:val="21"/>
        </w:rPr>
        <w:t>元；</w:t>
      </w:r>
    </w:p>
    <w:p w14:paraId="48A8CB40" w14:textId="77777777" w:rsidR="000603F4" w:rsidRDefault="00000000">
      <w:pPr>
        <w:pStyle w:val="a5"/>
        <w:numPr>
          <w:ilvl w:val="255"/>
          <w:numId w:val="0"/>
        </w:numPr>
        <w:tabs>
          <w:tab w:val="left" w:pos="312"/>
        </w:tabs>
        <w:spacing w:line="264" w:lineRule="auto"/>
        <w:ind w:firstLineChars="200" w:firstLine="420"/>
        <w:rPr>
          <w:rFonts w:ascii="楷体_GB2312" w:eastAsia="楷体_GB2312" w:hAnsi="楷体_GB2312" w:cs="楷体_GB2312"/>
          <w:sz w:val="21"/>
          <w:szCs w:val="21"/>
        </w:rPr>
      </w:pPr>
      <w:r>
        <w:rPr>
          <w:rFonts w:ascii="Times New Roman" w:eastAsia="楷体_GB2312" w:hAnsi="Times New Roman" w:cs="楷体_GB2312" w:hint="eastAsia"/>
          <w:sz w:val="21"/>
          <w:szCs w:val="21"/>
        </w:rPr>
        <w:t>3</w:t>
      </w:r>
      <w:r>
        <w:rPr>
          <w:rFonts w:ascii="楷体_GB2312" w:eastAsia="楷体_GB2312" w:hAnsi="楷体_GB2312" w:cs="楷体_GB2312" w:hint="eastAsia"/>
          <w:sz w:val="21"/>
          <w:szCs w:val="21"/>
        </w:rPr>
        <w:t>.花卉苗木（含盆栽）中大棚种植费率</w:t>
      </w:r>
      <w:r>
        <w:rPr>
          <w:rFonts w:ascii="Times New Roman" w:eastAsia="楷体_GB2312" w:hAnsi="Times New Roman" w:cs="楷体_GB2312" w:hint="eastAsia"/>
          <w:sz w:val="21"/>
          <w:szCs w:val="21"/>
        </w:rPr>
        <w:t>2</w:t>
      </w:r>
      <w:r>
        <w:rPr>
          <w:rFonts w:ascii="楷体_GB2312" w:eastAsia="楷体_GB2312" w:hAnsi="楷体_GB2312" w:cs="楷体_GB2312" w:hint="eastAsia"/>
          <w:sz w:val="21"/>
          <w:szCs w:val="21"/>
        </w:rPr>
        <w:t>.</w:t>
      </w:r>
      <w:r>
        <w:rPr>
          <w:rFonts w:ascii="Times New Roman" w:eastAsia="楷体_GB2312" w:hAnsi="Times New Roman" w:cs="楷体_GB2312" w:hint="eastAsia"/>
          <w:sz w:val="21"/>
          <w:szCs w:val="21"/>
        </w:rPr>
        <w:t>5%</w:t>
      </w:r>
      <w:r>
        <w:rPr>
          <w:rFonts w:ascii="楷体_GB2312" w:eastAsia="楷体_GB2312" w:hAnsi="楷体_GB2312" w:cs="楷体_GB2312" w:hint="eastAsia"/>
          <w:sz w:val="21"/>
          <w:szCs w:val="21"/>
        </w:rPr>
        <w:t>，露地种植费率</w:t>
      </w:r>
      <w:r>
        <w:rPr>
          <w:rFonts w:ascii="Times New Roman" w:eastAsia="楷体_GB2312" w:hAnsi="Times New Roman" w:cs="楷体_GB2312" w:hint="eastAsia"/>
          <w:sz w:val="21"/>
          <w:szCs w:val="21"/>
        </w:rPr>
        <w:t>5%</w:t>
      </w:r>
      <w:r>
        <w:rPr>
          <w:rFonts w:ascii="楷体_GB2312" w:eastAsia="楷体_GB2312" w:hAnsi="楷体_GB2312" w:cs="楷体_GB2312" w:hint="eastAsia"/>
          <w:sz w:val="21"/>
          <w:szCs w:val="21"/>
        </w:rPr>
        <w:t>；</w:t>
      </w:r>
    </w:p>
    <w:p w14:paraId="0E8A2BD2" w14:textId="77777777" w:rsidR="000603F4" w:rsidRDefault="00000000">
      <w:pPr>
        <w:pStyle w:val="a5"/>
        <w:numPr>
          <w:ilvl w:val="255"/>
          <w:numId w:val="0"/>
        </w:numPr>
        <w:spacing w:line="264" w:lineRule="auto"/>
        <w:ind w:firstLineChars="200" w:firstLine="420"/>
        <w:rPr>
          <w:rFonts w:ascii="楷体_GB2312" w:eastAsia="楷体_GB2312" w:hAnsi="楷体_GB2312" w:cs="楷体_GB2312"/>
          <w:sz w:val="21"/>
          <w:szCs w:val="21"/>
        </w:rPr>
      </w:pPr>
      <w:r>
        <w:rPr>
          <w:rFonts w:ascii="Times New Roman" w:eastAsia="楷体_GB2312" w:hAnsi="Times New Roman" w:cs="楷体_GB2312" w:hint="eastAsia"/>
          <w:sz w:val="21"/>
          <w:szCs w:val="21"/>
        </w:rPr>
        <w:t>4</w:t>
      </w:r>
      <w:r>
        <w:rPr>
          <w:rFonts w:ascii="楷体_GB2312" w:eastAsia="楷体_GB2312" w:hAnsi="楷体_GB2312" w:cs="楷体_GB2312" w:hint="eastAsia"/>
          <w:sz w:val="21"/>
          <w:szCs w:val="21"/>
        </w:rPr>
        <w:t>.地方水产养殖（含淡水、咸淡水）中</w:t>
      </w:r>
      <w:r>
        <w:rPr>
          <w:rFonts w:ascii="Times New Roman" w:eastAsia="楷体_GB2312" w:hAnsi="Times New Roman" w:cs="楷体_GB2312" w:hint="eastAsia"/>
          <w:sz w:val="21"/>
          <w:szCs w:val="21"/>
        </w:rPr>
        <w:t>3</w:t>
      </w:r>
      <w:r>
        <w:rPr>
          <w:rFonts w:ascii="楷体_GB2312" w:eastAsia="楷体_GB2312" w:hAnsi="楷体_GB2312" w:cs="楷体_GB2312" w:hint="eastAsia"/>
          <w:sz w:val="21"/>
          <w:szCs w:val="21"/>
        </w:rPr>
        <w:t>-</w:t>
      </w:r>
      <w:r>
        <w:rPr>
          <w:rFonts w:ascii="Times New Roman" w:eastAsia="楷体_GB2312" w:hAnsi="Times New Roman" w:cs="楷体_GB2312" w:hint="eastAsia"/>
          <w:sz w:val="21"/>
          <w:szCs w:val="21"/>
        </w:rPr>
        <w:t>6</w:t>
      </w:r>
      <w:r>
        <w:rPr>
          <w:rFonts w:ascii="楷体_GB2312" w:eastAsia="楷体_GB2312" w:hAnsi="楷体_GB2312" w:cs="楷体_GB2312" w:hint="eastAsia"/>
          <w:sz w:val="21"/>
          <w:szCs w:val="21"/>
        </w:rPr>
        <w:t>个月费率</w:t>
      </w:r>
      <w:r>
        <w:rPr>
          <w:rFonts w:ascii="Times New Roman" w:eastAsia="楷体_GB2312" w:hAnsi="Times New Roman" w:cs="楷体_GB2312" w:hint="eastAsia"/>
          <w:sz w:val="21"/>
          <w:szCs w:val="21"/>
        </w:rPr>
        <w:t>4%</w:t>
      </w:r>
      <w:r>
        <w:rPr>
          <w:rFonts w:ascii="楷体_GB2312" w:eastAsia="楷体_GB2312" w:hAnsi="楷体_GB2312" w:cs="楷体_GB2312" w:hint="eastAsia"/>
          <w:sz w:val="21"/>
          <w:szCs w:val="21"/>
        </w:rPr>
        <w:t>，</w:t>
      </w:r>
      <w:r>
        <w:rPr>
          <w:rFonts w:ascii="Times New Roman" w:eastAsia="楷体_GB2312" w:hAnsi="Times New Roman" w:cs="楷体_GB2312" w:hint="eastAsia"/>
          <w:sz w:val="21"/>
          <w:szCs w:val="21"/>
        </w:rPr>
        <w:t>7</w:t>
      </w:r>
      <w:r>
        <w:rPr>
          <w:rFonts w:ascii="楷体_GB2312" w:eastAsia="楷体_GB2312" w:hAnsi="楷体_GB2312" w:cs="楷体_GB2312" w:hint="eastAsia"/>
          <w:sz w:val="21"/>
          <w:szCs w:val="21"/>
        </w:rPr>
        <w:t>-</w:t>
      </w:r>
      <w:r>
        <w:rPr>
          <w:rFonts w:ascii="Times New Roman" w:eastAsia="楷体_GB2312" w:hAnsi="Times New Roman" w:cs="楷体_GB2312" w:hint="eastAsia"/>
          <w:sz w:val="21"/>
          <w:szCs w:val="21"/>
        </w:rPr>
        <w:t>9</w:t>
      </w:r>
      <w:r>
        <w:rPr>
          <w:rFonts w:ascii="楷体_GB2312" w:eastAsia="楷体_GB2312" w:hAnsi="楷体_GB2312" w:cs="楷体_GB2312" w:hint="eastAsia"/>
          <w:sz w:val="21"/>
          <w:szCs w:val="21"/>
        </w:rPr>
        <w:t>个月费率</w:t>
      </w:r>
      <w:r>
        <w:rPr>
          <w:rFonts w:ascii="Times New Roman" w:eastAsia="楷体_GB2312" w:hAnsi="Times New Roman" w:cs="楷体_GB2312" w:hint="eastAsia"/>
          <w:sz w:val="21"/>
          <w:szCs w:val="21"/>
        </w:rPr>
        <w:t>4</w:t>
      </w:r>
      <w:r>
        <w:rPr>
          <w:rFonts w:ascii="楷体_GB2312" w:eastAsia="楷体_GB2312" w:hAnsi="楷体_GB2312" w:cs="楷体_GB2312" w:hint="eastAsia"/>
          <w:sz w:val="21"/>
          <w:szCs w:val="21"/>
        </w:rPr>
        <w:t>.</w:t>
      </w:r>
      <w:r>
        <w:rPr>
          <w:rFonts w:ascii="Times New Roman" w:eastAsia="楷体_GB2312" w:hAnsi="Times New Roman" w:cs="楷体_GB2312" w:hint="eastAsia"/>
          <w:sz w:val="21"/>
          <w:szCs w:val="21"/>
        </w:rPr>
        <w:t>8%</w:t>
      </w:r>
      <w:r>
        <w:rPr>
          <w:rFonts w:ascii="楷体_GB2312" w:eastAsia="楷体_GB2312" w:hAnsi="楷体_GB2312" w:cs="楷体_GB2312" w:hint="eastAsia"/>
          <w:sz w:val="21"/>
          <w:szCs w:val="21"/>
        </w:rPr>
        <w:t>，</w:t>
      </w:r>
      <w:r>
        <w:rPr>
          <w:rFonts w:ascii="Times New Roman" w:eastAsia="楷体_GB2312" w:hAnsi="Times New Roman" w:cs="楷体_GB2312" w:hint="eastAsia"/>
          <w:sz w:val="21"/>
          <w:szCs w:val="21"/>
        </w:rPr>
        <w:t>10</w:t>
      </w:r>
      <w:r>
        <w:rPr>
          <w:rFonts w:ascii="楷体_GB2312" w:eastAsia="楷体_GB2312" w:hAnsi="楷体_GB2312" w:cs="楷体_GB2312" w:hint="eastAsia"/>
          <w:sz w:val="21"/>
          <w:szCs w:val="21"/>
        </w:rPr>
        <w:t>-</w:t>
      </w:r>
      <w:r>
        <w:rPr>
          <w:rFonts w:ascii="Times New Roman" w:eastAsia="楷体_GB2312" w:hAnsi="Times New Roman" w:cs="楷体_GB2312" w:hint="eastAsia"/>
          <w:sz w:val="21"/>
          <w:szCs w:val="21"/>
        </w:rPr>
        <w:t>12</w:t>
      </w:r>
      <w:r>
        <w:rPr>
          <w:rFonts w:ascii="楷体_GB2312" w:eastAsia="楷体_GB2312" w:hAnsi="楷体_GB2312" w:cs="楷体_GB2312" w:hint="eastAsia"/>
          <w:sz w:val="21"/>
          <w:szCs w:val="21"/>
        </w:rPr>
        <w:t>个月费率</w:t>
      </w:r>
      <w:r>
        <w:rPr>
          <w:rFonts w:ascii="Times New Roman" w:eastAsia="楷体_GB2312" w:hAnsi="Times New Roman" w:cs="楷体_GB2312" w:hint="eastAsia"/>
          <w:sz w:val="21"/>
          <w:szCs w:val="21"/>
        </w:rPr>
        <w:t>5</w:t>
      </w:r>
      <w:r>
        <w:rPr>
          <w:rFonts w:ascii="楷体_GB2312" w:eastAsia="楷体_GB2312" w:hAnsi="楷体_GB2312" w:cs="楷体_GB2312" w:hint="eastAsia"/>
          <w:sz w:val="21"/>
          <w:szCs w:val="21"/>
        </w:rPr>
        <w:t>.</w:t>
      </w:r>
      <w:r>
        <w:rPr>
          <w:rFonts w:ascii="Times New Roman" w:eastAsia="楷体_GB2312" w:hAnsi="Times New Roman" w:cs="楷体_GB2312" w:hint="eastAsia"/>
          <w:sz w:val="21"/>
          <w:szCs w:val="21"/>
        </w:rPr>
        <w:t>6%</w:t>
      </w:r>
      <w:r>
        <w:rPr>
          <w:rFonts w:ascii="楷体_GB2312" w:eastAsia="楷体_GB2312" w:hAnsi="楷体_GB2312" w:cs="楷体_GB2312" w:hint="eastAsia"/>
          <w:sz w:val="21"/>
          <w:szCs w:val="21"/>
        </w:rPr>
        <w:t>。</w:t>
      </w:r>
    </w:p>
    <w:p w14:paraId="65BFDB66" w14:textId="77777777" w:rsidR="000603F4" w:rsidRDefault="00000000">
      <w:pPr>
        <w:pStyle w:val="a5"/>
        <w:numPr>
          <w:ilvl w:val="255"/>
          <w:numId w:val="0"/>
        </w:numPr>
        <w:spacing w:line="264" w:lineRule="auto"/>
        <w:ind w:firstLineChars="200" w:firstLine="420"/>
        <w:rPr>
          <w:rFonts w:ascii="楷体_GB2312" w:eastAsia="楷体_GB2312" w:hAnsi="楷体_GB2312" w:cs="楷体_GB2312"/>
          <w:sz w:val="21"/>
          <w:szCs w:val="21"/>
        </w:rPr>
      </w:pPr>
      <w:r>
        <w:rPr>
          <w:rFonts w:ascii="Times New Roman" w:eastAsia="楷体_GB2312" w:hAnsi="Times New Roman" w:cs="楷体_GB2312" w:hint="eastAsia"/>
          <w:sz w:val="21"/>
          <w:szCs w:val="21"/>
        </w:rPr>
        <w:t>5</w:t>
      </w:r>
      <w:r>
        <w:rPr>
          <w:rFonts w:ascii="楷体_GB2312" w:eastAsia="楷体_GB2312" w:hAnsi="楷体_GB2312" w:cs="楷体_GB2312" w:hint="eastAsia"/>
          <w:sz w:val="21"/>
          <w:szCs w:val="21"/>
        </w:rPr>
        <w:t>.水稻完全成本保险保额、费率及各级财政分担比例根据省下达通知调整并执行。</w:t>
      </w:r>
    </w:p>
    <w:p w14:paraId="0C50B62B" w14:textId="77777777" w:rsidR="000603F4" w:rsidRDefault="000603F4">
      <w:pPr>
        <w:pStyle w:val="a5"/>
        <w:numPr>
          <w:ilvl w:val="255"/>
          <w:numId w:val="0"/>
        </w:numPr>
        <w:spacing w:line="336" w:lineRule="auto"/>
        <w:rPr>
          <w:rFonts w:ascii="楷体_GB2312" w:eastAsia="楷体_GB2312" w:hAnsi="楷体_GB2312" w:cs="楷体_GB2312"/>
          <w:sz w:val="21"/>
          <w:szCs w:val="21"/>
        </w:rPr>
        <w:sectPr w:rsidR="000603F4">
          <w:pgSz w:w="11906" w:h="16838"/>
          <w:pgMar w:top="1440" w:right="1080" w:bottom="1440" w:left="1080" w:header="851" w:footer="992" w:gutter="0"/>
          <w:cols w:space="0"/>
          <w:docGrid w:linePitch="312"/>
        </w:sectPr>
      </w:pPr>
    </w:p>
    <w:p w14:paraId="0F69487F" w14:textId="77777777" w:rsidR="000603F4" w:rsidRDefault="00000000">
      <w:pPr>
        <w:pStyle w:val="Style3"/>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eastAsia="黑体" w:cs="黑体" w:hint="eastAsia"/>
          <w:kern w:val="2"/>
          <w:sz w:val="32"/>
          <w:szCs w:val="32"/>
        </w:rPr>
        <w:t>2</w:t>
      </w:r>
    </w:p>
    <w:p w14:paraId="550EDE71" w14:textId="77777777" w:rsidR="000603F4" w:rsidRDefault="000603F4">
      <w:pPr>
        <w:spacing w:line="560" w:lineRule="exact"/>
        <w:rPr>
          <w:rFonts w:eastAsia="宋体"/>
          <w:sz w:val="20"/>
        </w:rPr>
      </w:pPr>
    </w:p>
    <w:p w14:paraId="367878A2" w14:textId="77777777" w:rsidR="000603F4" w:rsidRDefault="00000000">
      <w:pPr>
        <w:pStyle w:val="Style3"/>
        <w:spacing w:line="560" w:lineRule="exact"/>
        <w:jc w:val="center"/>
        <w:rPr>
          <w:rFonts w:ascii="方正小标宋简体" w:eastAsia="方正小标宋简体" w:hAnsi="方正小标宋简体" w:cs="方正小标宋简体"/>
          <w:color w:val="000000"/>
          <w:sz w:val="44"/>
          <w:szCs w:val="44"/>
          <w:lang w:bidi="ar"/>
        </w:rPr>
      </w:pPr>
      <w:r>
        <w:rPr>
          <w:rFonts w:ascii="方正小标宋简体" w:eastAsia="方正小标宋简体" w:hAnsi="方正小标宋简体" w:cs="方正小标宋简体" w:hint="eastAsia"/>
          <w:color w:val="000000"/>
          <w:sz w:val="44"/>
          <w:szCs w:val="44"/>
          <w:lang w:bidi="ar"/>
        </w:rPr>
        <w:t>地方水产养殖品种保险金额一览表</w:t>
      </w:r>
    </w:p>
    <w:p w14:paraId="46B8A1B0" w14:textId="77777777" w:rsidR="000603F4" w:rsidRDefault="000603F4">
      <w:pPr>
        <w:pStyle w:val="Style3"/>
        <w:spacing w:line="560" w:lineRule="exact"/>
        <w:jc w:val="center"/>
        <w:rPr>
          <w:rFonts w:ascii="方正小标宋简体" w:eastAsia="方正小标宋简体" w:hAnsi="方正小标宋简体" w:cs="方正小标宋简体"/>
          <w:color w:val="000000"/>
          <w:sz w:val="44"/>
          <w:szCs w:val="44"/>
          <w:lang w:bidi="ar"/>
        </w:rPr>
      </w:pPr>
    </w:p>
    <w:tbl>
      <w:tblPr>
        <w:tblW w:w="9640" w:type="dxa"/>
        <w:jc w:val="center"/>
        <w:tblLayout w:type="fixed"/>
        <w:tblCellMar>
          <w:left w:w="0" w:type="dxa"/>
          <w:right w:w="0" w:type="dxa"/>
        </w:tblCellMar>
        <w:tblLook w:val="04A0" w:firstRow="1" w:lastRow="0" w:firstColumn="1" w:lastColumn="0" w:noHBand="0" w:noVBand="1"/>
      </w:tblPr>
      <w:tblGrid>
        <w:gridCol w:w="1862"/>
        <w:gridCol w:w="3938"/>
        <w:gridCol w:w="3840"/>
      </w:tblGrid>
      <w:tr w:rsidR="000603F4" w14:paraId="24ACB098" w14:textId="77777777">
        <w:trPr>
          <w:trHeight w:val="397"/>
          <w:tblHeader/>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1FB7AD"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编号</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D6406A"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水产品种</w:t>
            </w:r>
          </w:p>
        </w:tc>
        <w:tc>
          <w:tcPr>
            <w:tcW w:w="38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71F0D0" w14:textId="77777777" w:rsidR="000603F4" w:rsidRDefault="00000000">
            <w:pPr>
              <w:widowControl/>
              <w:jc w:val="center"/>
              <w:textAlignment w:val="center"/>
              <w:rPr>
                <w:rFonts w:ascii="黑体" w:eastAsia="黑体" w:hAnsi="黑体" w:cs="黑体"/>
                <w:b/>
                <w:color w:val="000000"/>
                <w:kern w:val="0"/>
                <w:sz w:val="24"/>
                <w:lang w:bidi="ar"/>
              </w:rPr>
            </w:pPr>
            <w:r>
              <w:rPr>
                <w:rFonts w:ascii="黑体" w:eastAsia="黑体" w:hAnsi="黑体" w:cs="黑体" w:hint="eastAsia"/>
                <w:b/>
                <w:color w:val="000000"/>
                <w:kern w:val="0"/>
                <w:sz w:val="24"/>
                <w:lang w:bidi="ar"/>
              </w:rPr>
              <w:t xml:space="preserve"> 每亩保险金额</w:t>
            </w:r>
          </w:p>
          <w:p w14:paraId="433007EC" w14:textId="77777777" w:rsidR="000603F4" w:rsidRDefault="00000000">
            <w:pPr>
              <w:widowControl/>
              <w:jc w:val="center"/>
              <w:textAlignment w:val="center"/>
              <w:rPr>
                <w:rFonts w:ascii="黑体" w:eastAsia="黑体" w:hAnsi="黑体" w:cs="黑体"/>
                <w:b/>
                <w:color w:val="000000"/>
                <w:sz w:val="24"/>
              </w:rPr>
            </w:pPr>
            <w:r>
              <w:rPr>
                <w:rFonts w:ascii="黑体" w:eastAsia="黑体" w:hAnsi="黑体" w:cs="黑体" w:hint="eastAsia"/>
                <w:b/>
                <w:color w:val="000000"/>
                <w:kern w:val="0"/>
                <w:sz w:val="24"/>
                <w:lang w:bidi="ar"/>
              </w:rPr>
              <w:t>（元/亩)</w:t>
            </w:r>
          </w:p>
        </w:tc>
      </w:tr>
      <w:tr w:rsidR="000603F4" w14:paraId="40BE6527"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FF721E"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C99388"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鲢鱼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2DAFC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227</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5DE0BB65"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3B518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B45387"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鳙鱼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F562E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680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5318877C"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81EC5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5530A8"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淡水白</w:t>
            </w:r>
            <w:proofErr w:type="gramStart"/>
            <w:r>
              <w:rPr>
                <w:rFonts w:ascii="宋体" w:eastAsia="宋体" w:hAnsi="宋体" w:cs="宋体" w:hint="eastAsia"/>
                <w:color w:val="000000"/>
                <w:kern w:val="0"/>
                <w:sz w:val="24"/>
                <w:lang w:bidi="ar"/>
              </w:rPr>
              <w:t>鲳</w:t>
            </w:r>
            <w:proofErr w:type="gramEnd"/>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386F74"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8</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120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26F6C597"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1291C9"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6FC1E2"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乌头</w:t>
            </w:r>
            <w:proofErr w:type="gramStart"/>
            <w:r>
              <w:rPr>
                <w:rFonts w:ascii="宋体" w:eastAsia="宋体" w:hAnsi="宋体" w:cs="宋体" w:hint="eastAsia"/>
                <w:color w:val="000000"/>
                <w:kern w:val="0"/>
                <w:sz w:val="24"/>
                <w:lang w:bidi="ar"/>
              </w:rPr>
              <w:t>鲻</w:t>
            </w:r>
            <w:proofErr w:type="gramEnd"/>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86DCA4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8</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120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477FF77A"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06EE9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5</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FD2F83" w14:textId="77777777" w:rsidR="000603F4" w:rsidRDefault="00000000">
            <w:pPr>
              <w:widowControl/>
              <w:jc w:val="center"/>
              <w:textAlignment w:val="center"/>
              <w:rPr>
                <w:rFonts w:ascii="宋体" w:eastAsia="宋体" w:hAnsi="宋体" w:cs="宋体"/>
                <w:sz w:val="24"/>
              </w:rPr>
            </w:pPr>
            <w:r>
              <w:rPr>
                <w:rFonts w:ascii="宋体" w:eastAsia="宋体" w:hAnsi="宋体" w:cs="宋体" w:hint="eastAsia"/>
                <w:kern w:val="0"/>
                <w:sz w:val="24"/>
                <w:lang w:bidi="ar"/>
              </w:rPr>
              <w:t>黄尾</w:t>
            </w:r>
            <w:proofErr w:type="gramStart"/>
            <w:r>
              <w:rPr>
                <w:rFonts w:ascii="宋体" w:eastAsia="宋体" w:hAnsi="宋体" w:cs="宋体" w:hint="eastAsia"/>
                <w:kern w:val="0"/>
                <w:sz w:val="24"/>
                <w:lang w:bidi="ar"/>
              </w:rPr>
              <w:t>鲻</w:t>
            </w:r>
            <w:proofErr w:type="gramEnd"/>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414A80E" w14:textId="77777777" w:rsidR="000603F4" w:rsidRDefault="00000000">
            <w:pPr>
              <w:widowControl/>
              <w:jc w:val="center"/>
              <w:textAlignment w:val="center"/>
              <w:rPr>
                <w:rFonts w:ascii="宋体" w:eastAsia="宋体" w:hAnsi="宋体" w:cs="宋体"/>
                <w:sz w:val="24"/>
              </w:rPr>
            </w:pPr>
            <w:r>
              <w:rPr>
                <w:rFonts w:ascii="Times New Roman" w:eastAsia="宋体" w:hAnsi="Times New Roman" w:cs="宋体" w:hint="eastAsia"/>
                <w:kern w:val="0"/>
                <w:sz w:val="24"/>
                <w:lang w:bidi="ar"/>
              </w:rPr>
              <w:t>9</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950</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00</w:t>
            </w:r>
            <w:r>
              <w:rPr>
                <w:rFonts w:ascii="宋体" w:eastAsia="宋体" w:hAnsi="宋体" w:cs="宋体" w:hint="eastAsia"/>
                <w:kern w:val="0"/>
                <w:sz w:val="24"/>
                <w:lang w:bidi="ar"/>
              </w:rPr>
              <w:t xml:space="preserve"> </w:t>
            </w:r>
          </w:p>
        </w:tc>
      </w:tr>
      <w:tr w:rsidR="000603F4" w14:paraId="58FED25C"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345EDB9"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6</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BD82FB" w14:textId="77777777" w:rsidR="000603F4" w:rsidRDefault="00000000">
            <w:pPr>
              <w:widowControl/>
              <w:jc w:val="center"/>
              <w:textAlignment w:val="center"/>
              <w:rPr>
                <w:rFonts w:ascii="宋体" w:eastAsia="宋体" w:hAnsi="宋体" w:cs="宋体"/>
                <w:sz w:val="24"/>
              </w:rPr>
            </w:pPr>
            <w:r>
              <w:rPr>
                <w:rFonts w:ascii="宋体" w:eastAsia="宋体" w:hAnsi="宋体" w:cs="宋体" w:hint="eastAsia"/>
                <w:kern w:val="0"/>
                <w:sz w:val="24"/>
                <w:lang w:bidi="ar"/>
              </w:rPr>
              <w:t>土塘虱</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D56E0E8" w14:textId="77777777" w:rsidR="000603F4" w:rsidRDefault="00000000">
            <w:pPr>
              <w:widowControl/>
              <w:jc w:val="center"/>
              <w:textAlignment w:val="center"/>
              <w:rPr>
                <w:rFonts w:ascii="宋体" w:eastAsia="宋体" w:hAnsi="宋体" w:cs="宋体"/>
                <w:sz w:val="24"/>
              </w:rPr>
            </w:pPr>
            <w:r>
              <w:rPr>
                <w:rFonts w:ascii="Times New Roman" w:eastAsia="宋体" w:hAnsi="Times New Roman" w:cs="宋体" w:hint="eastAsia"/>
                <w:kern w:val="0"/>
                <w:sz w:val="24"/>
                <w:lang w:bidi="ar"/>
              </w:rPr>
              <w:t>10</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000</w:t>
            </w:r>
            <w:r>
              <w:rPr>
                <w:rFonts w:ascii="宋体" w:eastAsia="宋体" w:hAnsi="宋体" w:cs="宋体" w:hint="eastAsia"/>
                <w:kern w:val="0"/>
                <w:sz w:val="24"/>
                <w:lang w:bidi="ar"/>
              </w:rPr>
              <w:t>.</w:t>
            </w:r>
            <w:r>
              <w:rPr>
                <w:rFonts w:ascii="Times New Roman" w:eastAsia="宋体" w:hAnsi="Times New Roman" w:cs="宋体" w:hint="eastAsia"/>
                <w:kern w:val="0"/>
                <w:sz w:val="24"/>
                <w:lang w:bidi="ar"/>
              </w:rPr>
              <w:t>00</w:t>
            </w:r>
            <w:r>
              <w:rPr>
                <w:rFonts w:ascii="宋体" w:eastAsia="宋体" w:hAnsi="宋体" w:cs="宋体" w:hint="eastAsia"/>
                <w:kern w:val="0"/>
                <w:sz w:val="24"/>
                <w:lang w:bidi="ar"/>
              </w:rPr>
              <w:t xml:space="preserve"> </w:t>
            </w:r>
          </w:p>
        </w:tc>
      </w:tr>
      <w:tr w:rsidR="000603F4" w14:paraId="7D34EF82"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D90876"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7</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266612"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鲤鱼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2673CB"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12</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600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6F3D37B6"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D55A57"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8</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F7AF37"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鲫鱼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09DBAD"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12</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600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2E1D6392"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8F4658"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9</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8A4FF3"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罗非鱼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29D6AD"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14</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640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231C994B"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8819EC6"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10</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B4D763"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鲮鱼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B7D96A"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15</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500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375AF479"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31874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11</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203929"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胜斑鱼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3DCFD5"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18</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030D6BF9"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61947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12</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8A1A4F"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乌鳢（生鱼）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202A8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19</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5475B60C"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4F3CF87"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13</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6D3DFF"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草鱼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F022D8"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304</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153FD535"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D5D4A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14</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4D0DC0"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牛蛙</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153FDD"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500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12FD9DAD"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CE31683"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15</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E38BA3" w14:textId="77777777" w:rsidR="000603F4"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盲曹鱼</w:t>
            </w:r>
            <w:proofErr w:type="gramEnd"/>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70C335"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21</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420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358BA999"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96AC06"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16</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52222A"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金鲳鱼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F5AA1B"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24</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900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0BE1D6D2"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9F6199D"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17</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417D5F"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太阳鱼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73571D"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24</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900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45148997"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FAE8B7"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18</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BE97B0" w14:textId="77777777" w:rsidR="000603F4"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金鼓鱼</w:t>
            </w:r>
            <w:proofErr w:type="gramEnd"/>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CE014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25</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025</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4CCD618F"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FEF3C8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19</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F2A6C4"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澳洲宝石鲈</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F49A3A"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25</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600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77A5F63C"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249784"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20</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D5AAB9"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甲鱼（水鱼）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035A25"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26</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727EB0A4"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4E44FDD"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21</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D892B3"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草龟</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80A675"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26</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00C5EB44"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14B7121"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22</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3FA1AE"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叉尾鮰</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2A6DE0"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27</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450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1A8F86F1"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DF4EB8"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23</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DBB977"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银鳕鱼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67009E"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28</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800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3287E506"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38815A"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24</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C71D36"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黑鳍</w:t>
            </w:r>
            <w:proofErr w:type="gramStart"/>
            <w:r>
              <w:rPr>
                <w:rFonts w:ascii="宋体" w:eastAsia="宋体" w:hAnsi="宋体" w:cs="宋体" w:hint="eastAsia"/>
                <w:color w:val="000000"/>
                <w:kern w:val="0"/>
                <w:sz w:val="24"/>
                <w:lang w:bidi="ar"/>
              </w:rPr>
              <w:t>鲷</w:t>
            </w:r>
            <w:proofErr w:type="gramEnd"/>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B846FB"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29</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800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422BB299"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69E8DB"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25</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16CC95" w14:textId="77777777" w:rsidR="000603F4"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鲻</w:t>
            </w:r>
            <w:proofErr w:type="gramEnd"/>
            <w:r>
              <w:rPr>
                <w:rFonts w:ascii="宋体" w:eastAsia="宋体" w:hAnsi="宋体" w:cs="宋体" w:hint="eastAsia"/>
                <w:color w:val="000000"/>
                <w:kern w:val="0"/>
                <w:sz w:val="24"/>
                <w:lang w:bidi="ar"/>
              </w:rPr>
              <w:t>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9B364B9"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37D4DD33"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6F6390"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26</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4B45D5"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巴鱼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C2D0E5"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31</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500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3FC3B85D"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36B89A"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lastRenderedPageBreak/>
              <w:t>27</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54EC4C" w14:textId="77777777" w:rsidR="000603F4"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吻鱼</w:t>
            </w:r>
            <w:proofErr w:type="gramEnd"/>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F9FF4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33</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344ABB2C"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8492A3"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28</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FA62AA"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黄鳍</w:t>
            </w:r>
            <w:proofErr w:type="gramStart"/>
            <w:r>
              <w:rPr>
                <w:rFonts w:ascii="宋体" w:eastAsia="宋体" w:hAnsi="宋体" w:cs="宋体" w:hint="eastAsia"/>
                <w:color w:val="000000"/>
                <w:kern w:val="0"/>
                <w:sz w:val="24"/>
                <w:lang w:bidi="ar"/>
              </w:rPr>
              <w:t>鲷</w:t>
            </w:r>
            <w:proofErr w:type="gramEnd"/>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A7D95E"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34</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800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5872B6E9"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FB6086"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29</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B2D0D8"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红鲤鱼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02B1FB"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34</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800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0EB1881A"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DFE27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30</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0080B7"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武昌边鱼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56EC3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46</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080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22D2DD19"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BEF9CD"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31</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821BB0"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巴沙鱼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26D368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47</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200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765497CE"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78D70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32</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CDF1F28" w14:textId="77777777" w:rsidR="000603F4"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黄骨鱼</w:t>
            </w:r>
            <w:proofErr w:type="gramEnd"/>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BB3107"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48</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300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723E6BB2"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50B7DE"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33</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AA8736"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龙趸</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11C1A4"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52</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65621652"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B6888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34</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A1BF12"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桂花鱼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2C0FAB"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55</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200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4380312A"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FF23B9"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35</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0A6B8B"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花鳗鲡</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3CC6660"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56</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500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60420E59"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7EAEC41"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36</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7644D7"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泥鳅鱼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3BD408"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57</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500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5645E7D3"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2D4532"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37</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C47957"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甜菊</w:t>
            </w:r>
            <w:proofErr w:type="gramStart"/>
            <w:r>
              <w:rPr>
                <w:rFonts w:ascii="宋体" w:eastAsia="宋体" w:hAnsi="宋体" w:cs="宋体" w:hint="eastAsia"/>
                <w:color w:val="000000"/>
                <w:kern w:val="0"/>
                <w:sz w:val="24"/>
                <w:lang w:bidi="ar"/>
              </w:rPr>
              <w:t>鲷</w:t>
            </w:r>
            <w:proofErr w:type="gramEnd"/>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6FC0D8"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61</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200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1D82BB04"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DB5CD2"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38</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84D5F5"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马鲅鱼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10E089"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64</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2E301A96"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B4D5ABA"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39</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9E55FB"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澳洲淡水黑鲷</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5551CE"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66</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600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23EF2954"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78C2AA"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40</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D0A2E3"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美国红鱼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05C1F9"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76</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500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108C9426"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113403"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41</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052F49"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鲥鱼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F3AEFB"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80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250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57F68BF6"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1C3BC9"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42</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2E80E2" w14:textId="77777777" w:rsidR="000603F4" w:rsidRDefault="00000000">
            <w:pPr>
              <w:widowControl/>
              <w:jc w:val="center"/>
              <w:textAlignment w:val="center"/>
              <w:rPr>
                <w:rFonts w:ascii="宋体" w:eastAsia="宋体" w:hAnsi="宋体" w:cs="宋体"/>
                <w:color w:val="000000"/>
                <w:sz w:val="24"/>
              </w:rPr>
            </w:pPr>
            <w:r>
              <w:rPr>
                <w:rStyle w:val="font31"/>
                <w:rFonts w:ascii="宋体" w:eastAsia="宋体" w:hAnsi="宋体" w:cs="宋体" w:hint="default"/>
                <w:sz w:val="24"/>
                <w:szCs w:val="24"/>
                <w:lang w:bidi="ar"/>
              </w:rPr>
              <w:t>光倒刺</w:t>
            </w:r>
            <w:r>
              <w:rPr>
                <w:rFonts w:ascii="宋体" w:eastAsia="宋体" w:hAnsi="宋体" w:cs="宋体" w:hint="eastAsia"/>
                <w:color w:val="000000"/>
                <w:kern w:val="0"/>
                <w:sz w:val="24"/>
                <w:lang w:bidi="ar"/>
              </w:rPr>
              <w:t>鲃</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13497A"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82</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650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1982E33A"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8643083"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43</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A5EAC2"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青斑</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2BCDC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86</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65BBA498"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53F2E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44</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9B332F"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斑鱼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50757AE"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90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3FAC23E6"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A65B1E"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45</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02906D"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刺</w:t>
            </w:r>
            <w:proofErr w:type="gramStart"/>
            <w:r>
              <w:rPr>
                <w:rFonts w:ascii="宋体" w:eastAsia="宋体" w:hAnsi="宋体" w:cs="宋体" w:hint="eastAsia"/>
                <w:color w:val="000000"/>
                <w:kern w:val="0"/>
                <w:sz w:val="24"/>
                <w:lang w:bidi="ar"/>
              </w:rPr>
              <w:t>鳅</w:t>
            </w:r>
            <w:proofErr w:type="gramEnd"/>
            <w:r>
              <w:rPr>
                <w:rFonts w:ascii="宋体" w:eastAsia="宋体" w:hAnsi="宋体" w:cs="宋体" w:hint="eastAsia"/>
                <w:color w:val="000000"/>
                <w:kern w:val="0"/>
                <w:sz w:val="24"/>
                <w:lang w:bidi="ar"/>
              </w:rPr>
              <w:t>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6B691B"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90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458D4D93"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9EA0865"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46</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50DC5D"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加州鲈</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22B52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99</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023A08B3"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E5CC27"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47</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D5E683"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笋壳鱼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F8EA1B"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7897837B"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6C5AF3"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48</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E9DE4A"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海鲈</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101AEB1"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43D34D19"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79BF4F3"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49</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110470"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鳗鲡</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8E427A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034BCD90"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C41A0D6"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50</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C3E2AC" w14:textId="77777777" w:rsidR="000603F4" w:rsidRDefault="00000000">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bidi="ar"/>
              </w:rPr>
              <w:t>鳄</w:t>
            </w:r>
            <w:proofErr w:type="gramEnd"/>
            <w:r>
              <w:rPr>
                <w:rFonts w:ascii="宋体" w:eastAsia="宋体" w:hAnsi="宋体" w:cs="宋体" w:hint="eastAsia"/>
                <w:color w:val="000000"/>
                <w:kern w:val="0"/>
                <w:sz w:val="24"/>
                <w:lang w:bidi="ar"/>
              </w:rPr>
              <w:t>龟</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DBAB6A"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05FADDC3"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19CECE"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51</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1F5EE0"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珍珠鳖</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1877E08"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r w:rsidR="000603F4" w14:paraId="5AA0E0F3" w14:textId="77777777">
        <w:trPr>
          <w:trHeight w:val="397"/>
          <w:jc w:val="center"/>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1A480D"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52</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4AD5C3"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鳄鱼</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F79F22"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000</w:t>
            </w:r>
            <w:r>
              <w:rPr>
                <w:rFonts w:ascii="宋体" w:eastAsia="宋体" w:hAnsi="宋体" w:cs="宋体" w:hint="eastAsia"/>
                <w:color w:val="000000"/>
                <w:kern w:val="0"/>
                <w:sz w:val="24"/>
                <w:lang w:bidi="ar"/>
              </w:rPr>
              <w:t>.</w:t>
            </w:r>
            <w:r>
              <w:rPr>
                <w:rFonts w:ascii="Times New Roman" w:eastAsia="宋体" w:hAnsi="Times New Roman" w:cs="宋体" w:hint="eastAsia"/>
                <w:color w:val="000000"/>
                <w:kern w:val="0"/>
                <w:sz w:val="24"/>
                <w:lang w:bidi="ar"/>
              </w:rPr>
              <w:t>00</w:t>
            </w:r>
            <w:r>
              <w:rPr>
                <w:rFonts w:ascii="宋体" w:eastAsia="宋体" w:hAnsi="宋体" w:cs="宋体" w:hint="eastAsia"/>
                <w:color w:val="000000"/>
                <w:kern w:val="0"/>
                <w:sz w:val="24"/>
                <w:lang w:bidi="ar"/>
              </w:rPr>
              <w:t xml:space="preserve"> </w:t>
            </w:r>
          </w:p>
        </w:tc>
      </w:tr>
    </w:tbl>
    <w:p w14:paraId="68E29F05" w14:textId="77777777" w:rsidR="000603F4" w:rsidRDefault="000603F4">
      <w:pPr>
        <w:spacing w:line="360" w:lineRule="exact"/>
        <w:ind w:firstLineChars="200" w:firstLine="420"/>
        <w:rPr>
          <w:rFonts w:eastAsia="宋体"/>
          <w:sz w:val="21"/>
        </w:rPr>
      </w:pPr>
    </w:p>
    <w:p w14:paraId="58FB6D5D" w14:textId="77777777" w:rsidR="000603F4" w:rsidRDefault="00000000">
      <w:pPr>
        <w:pStyle w:val="a5"/>
        <w:spacing w:line="336" w:lineRule="auto"/>
        <w:ind w:leftChars="0" w:left="0" w:firstLineChars="200" w:firstLine="420"/>
        <w:rPr>
          <w:rFonts w:ascii="楷体_GB2312" w:eastAsia="楷体_GB2312" w:hAnsi="楷体_GB2312" w:cs="楷体_GB2312"/>
          <w:sz w:val="21"/>
          <w:szCs w:val="21"/>
        </w:rPr>
      </w:pPr>
      <w:r>
        <w:rPr>
          <w:rFonts w:ascii="楷体_GB2312" w:eastAsia="楷体_GB2312" w:hAnsi="楷体_GB2312" w:cs="楷体_GB2312" w:hint="eastAsia"/>
          <w:sz w:val="21"/>
          <w:szCs w:val="21"/>
        </w:rPr>
        <w:t>说明：</w:t>
      </w:r>
      <w:r>
        <w:rPr>
          <w:rFonts w:ascii="Times New Roman" w:eastAsia="楷体_GB2312" w:hAnsi="Times New Roman" w:cs="楷体_GB2312" w:hint="eastAsia"/>
          <w:sz w:val="21"/>
          <w:szCs w:val="21"/>
        </w:rPr>
        <w:t>1</w:t>
      </w:r>
      <w:r>
        <w:rPr>
          <w:rFonts w:ascii="楷体_GB2312" w:eastAsia="楷体_GB2312" w:hAnsi="楷体_GB2312" w:cs="楷体_GB2312" w:hint="eastAsia"/>
          <w:sz w:val="21"/>
          <w:szCs w:val="21"/>
        </w:rPr>
        <w:t>.表中的各品种每亩保险金额为最高限额值，超过不予补贴。</w:t>
      </w:r>
    </w:p>
    <w:p w14:paraId="409F6DDD" w14:textId="77777777" w:rsidR="000603F4" w:rsidRDefault="00000000">
      <w:pPr>
        <w:pStyle w:val="a5"/>
        <w:spacing w:line="336" w:lineRule="auto"/>
        <w:ind w:leftChars="0" w:left="0" w:firstLineChars="500" w:firstLine="1050"/>
        <w:rPr>
          <w:rFonts w:ascii="楷体_GB2312" w:eastAsia="楷体_GB2312" w:hAnsi="楷体_GB2312" w:cs="楷体_GB2312"/>
          <w:sz w:val="21"/>
          <w:szCs w:val="21"/>
        </w:rPr>
        <w:sectPr w:rsidR="000603F4">
          <w:pgSz w:w="11906" w:h="16838"/>
          <w:pgMar w:top="1440" w:right="1080" w:bottom="1440" w:left="1080" w:header="851" w:footer="992" w:gutter="0"/>
          <w:cols w:space="0"/>
          <w:docGrid w:linePitch="312"/>
        </w:sectPr>
      </w:pPr>
      <w:r>
        <w:rPr>
          <w:rFonts w:ascii="Times New Roman" w:eastAsia="楷体_GB2312" w:hAnsi="Times New Roman" w:cs="楷体_GB2312" w:hint="eastAsia"/>
          <w:sz w:val="21"/>
          <w:szCs w:val="21"/>
        </w:rPr>
        <w:t>2</w:t>
      </w:r>
      <w:r>
        <w:rPr>
          <w:rFonts w:ascii="楷体_GB2312" w:eastAsia="楷体_GB2312" w:hAnsi="楷体_GB2312" w:cs="楷体_GB2312" w:hint="eastAsia"/>
          <w:sz w:val="21"/>
          <w:szCs w:val="21"/>
        </w:rPr>
        <w:t>.原则上混养塘的每口塘承保品种不超过</w:t>
      </w:r>
      <w:r>
        <w:rPr>
          <w:rFonts w:ascii="Times New Roman" w:eastAsia="楷体_GB2312" w:hAnsi="Times New Roman" w:cs="楷体_GB2312" w:hint="eastAsia"/>
          <w:sz w:val="21"/>
          <w:szCs w:val="21"/>
        </w:rPr>
        <w:t>3</w:t>
      </w:r>
      <w:r>
        <w:rPr>
          <w:rFonts w:ascii="楷体_GB2312" w:eastAsia="楷体_GB2312" w:hAnsi="楷体_GB2312" w:cs="楷体_GB2312" w:hint="eastAsia"/>
          <w:sz w:val="21"/>
          <w:szCs w:val="21"/>
        </w:rPr>
        <w:t>种；按各品种养殖比例* 每口</w:t>
      </w:r>
      <w:proofErr w:type="gramStart"/>
      <w:r>
        <w:rPr>
          <w:rFonts w:ascii="楷体_GB2312" w:eastAsia="楷体_GB2312" w:hAnsi="楷体_GB2312" w:cs="楷体_GB2312" w:hint="eastAsia"/>
          <w:sz w:val="21"/>
          <w:szCs w:val="21"/>
        </w:rPr>
        <w:t>塘面积</w:t>
      </w:r>
      <w:proofErr w:type="gramEnd"/>
      <w:r>
        <w:rPr>
          <w:rFonts w:ascii="楷体_GB2312" w:eastAsia="楷体_GB2312" w:hAnsi="楷体_GB2312" w:cs="楷体_GB2312" w:hint="eastAsia"/>
          <w:sz w:val="21"/>
          <w:szCs w:val="21"/>
        </w:rPr>
        <w:t>据实承保。</w:t>
      </w:r>
    </w:p>
    <w:p w14:paraId="3F469266" w14:textId="77777777" w:rsidR="000603F4" w:rsidRDefault="00000000">
      <w:pPr>
        <w:pStyle w:val="Style3"/>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eastAsia="黑体" w:cs="黑体" w:hint="eastAsia"/>
          <w:kern w:val="2"/>
          <w:sz w:val="32"/>
          <w:szCs w:val="32"/>
        </w:rPr>
        <w:t>3</w:t>
      </w:r>
    </w:p>
    <w:p w14:paraId="116B281A" w14:textId="77777777" w:rsidR="000603F4" w:rsidRDefault="000603F4">
      <w:pPr>
        <w:pStyle w:val="Style3"/>
        <w:spacing w:line="336" w:lineRule="auto"/>
        <w:rPr>
          <w:rFonts w:ascii="黑体" w:eastAsia="黑体" w:hAnsi="黑体" w:cs="黑体"/>
          <w:sz w:val="32"/>
          <w:szCs w:val="32"/>
        </w:rPr>
      </w:pPr>
    </w:p>
    <w:p w14:paraId="56EE2724" w14:textId="77777777" w:rsidR="000603F4" w:rsidRDefault="00000000">
      <w:pPr>
        <w:pStyle w:val="Style3"/>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保险名词释义</w:t>
      </w:r>
    </w:p>
    <w:p w14:paraId="096064AD" w14:textId="77777777" w:rsidR="000603F4" w:rsidRDefault="000603F4">
      <w:pPr>
        <w:pStyle w:val="Style3"/>
        <w:spacing w:line="336" w:lineRule="auto"/>
        <w:ind w:firstLineChars="200" w:firstLine="640"/>
        <w:rPr>
          <w:rFonts w:ascii="仿宋_GB2312" w:eastAsia="仿宋_GB2312" w:hAnsi="仿宋_GB2312" w:cs="仿宋_GB2312"/>
          <w:sz w:val="32"/>
          <w:szCs w:val="32"/>
        </w:rPr>
      </w:pPr>
    </w:p>
    <w:p w14:paraId="5202F718"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保险合同涉及下列术语时，适用下列释义：</w:t>
      </w:r>
    </w:p>
    <w:p w14:paraId="56CE410A"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1</w:t>
      </w:r>
      <w:r>
        <w:rPr>
          <w:rFonts w:ascii="仿宋_GB2312" w:eastAsia="仿宋_GB2312" w:hAnsi="仿宋_GB2312" w:cs="仿宋_GB2312" w:hint="eastAsia"/>
          <w:sz w:val="32"/>
          <w:szCs w:val="32"/>
        </w:rPr>
        <w:t>.暴雨：指每小时降雨量达</w:t>
      </w:r>
      <w:r>
        <w:rPr>
          <w:rFonts w:eastAsia="仿宋_GB2312" w:cs="仿宋_GB2312" w:hint="eastAsia"/>
          <w:sz w:val="32"/>
          <w:szCs w:val="32"/>
        </w:rPr>
        <w:t>16</w:t>
      </w:r>
      <w:r>
        <w:rPr>
          <w:rFonts w:ascii="仿宋_GB2312" w:eastAsia="仿宋_GB2312" w:hAnsi="仿宋_GB2312" w:cs="仿宋_GB2312" w:hint="eastAsia"/>
          <w:sz w:val="32"/>
          <w:szCs w:val="32"/>
        </w:rPr>
        <w:t>毫米以上，或连续</w:t>
      </w:r>
      <w:r>
        <w:rPr>
          <w:rFonts w:eastAsia="仿宋_GB2312" w:cs="仿宋_GB2312" w:hint="eastAsia"/>
          <w:sz w:val="32"/>
          <w:szCs w:val="32"/>
        </w:rPr>
        <w:t>12</w:t>
      </w:r>
      <w:r>
        <w:rPr>
          <w:rFonts w:ascii="仿宋_GB2312" w:eastAsia="仿宋_GB2312" w:hAnsi="仿宋_GB2312" w:cs="仿宋_GB2312" w:hint="eastAsia"/>
          <w:sz w:val="32"/>
          <w:szCs w:val="32"/>
        </w:rPr>
        <w:t>小时降雨量达</w:t>
      </w:r>
      <w:r>
        <w:rPr>
          <w:rFonts w:eastAsia="仿宋_GB2312" w:cs="仿宋_GB2312" w:hint="eastAsia"/>
          <w:sz w:val="32"/>
          <w:szCs w:val="32"/>
        </w:rPr>
        <w:t>30</w:t>
      </w:r>
      <w:r>
        <w:rPr>
          <w:rFonts w:ascii="仿宋_GB2312" w:eastAsia="仿宋_GB2312" w:hAnsi="仿宋_GB2312" w:cs="仿宋_GB2312" w:hint="eastAsia"/>
          <w:sz w:val="32"/>
          <w:szCs w:val="32"/>
        </w:rPr>
        <w:t>毫米以上，或连续</w:t>
      </w:r>
      <w:r>
        <w:rPr>
          <w:rFonts w:eastAsia="仿宋_GB2312" w:cs="仿宋_GB2312" w:hint="eastAsia"/>
          <w:sz w:val="32"/>
          <w:szCs w:val="32"/>
        </w:rPr>
        <w:t>24</w:t>
      </w:r>
      <w:r>
        <w:rPr>
          <w:rFonts w:ascii="仿宋_GB2312" w:eastAsia="仿宋_GB2312" w:hAnsi="仿宋_GB2312" w:cs="仿宋_GB2312" w:hint="eastAsia"/>
          <w:sz w:val="32"/>
          <w:szCs w:val="32"/>
        </w:rPr>
        <w:t>小时降雨量达</w:t>
      </w:r>
      <w:r>
        <w:rPr>
          <w:rFonts w:eastAsia="仿宋_GB2312" w:cs="仿宋_GB2312" w:hint="eastAsia"/>
          <w:sz w:val="32"/>
          <w:szCs w:val="32"/>
        </w:rPr>
        <w:t>50</w:t>
      </w:r>
      <w:r>
        <w:rPr>
          <w:rFonts w:ascii="仿宋_GB2312" w:eastAsia="仿宋_GB2312" w:hAnsi="仿宋_GB2312" w:cs="仿宋_GB2312" w:hint="eastAsia"/>
          <w:sz w:val="32"/>
          <w:szCs w:val="32"/>
        </w:rPr>
        <w:t>毫米以上的降雨。</w:t>
      </w:r>
    </w:p>
    <w:p w14:paraId="41A1F6FF"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w:t>
      </w:r>
      <w:r>
        <w:rPr>
          <w:rFonts w:ascii="仿宋_GB2312" w:eastAsia="仿宋_GB2312" w:hAnsi="仿宋_GB2312" w:cs="仿宋_GB2312" w:hint="eastAsia"/>
          <w:sz w:val="32"/>
          <w:szCs w:val="32"/>
        </w:rPr>
        <w:t>.暴风：指风力</w:t>
      </w:r>
      <w:r>
        <w:rPr>
          <w:rFonts w:eastAsia="仿宋_GB2312" w:cs="仿宋_GB2312" w:hint="eastAsia"/>
          <w:sz w:val="32"/>
          <w:szCs w:val="32"/>
        </w:rPr>
        <w:t>8</w:t>
      </w:r>
      <w:r>
        <w:rPr>
          <w:rFonts w:ascii="仿宋_GB2312" w:eastAsia="仿宋_GB2312" w:hAnsi="仿宋_GB2312" w:cs="仿宋_GB2312" w:hint="eastAsia"/>
          <w:sz w:val="32"/>
          <w:szCs w:val="32"/>
        </w:rPr>
        <w:t>级以上，风速在</w:t>
      </w:r>
      <w:r>
        <w:rPr>
          <w:rFonts w:eastAsia="仿宋_GB2312" w:cs="仿宋_GB2312" w:hint="eastAsia"/>
          <w:sz w:val="32"/>
          <w:szCs w:val="32"/>
        </w:rPr>
        <w:t>17</w:t>
      </w:r>
      <w:r>
        <w:rPr>
          <w:rFonts w:ascii="仿宋_GB2312" w:eastAsia="仿宋_GB2312" w:hAnsi="仿宋_GB2312" w:cs="仿宋_GB2312" w:hint="eastAsia"/>
          <w:sz w:val="32"/>
          <w:szCs w:val="32"/>
        </w:rPr>
        <w:t>.</w:t>
      </w:r>
      <w:r>
        <w:rPr>
          <w:rFonts w:eastAsia="仿宋_GB2312" w:cs="仿宋_GB2312" w:hint="eastAsia"/>
          <w:sz w:val="32"/>
          <w:szCs w:val="32"/>
        </w:rPr>
        <w:t>2</w:t>
      </w:r>
      <w:r>
        <w:rPr>
          <w:rFonts w:ascii="仿宋_GB2312" w:eastAsia="仿宋_GB2312" w:hAnsi="仿宋_GB2312" w:cs="仿宋_GB2312" w:hint="eastAsia"/>
          <w:sz w:val="32"/>
          <w:szCs w:val="32"/>
        </w:rPr>
        <w:t>米/秒以上的自然风。</w:t>
      </w:r>
    </w:p>
    <w:p w14:paraId="7D8D70B8"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3</w:t>
      </w:r>
      <w:r>
        <w:rPr>
          <w:rFonts w:ascii="仿宋_GB2312" w:eastAsia="仿宋_GB2312" w:hAnsi="仿宋_GB2312" w:cs="仿宋_GB2312" w:hint="eastAsia"/>
          <w:sz w:val="32"/>
          <w:szCs w:val="32"/>
        </w:rPr>
        <w:t>.台风：属于热带气旋的一种，风力达</w:t>
      </w:r>
      <w:r>
        <w:rPr>
          <w:rFonts w:eastAsia="仿宋_GB2312" w:cs="仿宋_GB2312" w:hint="eastAsia"/>
          <w:sz w:val="32"/>
          <w:szCs w:val="32"/>
        </w:rPr>
        <w:t>12</w:t>
      </w:r>
      <w:r>
        <w:rPr>
          <w:rFonts w:ascii="仿宋_GB2312" w:eastAsia="仿宋_GB2312" w:hAnsi="仿宋_GB2312" w:cs="仿宋_GB2312" w:hint="eastAsia"/>
          <w:sz w:val="32"/>
          <w:szCs w:val="32"/>
        </w:rPr>
        <w:t>级以上的，统称为台风。</w:t>
      </w:r>
    </w:p>
    <w:p w14:paraId="362A4C1D"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4</w:t>
      </w:r>
      <w:r>
        <w:rPr>
          <w:rFonts w:ascii="仿宋_GB2312" w:eastAsia="仿宋_GB2312" w:hAnsi="仿宋_GB2312" w:cs="仿宋_GB2312" w:hint="eastAsia"/>
          <w:sz w:val="32"/>
          <w:szCs w:val="32"/>
        </w:rPr>
        <w:t>.龙卷风：一种范围小而时间短的猛烈旋风，典型巨大的龙卷风陆地上平均最大风速在</w:t>
      </w:r>
      <w:r>
        <w:rPr>
          <w:rFonts w:eastAsia="仿宋_GB2312" w:cs="仿宋_GB2312" w:hint="eastAsia"/>
          <w:sz w:val="32"/>
          <w:szCs w:val="32"/>
        </w:rPr>
        <w:t>79</w:t>
      </w:r>
      <w:r>
        <w:rPr>
          <w:rFonts w:ascii="仿宋_GB2312" w:eastAsia="仿宋_GB2312" w:hAnsi="仿宋_GB2312" w:cs="仿宋_GB2312" w:hint="eastAsia"/>
          <w:sz w:val="32"/>
          <w:szCs w:val="32"/>
        </w:rPr>
        <w:t>米/秒-</w:t>
      </w:r>
      <w:r>
        <w:rPr>
          <w:rFonts w:eastAsia="仿宋_GB2312" w:cs="仿宋_GB2312" w:hint="eastAsia"/>
          <w:sz w:val="32"/>
          <w:szCs w:val="32"/>
        </w:rPr>
        <w:t>103</w:t>
      </w:r>
      <w:r>
        <w:rPr>
          <w:rFonts w:ascii="仿宋_GB2312" w:eastAsia="仿宋_GB2312" w:hAnsi="仿宋_GB2312" w:cs="仿宋_GB2312" w:hint="eastAsia"/>
          <w:sz w:val="32"/>
          <w:szCs w:val="32"/>
        </w:rPr>
        <w:t>米/秒，极端最大风速在</w:t>
      </w:r>
      <w:r>
        <w:rPr>
          <w:rFonts w:eastAsia="仿宋_GB2312" w:cs="仿宋_GB2312" w:hint="eastAsia"/>
          <w:sz w:val="32"/>
          <w:szCs w:val="32"/>
        </w:rPr>
        <w:t>100</w:t>
      </w:r>
      <w:r>
        <w:rPr>
          <w:rFonts w:ascii="仿宋_GB2312" w:eastAsia="仿宋_GB2312" w:hAnsi="仿宋_GB2312" w:cs="仿宋_GB2312" w:hint="eastAsia"/>
          <w:sz w:val="32"/>
          <w:szCs w:val="32"/>
        </w:rPr>
        <w:t>米/秒以上。</w:t>
      </w:r>
    </w:p>
    <w:p w14:paraId="0FB6C563"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5</w:t>
      </w:r>
      <w:r>
        <w:rPr>
          <w:rFonts w:ascii="仿宋_GB2312" w:eastAsia="仿宋_GB2312" w:hAnsi="仿宋_GB2312" w:cs="仿宋_GB2312" w:hint="eastAsia"/>
          <w:sz w:val="32"/>
          <w:szCs w:val="32"/>
        </w:rPr>
        <w:t>.洪水：指山洪暴发、江河泛滥、潮水上岸及倒灌或暴雨积水。规律性涨潮、海水倒灌、地下渗水不属于本保险合同约定的洪水。</w:t>
      </w:r>
    </w:p>
    <w:p w14:paraId="71BF1A10"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6</w:t>
      </w:r>
      <w:r>
        <w:rPr>
          <w:rFonts w:ascii="仿宋_GB2312" w:eastAsia="仿宋_GB2312" w:hAnsi="仿宋_GB2312" w:cs="仿宋_GB2312" w:hint="eastAsia"/>
          <w:sz w:val="32"/>
          <w:szCs w:val="32"/>
        </w:rPr>
        <w:t>.灾害警报期：是指由各有关地区的相关部门通过电台、电视等多种媒体渠道发布的相关灾害的预警提醒，从发布灾害预警提醒开始到解除预警提醒为止。</w:t>
      </w:r>
    </w:p>
    <w:p w14:paraId="4B57D35E"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7</w:t>
      </w:r>
      <w:r>
        <w:rPr>
          <w:rFonts w:ascii="仿宋_GB2312" w:eastAsia="仿宋_GB2312" w:hAnsi="仿宋_GB2312" w:cs="仿宋_GB2312" w:hint="eastAsia"/>
          <w:sz w:val="32"/>
          <w:szCs w:val="32"/>
        </w:rPr>
        <w:t>.内涝：由于降水过多，地面积水不能及时排除，积水超过植株耐淹能力，造成植株受损（减产）。</w:t>
      </w:r>
    </w:p>
    <w:p w14:paraId="0354AB39"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lastRenderedPageBreak/>
        <w:t>8</w:t>
      </w:r>
      <w:r>
        <w:rPr>
          <w:rFonts w:ascii="仿宋_GB2312" w:eastAsia="仿宋_GB2312" w:hAnsi="仿宋_GB2312" w:cs="仿宋_GB2312" w:hint="eastAsia"/>
          <w:sz w:val="32"/>
          <w:szCs w:val="32"/>
        </w:rPr>
        <w:t>.风灾：指风力达</w:t>
      </w:r>
      <w:r>
        <w:rPr>
          <w:rFonts w:eastAsia="仿宋_GB2312" w:cs="仿宋_GB2312" w:hint="eastAsia"/>
          <w:sz w:val="32"/>
          <w:szCs w:val="32"/>
        </w:rPr>
        <w:t>8</w:t>
      </w:r>
      <w:r>
        <w:rPr>
          <w:rFonts w:ascii="仿宋_GB2312" w:eastAsia="仿宋_GB2312" w:hAnsi="仿宋_GB2312" w:cs="仿宋_GB2312" w:hint="eastAsia"/>
          <w:sz w:val="32"/>
          <w:szCs w:val="32"/>
        </w:rPr>
        <w:t>级以上、风速在</w:t>
      </w:r>
      <w:r>
        <w:rPr>
          <w:rFonts w:eastAsia="仿宋_GB2312" w:cs="仿宋_GB2312" w:hint="eastAsia"/>
          <w:sz w:val="32"/>
          <w:szCs w:val="32"/>
        </w:rPr>
        <w:t>17</w:t>
      </w:r>
      <w:r>
        <w:rPr>
          <w:rFonts w:ascii="仿宋_GB2312" w:eastAsia="仿宋_GB2312" w:hAnsi="仿宋_GB2312" w:cs="仿宋_GB2312" w:hint="eastAsia"/>
          <w:sz w:val="32"/>
          <w:szCs w:val="32"/>
        </w:rPr>
        <w:t>.</w:t>
      </w:r>
      <w:r>
        <w:rPr>
          <w:rFonts w:eastAsia="仿宋_GB2312" w:cs="仿宋_GB2312" w:hint="eastAsia"/>
          <w:sz w:val="32"/>
          <w:szCs w:val="32"/>
        </w:rPr>
        <w:t>2</w:t>
      </w:r>
      <w:r>
        <w:rPr>
          <w:rFonts w:ascii="仿宋_GB2312" w:eastAsia="仿宋_GB2312" w:hAnsi="仿宋_GB2312" w:cs="仿宋_GB2312" w:hint="eastAsia"/>
          <w:sz w:val="32"/>
          <w:szCs w:val="32"/>
        </w:rPr>
        <w:t>米/秒以上的自然风。</w:t>
      </w:r>
    </w:p>
    <w:p w14:paraId="623956AA"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9</w:t>
      </w:r>
      <w:r>
        <w:rPr>
          <w:rFonts w:ascii="仿宋_GB2312" w:eastAsia="仿宋_GB2312" w:hAnsi="仿宋_GB2312" w:cs="仿宋_GB2312" w:hint="eastAsia"/>
          <w:sz w:val="32"/>
          <w:szCs w:val="32"/>
        </w:rPr>
        <w:t>.雹灾：指在对流性天气控制下，积雨云中凝结生成的冰块从空中降落，造成作物（动植物）严重的机械损伤而带来损失的现象。</w:t>
      </w:r>
    </w:p>
    <w:p w14:paraId="4CBE9100"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10</w:t>
      </w:r>
      <w:r>
        <w:rPr>
          <w:rFonts w:ascii="仿宋_GB2312" w:eastAsia="仿宋_GB2312" w:hAnsi="仿宋_GB2312" w:cs="仿宋_GB2312" w:hint="eastAsia"/>
          <w:sz w:val="32"/>
          <w:szCs w:val="32"/>
        </w:rPr>
        <w:t>.冻灾：指因遇到</w:t>
      </w:r>
      <w:r>
        <w:rPr>
          <w:rFonts w:eastAsia="仿宋_GB2312" w:cs="仿宋_GB2312" w:hint="eastAsia"/>
          <w:sz w:val="32"/>
          <w:szCs w:val="32"/>
        </w:rPr>
        <w:t>０</w:t>
      </w:r>
      <w:r>
        <w:rPr>
          <w:rFonts w:ascii="仿宋_GB2312" w:eastAsia="仿宋_GB2312" w:hAnsi="仿宋_GB2312" w:cs="仿宋_GB2312" w:hint="eastAsia"/>
          <w:sz w:val="32"/>
          <w:szCs w:val="32"/>
        </w:rPr>
        <w:t>℃以下，引起作物（或动物）冰冻或是丧失一切生理活力，造成作物（或动物）死亡或部分死亡的现象。</w:t>
      </w:r>
    </w:p>
    <w:p w14:paraId="45CD844B"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11</w:t>
      </w:r>
      <w:r>
        <w:rPr>
          <w:rFonts w:ascii="仿宋_GB2312" w:eastAsia="仿宋_GB2312" w:hAnsi="仿宋_GB2312" w:cs="仿宋_GB2312" w:hint="eastAsia"/>
          <w:sz w:val="32"/>
          <w:szCs w:val="32"/>
        </w:rPr>
        <w:t>.雷击：指积雨云中、云间或云地之间产生的放电现象，其破坏形式分为直接雷击和感应雷击两种。</w:t>
      </w:r>
    </w:p>
    <w:p w14:paraId="7858FC2C"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12</w:t>
      </w:r>
      <w:r>
        <w:rPr>
          <w:rFonts w:ascii="仿宋_GB2312" w:eastAsia="仿宋_GB2312" w:hAnsi="仿宋_GB2312" w:cs="仿宋_GB2312" w:hint="eastAsia"/>
          <w:sz w:val="32"/>
          <w:szCs w:val="32"/>
        </w:rPr>
        <w:t>.地震：指地壳发生的震动。</w:t>
      </w:r>
    </w:p>
    <w:p w14:paraId="08CF1667"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13</w:t>
      </w:r>
      <w:r>
        <w:rPr>
          <w:rFonts w:ascii="仿宋_GB2312" w:eastAsia="仿宋_GB2312" w:hAnsi="仿宋_GB2312" w:cs="仿宋_GB2312" w:hint="eastAsia"/>
          <w:sz w:val="32"/>
          <w:szCs w:val="32"/>
        </w:rPr>
        <w:t>.旱灾：指因自然气候的影响，土壤水与农作物生长需水不平衡造成植株异常水分短缺，从而直接导致农作物死亡、减产和绝收损失的现象。</w:t>
      </w:r>
    </w:p>
    <w:p w14:paraId="0B9B2EFC"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14</w:t>
      </w:r>
      <w:r>
        <w:rPr>
          <w:rFonts w:ascii="仿宋_GB2312" w:eastAsia="仿宋_GB2312" w:hAnsi="仿宋_GB2312" w:cs="仿宋_GB2312" w:hint="eastAsia"/>
          <w:sz w:val="32"/>
          <w:szCs w:val="32"/>
        </w:rPr>
        <w:t>.火灾：指在时间或空间上失去控制的燃烧所造成的灾害。它必须同时具备以下三个条件：</w:t>
      </w:r>
    </w:p>
    <w:p w14:paraId="5B662A8C"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eastAsia="仿宋_GB2312" w:cs="仿宋_GB2312" w:hint="eastAsia"/>
          <w:sz w:val="32"/>
          <w:szCs w:val="32"/>
        </w:rPr>
        <w:t>1</w:t>
      </w:r>
      <w:r>
        <w:rPr>
          <w:rFonts w:ascii="仿宋_GB2312" w:eastAsia="仿宋_GB2312" w:hAnsi="仿宋_GB2312" w:cs="仿宋_GB2312" w:hint="eastAsia"/>
          <w:sz w:val="32"/>
          <w:szCs w:val="32"/>
        </w:rPr>
        <w:t>）有燃烧现象，即有热有光有火焰；</w:t>
      </w:r>
    </w:p>
    <w:p w14:paraId="797B351E"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eastAsia="仿宋_GB2312" w:cs="仿宋_GB2312" w:hint="eastAsia"/>
          <w:sz w:val="32"/>
          <w:szCs w:val="32"/>
        </w:rPr>
        <w:t>2</w:t>
      </w:r>
      <w:r>
        <w:rPr>
          <w:rFonts w:ascii="仿宋_GB2312" w:eastAsia="仿宋_GB2312" w:hAnsi="仿宋_GB2312" w:cs="仿宋_GB2312" w:hint="eastAsia"/>
          <w:sz w:val="32"/>
          <w:szCs w:val="32"/>
        </w:rPr>
        <w:t>）偶然、意外发生的燃烧；</w:t>
      </w:r>
    </w:p>
    <w:p w14:paraId="06B1AE32"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eastAsia="仿宋_GB2312" w:cs="仿宋_GB2312" w:hint="eastAsia"/>
          <w:sz w:val="32"/>
          <w:szCs w:val="32"/>
        </w:rPr>
        <w:t>3</w:t>
      </w:r>
      <w:r>
        <w:rPr>
          <w:rFonts w:ascii="仿宋_GB2312" w:eastAsia="仿宋_GB2312" w:hAnsi="仿宋_GB2312" w:cs="仿宋_GB2312" w:hint="eastAsia"/>
          <w:sz w:val="32"/>
          <w:szCs w:val="32"/>
        </w:rPr>
        <w:t>）燃烧失去控制并有蔓延扩大的趋势。</w:t>
      </w:r>
    </w:p>
    <w:p w14:paraId="69747606"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15</w:t>
      </w:r>
      <w:r>
        <w:rPr>
          <w:rFonts w:ascii="仿宋_GB2312" w:eastAsia="仿宋_GB2312" w:hAnsi="仿宋_GB2312" w:cs="仿宋_GB2312" w:hint="eastAsia"/>
          <w:sz w:val="32"/>
          <w:szCs w:val="32"/>
        </w:rPr>
        <w:t>.泥石流：指由于雨水、冰雪融化等水源激发的、含有大量泥沙石块的特殊洪流。</w:t>
      </w:r>
    </w:p>
    <w:p w14:paraId="33E0B76C"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16</w:t>
      </w:r>
      <w:r>
        <w:rPr>
          <w:rFonts w:ascii="仿宋_GB2312" w:eastAsia="仿宋_GB2312" w:hAnsi="仿宋_GB2312" w:cs="仿宋_GB2312" w:hint="eastAsia"/>
          <w:sz w:val="32"/>
          <w:szCs w:val="32"/>
        </w:rPr>
        <w:t>.突发性滑坡：山体上不稳的岩土体在重力作用下突然发生的、并在较短时间内整体向下滑动的现象。</w:t>
      </w:r>
    </w:p>
    <w:p w14:paraId="4EE96BA5"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lastRenderedPageBreak/>
        <w:t>17</w:t>
      </w:r>
      <w:r>
        <w:rPr>
          <w:rFonts w:ascii="仿宋_GB2312" w:eastAsia="仿宋_GB2312" w:hAnsi="仿宋_GB2312" w:cs="仿宋_GB2312" w:hint="eastAsia"/>
          <w:sz w:val="32"/>
          <w:szCs w:val="32"/>
        </w:rPr>
        <w:t>.病虫草鼠害：指在一定条件下，由于微生物、昆虫、杂草和鼠类（检疫性生物除外）直接引起的农作物减产和绝收的灾害。</w:t>
      </w:r>
    </w:p>
    <w:p w14:paraId="6BD388BB"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18</w:t>
      </w:r>
      <w:r>
        <w:rPr>
          <w:rFonts w:ascii="仿宋_GB2312" w:eastAsia="仿宋_GB2312" w:hAnsi="仿宋_GB2312" w:cs="仿宋_GB2312" w:hint="eastAsia"/>
          <w:sz w:val="32"/>
          <w:szCs w:val="32"/>
        </w:rPr>
        <w:t>.最大十分钟平均风速：是指每日的十分钟平均风速的最大值。（最大风速：指在一天给定时段内的</w:t>
      </w:r>
      <w:r>
        <w:rPr>
          <w:rFonts w:eastAsia="仿宋_GB2312" w:cs="仿宋_GB2312" w:hint="eastAsia"/>
          <w:sz w:val="32"/>
          <w:szCs w:val="32"/>
        </w:rPr>
        <w:t>10</w:t>
      </w:r>
      <w:r>
        <w:rPr>
          <w:rFonts w:ascii="仿宋_GB2312" w:eastAsia="仿宋_GB2312" w:hAnsi="仿宋_GB2312" w:cs="仿宋_GB2312" w:hint="eastAsia"/>
          <w:sz w:val="32"/>
          <w:szCs w:val="32"/>
        </w:rPr>
        <w:t>分钟平均风速的最大值）</w:t>
      </w:r>
    </w:p>
    <w:p w14:paraId="2D316E70"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19</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霾</w:t>
      </w:r>
      <w:proofErr w:type="gramEnd"/>
      <w:r>
        <w:rPr>
          <w:rFonts w:ascii="仿宋_GB2312" w:eastAsia="仿宋_GB2312" w:hAnsi="仿宋_GB2312" w:cs="仿宋_GB2312" w:hint="eastAsia"/>
          <w:sz w:val="32"/>
          <w:szCs w:val="32"/>
        </w:rPr>
        <w:t>：指原因不明的大量烟、尘等微粒悬浮而形成的浑浊现象。</w:t>
      </w:r>
    </w:p>
    <w:p w14:paraId="5C6685F1"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20</w:t>
      </w:r>
      <w:r>
        <w:rPr>
          <w:rFonts w:ascii="仿宋_GB2312" w:eastAsia="仿宋_GB2312" w:hAnsi="仿宋_GB2312" w:cs="仿宋_GB2312" w:hint="eastAsia"/>
          <w:sz w:val="32"/>
          <w:szCs w:val="32"/>
        </w:rPr>
        <w:t>.低温寒害：在</w:t>
      </w:r>
      <w:r>
        <w:rPr>
          <w:rFonts w:eastAsia="仿宋_GB2312" w:cs="仿宋_GB2312" w:hint="eastAsia"/>
          <w:sz w:val="32"/>
          <w:szCs w:val="32"/>
        </w:rPr>
        <w:t>0</w:t>
      </w:r>
      <w:r>
        <w:rPr>
          <w:rFonts w:ascii="仿宋_GB2312" w:eastAsia="仿宋_GB2312" w:hAnsi="仿宋_GB2312" w:cs="仿宋_GB2312" w:hint="eastAsia"/>
          <w:sz w:val="32"/>
          <w:szCs w:val="32"/>
        </w:rPr>
        <w:t>℃及以上，遭受</w:t>
      </w:r>
      <w:r>
        <w:rPr>
          <w:rFonts w:eastAsia="仿宋_GB2312" w:cs="仿宋_GB2312" w:hint="eastAsia"/>
          <w:sz w:val="32"/>
          <w:szCs w:val="32"/>
        </w:rPr>
        <w:t>24</w:t>
      </w:r>
      <w:r>
        <w:rPr>
          <w:rFonts w:ascii="仿宋_GB2312" w:eastAsia="仿宋_GB2312" w:hAnsi="仿宋_GB2312" w:cs="仿宋_GB2312" w:hint="eastAsia"/>
          <w:sz w:val="32"/>
          <w:szCs w:val="32"/>
        </w:rPr>
        <w:t>小时内降温</w:t>
      </w:r>
      <w:r>
        <w:rPr>
          <w:rFonts w:eastAsia="仿宋_GB2312" w:cs="仿宋_GB2312" w:hint="eastAsia"/>
          <w:sz w:val="32"/>
          <w:szCs w:val="32"/>
        </w:rPr>
        <w:t>10</w:t>
      </w:r>
      <w:r>
        <w:rPr>
          <w:rFonts w:ascii="仿宋_GB2312" w:eastAsia="仿宋_GB2312" w:hAnsi="仿宋_GB2312" w:cs="仿宋_GB2312" w:hint="eastAsia"/>
          <w:sz w:val="32"/>
          <w:szCs w:val="32"/>
        </w:rPr>
        <w:t>℃以上或</w:t>
      </w:r>
      <w:r>
        <w:rPr>
          <w:rFonts w:eastAsia="仿宋_GB2312" w:cs="仿宋_GB2312" w:hint="eastAsia"/>
          <w:sz w:val="32"/>
          <w:szCs w:val="32"/>
        </w:rPr>
        <w:t>48</w:t>
      </w:r>
      <w:r>
        <w:rPr>
          <w:rFonts w:ascii="仿宋_GB2312" w:eastAsia="仿宋_GB2312" w:hAnsi="仿宋_GB2312" w:cs="仿宋_GB2312" w:hint="eastAsia"/>
          <w:sz w:val="32"/>
          <w:szCs w:val="32"/>
        </w:rPr>
        <w:t>小时内降温</w:t>
      </w:r>
      <w:r>
        <w:rPr>
          <w:rFonts w:eastAsia="仿宋_GB2312" w:cs="仿宋_GB2312" w:hint="eastAsia"/>
          <w:sz w:val="32"/>
          <w:szCs w:val="32"/>
        </w:rPr>
        <w:t>12</w:t>
      </w:r>
      <w:r>
        <w:rPr>
          <w:rFonts w:ascii="仿宋_GB2312" w:eastAsia="仿宋_GB2312" w:hAnsi="仿宋_GB2312" w:cs="仿宋_GB2312" w:hint="eastAsia"/>
          <w:sz w:val="32"/>
          <w:szCs w:val="32"/>
        </w:rPr>
        <w:t>℃以上且最低气温降低于某温度（沿海地区</w:t>
      </w:r>
      <w:r>
        <w:rPr>
          <w:rFonts w:eastAsia="仿宋_GB2312" w:cs="仿宋_GB2312" w:hint="eastAsia"/>
          <w:sz w:val="32"/>
          <w:szCs w:val="32"/>
        </w:rPr>
        <w:t>7</w:t>
      </w:r>
      <w:r>
        <w:rPr>
          <w:rFonts w:ascii="仿宋_GB2312" w:eastAsia="仿宋_GB2312" w:hAnsi="仿宋_GB2312" w:cs="仿宋_GB2312" w:hint="eastAsia"/>
          <w:sz w:val="32"/>
          <w:szCs w:val="32"/>
        </w:rPr>
        <w:t>℃、其他地区</w:t>
      </w:r>
      <w:r>
        <w:rPr>
          <w:rFonts w:eastAsia="仿宋_GB2312" w:cs="仿宋_GB2312" w:hint="eastAsia"/>
          <w:sz w:val="32"/>
          <w:szCs w:val="32"/>
        </w:rPr>
        <w:t>5</w:t>
      </w:r>
      <w:r>
        <w:rPr>
          <w:rFonts w:ascii="仿宋_GB2312" w:eastAsia="仿宋_GB2312" w:hAnsi="仿宋_GB2312" w:cs="仿宋_GB2312" w:hint="eastAsia"/>
          <w:sz w:val="32"/>
          <w:szCs w:val="32"/>
        </w:rPr>
        <w:t>℃）以下的强冷空气，导致农产品无法正常生长发育进而引起产量损失；连续三日日平均气温低于</w:t>
      </w:r>
      <w:r>
        <w:rPr>
          <w:rFonts w:eastAsia="仿宋_GB2312" w:cs="仿宋_GB2312" w:hint="eastAsia"/>
          <w:sz w:val="32"/>
          <w:szCs w:val="32"/>
        </w:rPr>
        <w:t>9</w:t>
      </w:r>
      <w:r>
        <w:rPr>
          <w:rFonts w:ascii="仿宋_GB2312" w:eastAsia="仿宋_GB2312" w:hAnsi="仿宋_GB2312" w:cs="仿宋_GB2312" w:hint="eastAsia"/>
          <w:sz w:val="32"/>
          <w:szCs w:val="32"/>
        </w:rPr>
        <w:t>℃易导致种植险受损。</w:t>
      </w:r>
    </w:p>
    <w:p w14:paraId="642D64C9"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21</w:t>
      </w:r>
      <w:r>
        <w:rPr>
          <w:rFonts w:ascii="仿宋_GB2312" w:eastAsia="仿宋_GB2312" w:hAnsi="仿宋_GB2312" w:cs="仿宋_GB2312" w:hint="eastAsia"/>
          <w:sz w:val="32"/>
          <w:szCs w:val="32"/>
        </w:rPr>
        <w:t>.高温：日最高气温达到</w:t>
      </w:r>
      <w:r>
        <w:rPr>
          <w:rFonts w:eastAsia="仿宋_GB2312" w:cs="仿宋_GB2312" w:hint="eastAsia"/>
          <w:sz w:val="32"/>
          <w:szCs w:val="32"/>
        </w:rPr>
        <w:t>35</w:t>
      </w:r>
      <w:r>
        <w:rPr>
          <w:rFonts w:ascii="仿宋_GB2312" w:eastAsia="仿宋_GB2312" w:hAnsi="仿宋_GB2312" w:cs="仿宋_GB2312" w:hint="eastAsia"/>
          <w:sz w:val="32"/>
          <w:szCs w:val="32"/>
        </w:rPr>
        <w:t>℃以上的天气。</w:t>
      </w:r>
    </w:p>
    <w:p w14:paraId="3C8064FC"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22</w:t>
      </w:r>
      <w:r>
        <w:rPr>
          <w:rFonts w:ascii="仿宋_GB2312" w:eastAsia="仿宋_GB2312" w:hAnsi="仿宋_GB2312" w:cs="仿宋_GB2312" w:hint="eastAsia"/>
          <w:sz w:val="32"/>
          <w:szCs w:val="32"/>
        </w:rPr>
        <w:t>.热带气旋：是发生在热带或副热带洋面上的低压涡旋，是一种强大而深厚的热带天气系统。</w:t>
      </w:r>
    </w:p>
    <w:p w14:paraId="24AEFBF4"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23</w:t>
      </w:r>
      <w:r>
        <w:rPr>
          <w:rFonts w:ascii="仿宋_GB2312" w:eastAsia="仿宋_GB2312" w:hAnsi="仿宋_GB2312" w:cs="仿宋_GB2312" w:hint="eastAsia"/>
          <w:sz w:val="32"/>
          <w:szCs w:val="32"/>
        </w:rPr>
        <w:t>.疫病、疾病（猪、牛）：指突发性或具有高传染性病毒导致保险标的死亡，如：猪肺疫、猪水泡病、猪链球菌、猪乙型脑炎、猪支原体肺炎、猪传染性胃肠炎、猪魏氏梭菌病，口蹄疫、猪瘟、蓝耳病、</w:t>
      </w:r>
      <w:proofErr w:type="gramStart"/>
      <w:r>
        <w:rPr>
          <w:rFonts w:ascii="仿宋_GB2312" w:eastAsia="仿宋_GB2312" w:hAnsi="仿宋_GB2312" w:cs="仿宋_GB2312" w:hint="eastAsia"/>
          <w:sz w:val="32"/>
          <w:szCs w:val="32"/>
        </w:rPr>
        <w:t>流行热</w:t>
      </w:r>
      <w:proofErr w:type="gramEnd"/>
      <w:r>
        <w:rPr>
          <w:rFonts w:ascii="仿宋_GB2312" w:eastAsia="仿宋_GB2312" w:hAnsi="仿宋_GB2312" w:cs="仿宋_GB2312" w:hint="eastAsia"/>
          <w:sz w:val="32"/>
          <w:szCs w:val="32"/>
        </w:rPr>
        <w:t>疫病、布鲁氏菌病、牛结核病、牛焦虫病、炭疽、伪狂犬病、副结核病、牛传染性</w:t>
      </w:r>
      <w:proofErr w:type="gramStart"/>
      <w:r>
        <w:rPr>
          <w:rFonts w:ascii="仿宋_GB2312" w:eastAsia="仿宋_GB2312" w:hAnsi="仿宋_GB2312" w:cs="仿宋_GB2312" w:hint="eastAsia"/>
          <w:sz w:val="32"/>
          <w:szCs w:val="32"/>
        </w:rPr>
        <w:t>鼻</w:t>
      </w:r>
      <w:proofErr w:type="gramEnd"/>
      <w:r>
        <w:rPr>
          <w:rFonts w:ascii="仿宋_GB2312" w:eastAsia="仿宋_GB2312" w:hAnsi="仿宋_GB2312" w:cs="仿宋_GB2312" w:hint="eastAsia"/>
          <w:sz w:val="32"/>
          <w:szCs w:val="32"/>
        </w:rPr>
        <w:t>气管炎、牛出血性败血病、日本血吸虫等。</w:t>
      </w:r>
    </w:p>
    <w:p w14:paraId="68048266"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24</w:t>
      </w:r>
      <w:r>
        <w:rPr>
          <w:rFonts w:ascii="仿宋_GB2312" w:eastAsia="仿宋_GB2312" w:hAnsi="仿宋_GB2312" w:cs="仿宋_GB2312" w:hint="eastAsia"/>
          <w:sz w:val="32"/>
          <w:szCs w:val="32"/>
        </w:rPr>
        <w:t>.疫病、疾病（水产）：指和草鱼出血病、传染性脾肾坏死</w:t>
      </w:r>
      <w:r>
        <w:rPr>
          <w:rFonts w:ascii="仿宋_GB2312" w:eastAsia="仿宋_GB2312" w:hAnsi="仿宋_GB2312" w:cs="仿宋_GB2312" w:hint="eastAsia"/>
          <w:sz w:val="32"/>
          <w:szCs w:val="32"/>
        </w:rPr>
        <w:lastRenderedPageBreak/>
        <w:t>病，锦鲤疱疹病毒病、</w:t>
      </w:r>
      <w:proofErr w:type="gramStart"/>
      <w:r>
        <w:rPr>
          <w:rFonts w:ascii="仿宋_GB2312" w:eastAsia="仿宋_GB2312" w:hAnsi="仿宋_GB2312" w:cs="仿宋_GB2312" w:hint="eastAsia"/>
          <w:sz w:val="32"/>
          <w:szCs w:val="32"/>
        </w:rPr>
        <w:t>鲤春病毒血症</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刺激隐核虫病</w:t>
      </w:r>
      <w:proofErr w:type="gramEnd"/>
      <w:r>
        <w:rPr>
          <w:rFonts w:ascii="仿宋_GB2312" w:eastAsia="仿宋_GB2312" w:hAnsi="仿宋_GB2312" w:cs="仿宋_GB2312" w:hint="eastAsia"/>
          <w:sz w:val="32"/>
          <w:szCs w:val="32"/>
        </w:rPr>
        <w:t>、淡水鱼细菌性败血症、病毒性神经坏死病、流行性造血器官坏死病、斑点叉尾鮰病毒病、传染性造血器官坏死病、病毒性出血性败血症、流行性溃疡综合症、白斑综合症、</w:t>
      </w:r>
      <w:proofErr w:type="gramStart"/>
      <w:r>
        <w:rPr>
          <w:rFonts w:ascii="仿宋_GB2312" w:eastAsia="仿宋_GB2312" w:hAnsi="仿宋_GB2312" w:cs="仿宋_GB2312" w:hint="eastAsia"/>
          <w:sz w:val="32"/>
          <w:szCs w:val="32"/>
        </w:rPr>
        <w:t>桃拉综合症</w:t>
      </w:r>
      <w:proofErr w:type="gramEnd"/>
      <w:r>
        <w:rPr>
          <w:rFonts w:ascii="仿宋_GB2312" w:eastAsia="仿宋_GB2312" w:hAnsi="仿宋_GB2312" w:cs="仿宋_GB2312" w:hint="eastAsia"/>
          <w:sz w:val="32"/>
          <w:szCs w:val="32"/>
        </w:rPr>
        <w:t>、黄头病、白尾病、杆状病毒病、传染性皮下和造血器官坏死病、传染性肌肉坏死病、</w:t>
      </w:r>
      <w:proofErr w:type="gramStart"/>
      <w:r>
        <w:rPr>
          <w:rFonts w:ascii="仿宋_GB2312" w:eastAsia="仿宋_GB2312" w:hAnsi="仿宋_GB2312" w:cs="仿宋_GB2312" w:hint="eastAsia"/>
          <w:sz w:val="32"/>
          <w:szCs w:val="32"/>
        </w:rPr>
        <w:t>鮰类肠败血症</w:t>
      </w:r>
      <w:proofErr w:type="gramEnd"/>
      <w:r>
        <w:rPr>
          <w:rFonts w:ascii="仿宋_GB2312" w:eastAsia="仿宋_GB2312" w:hAnsi="仿宋_GB2312" w:cs="仿宋_GB2312" w:hint="eastAsia"/>
          <w:sz w:val="32"/>
          <w:szCs w:val="32"/>
        </w:rPr>
        <w:t>、迟缓爱德华氏菌病、小瓜虫病、</w:t>
      </w:r>
      <w:proofErr w:type="gramStart"/>
      <w:r>
        <w:rPr>
          <w:rFonts w:ascii="仿宋_GB2312" w:eastAsia="仿宋_GB2312" w:hAnsi="仿宋_GB2312" w:cs="仿宋_GB2312" w:hint="eastAsia"/>
          <w:sz w:val="32"/>
          <w:szCs w:val="32"/>
        </w:rPr>
        <w:t>黏</w:t>
      </w:r>
      <w:proofErr w:type="gramEnd"/>
      <w:r>
        <w:rPr>
          <w:rFonts w:ascii="仿宋_GB2312" w:eastAsia="仿宋_GB2312" w:hAnsi="仿宋_GB2312" w:cs="仿宋_GB2312" w:hint="eastAsia"/>
          <w:sz w:val="32"/>
          <w:szCs w:val="32"/>
        </w:rPr>
        <w:t>孢子虫病、三代虫病、指环虫病、链球菌病、颤抖病、包纳米虫病、折光</w:t>
      </w:r>
      <w:proofErr w:type="gramStart"/>
      <w:r>
        <w:rPr>
          <w:rFonts w:ascii="仿宋_GB2312" w:eastAsia="仿宋_GB2312" w:hAnsi="仿宋_GB2312" w:cs="仿宋_GB2312" w:hint="eastAsia"/>
          <w:sz w:val="32"/>
          <w:szCs w:val="32"/>
        </w:rPr>
        <w:t>马尔太虫病</w:t>
      </w:r>
      <w:proofErr w:type="gramEnd"/>
      <w:r>
        <w:rPr>
          <w:rFonts w:ascii="仿宋_GB2312" w:eastAsia="仿宋_GB2312" w:hAnsi="仿宋_GB2312" w:cs="仿宋_GB2312" w:hint="eastAsia"/>
          <w:sz w:val="32"/>
          <w:szCs w:val="32"/>
        </w:rPr>
        <w:t>、奥尔</w:t>
      </w:r>
      <w:proofErr w:type="gramStart"/>
      <w:r>
        <w:rPr>
          <w:rFonts w:ascii="仿宋_GB2312" w:eastAsia="仿宋_GB2312" w:hAnsi="仿宋_GB2312" w:cs="仿宋_GB2312" w:hint="eastAsia"/>
          <w:sz w:val="32"/>
          <w:szCs w:val="32"/>
        </w:rPr>
        <w:t>森派琴</w:t>
      </w:r>
      <w:proofErr w:type="gramEnd"/>
      <w:r>
        <w:rPr>
          <w:rFonts w:ascii="仿宋_GB2312" w:eastAsia="仿宋_GB2312" w:hAnsi="仿宋_GB2312" w:cs="仿宋_GB2312" w:hint="eastAsia"/>
          <w:sz w:val="32"/>
          <w:szCs w:val="32"/>
        </w:rPr>
        <w:t>虫病、腺炎病、脑膜炎败血金黄杆菌病、细菌性烂鳃病、细菌性肠炎病、虹彩病等。</w:t>
      </w:r>
    </w:p>
    <w:p w14:paraId="100B7D31"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25</w:t>
      </w:r>
      <w:r>
        <w:rPr>
          <w:rFonts w:ascii="仿宋_GB2312" w:eastAsia="仿宋_GB2312" w:hAnsi="仿宋_GB2312" w:cs="仿宋_GB2312" w:hint="eastAsia"/>
          <w:sz w:val="32"/>
          <w:szCs w:val="32"/>
        </w:rPr>
        <w:t>.爆炸：包括物理性爆炸和化学性爆炸。物理性爆炸指由于液体、固体变为蒸汽或其他膨胀，压力急剧增加并超过容器所能承受的极限压力而发生的爆炸。化学性爆炸指物体在瞬间分解或燃烧时放出大量的热和气体，并以很大的压力向四周扩散的现象。</w:t>
      </w:r>
    </w:p>
    <w:p w14:paraId="23CE7720"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26</w:t>
      </w:r>
      <w:r>
        <w:rPr>
          <w:rFonts w:ascii="仿宋_GB2312" w:eastAsia="仿宋_GB2312" w:hAnsi="仿宋_GB2312" w:cs="仿宋_GB2312" w:hint="eastAsia"/>
          <w:sz w:val="32"/>
          <w:szCs w:val="32"/>
        </w:rPr>
        <w:t>.建筑物倒塌、空中运行物体坠落：指空中飞行器、人造卫星、陨石坠落，吊车、行车在运行时发生的物体坠落，人工开凿或爆炸而致石方、石块、土方飞射、塌下，建筑物倒塌、倒落、倾倒，以及其他空中运行物体坠落。</w:t>
      </w:r>
    </w:p>
    <w:p w14:paraId="42BCD48D"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27</w:t>
      </w:r>
      <w:r>
        <w:rPr>
          <w:rFonts w:ascii="仿宋_GB2312" w:eastAsia="仿宋_GB2312" w:hAnsi="仿宋_GB2312" w:cs="仿宋_GB2312" w:hint="eastAsia"/>
          <w:sz w:val="32"/>
          <w:szCs w:val="32"/>
        </w:rPr>
        <w:t>.重大过失：指行为人不但没有遵守法律规范对其较高要求，甚至连人们都应当注意并能注意的一般标准也未达到。</w:t>
      </w:r>
    </w:p>
    <w:p w14:paraId="6132FB77"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28</w:t>
      </w:r>
      <w:r>
        <w:rPr>
          <w:rFonts w:ascii="仿宋_GB2312" w:eastAsia="仿宋_GB2312" w:hAnsi="仿宋_GB2312" w:cs="仿宋_GB2312" w:hint="eastAsia"/>
          <w:sz w:val="32"/>
          <w:szCs w:val="32"/>
        </w:rPr>
        <w:t>.一年生花卉：在一个或两个生长季内完成生活史的花卉，即从播种（移栽）到开花、结实、枯死均在一个或两个生长季内</w:t>
      </w:r>
      <w:r>
        <w:rPr>
          <w:rFonts w:ascii="仿宋_GB2312" w:eastAsia="仿宋_GB2312" w:hAnsi="仿宋_GB2312" w:cs="仿宋_GB2312" w:hint="eastAsia"/>
          <w:sz w:val="32"/>
          <w:szCs w:val="32"/>
        </w:rPr>
        <w:lastRenderedPageBreak/>
        <w:t>完成的花卉。</w:t>
      </w:r>
    </w:p>
    <w:p w14:paraId="7BE5E0B0"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29</w:t>
      </w:r>
      <w:r>
        <w:rPr>
          <w:rFonts w:ascii="仿宋_GB2312" w:eastAsia="仿宋_GB2312" w:hAnsi="仿宋_GB2312" w:cs="仿宋_GB2312" w:hint="eastAsia"/>
          <w:sz w:val="32"/>
          <w:szCs w:val="32"/>
        </w:rPr>
        <w:t>.多年生花卉：个体寿命超过两年的，能多次开花结实的花卉。</w:t>
      </w:r>
    </w:p>
    <w:p w14:paraId="3CE9C5AF"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30</w:t>
      </w:r>
      <w:r>
        <w:rPr>
          <w:rFonts w:ascii="仿宋_GB2312" w:eastAsia="仿宋_GB2312" w:hAnsi="仿宋_GB2312" w:cs="仿宋_GB2312" w:hint="eastAsia"/>
          <w:sz w:val="32"/>
          <w:szCs w:val="32"/>
        </w:rPr>
        <w:t>.日降雨量：是指在</w:t>
      </w:r>
      <w:r>
        <w:rPr>
          <w:rFonts w:eastAsia="仿宋_GB2312" w:cs="仿宋_GB2312" w:hint="eastAsia"/>
          <w:sz w:val="32"/>
          <w:szCs w:val="32"/>
        </w:rPr>
        <w:t>1</w:t>
      </w:r>
      <w:r>
        <w:rPr>
          <w:rFonts w:ascii="仿宋_GB2312" w:eastAsia="仿宋_GB2312" w:hAnsi="仿宋_GB2312" w:cs="仿宋_GB2312" w:hint="eastAsia"/>
          <w:sz w:val="32"/>
          <w:szCs w:val="32"/>
        </w:rPr>
        <w:t>日内（当日晚</w:t>
      </w:r>
      <w:r>
        <w:rPr>
          <w:rFonts w:eastAsia="仿宋_GB2312" w:cs="仿宋_GB2312" w:hint="eastAsia"/>
          <w:sz w:val="32"/>
          <w:szCs w:val="32"/>
        </w:rPr>
        <w:t>8</w:t>
      </w:r>
      <w:r>
        <w:rPr>
          <w:rFonts w:ascii="仿宋_GB2312" w:eastAsia="仿宋_GB2312" w:hAnsi="仿宋_GB2312" w:cs="仿宋_GB2312" w:hint="eastAsia"/>
          <w:sz w:val="32"/>
          <w:szCs w:val="32"/>
        </w:rPr>
        <w:t>点至第二日晚</w:t>
      </w:r>
      <w:r>
        <w:rPr>
          <w:rFonts w:eastAsia="仿宋_GB2312" w:cs="仿宋_GB2312" w:hint="eastAsia"/>
          <w:sz w:val="32"/>
          <w:szCs w:val="32"/>
        </w:rPr>
        <w:t>8</w:t>
      </w:r>
      <w:r>
        <w:rPr>
          <w:rFonts w:ascii="仿宋_GB2312" w:eastAsia="仿宋_GB2312" w:hAnsi="仿宋_GB2312" w:cs="仿宋_GB2312" w:hint="eastAsia"/>
          <w:sz w:val="32"/>
          <w:szCs w:val="32"/>
        </w:rPr>
        <w:t>点），从天空降落到地面上的雨水，未经蒸发、渗透、流失而在水面上积聚的水层深度。</w:t>
      </w:r>
    </w:p>
    <w:p w14:paraId="6F51AD41"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31</w:t>
      </w:r>
      <w:r>
        <w:rPr>
          <w:rFonts w:ascii="仿宋_GB2312" w:eastAsia="仿宋_GB2312" w:hAnsi="仿宋_GB2312" w:cs="仿宋_GB2312" w:hint="eastAsia"/>
          <w:sz w:val="32"/>
          <w:szCs w:val="32"/>
        </w:rPr>
        <w:t>.崖崩：石崖、土崖因自然风化、雨蚀，在重力作用下突然崩裂下落的自然现象。</w:t>
      </w:r>
    </w:p>
    <w:p w14:paraId="2B7078EC"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32</w:t>
      </w:r>
      <w:r>
        <w:rPr>
          <w:rFonts w:ascii="仿宋_GB2312" w:eastAsia="仿宋_GB2312" w:hAnsi="仿宋_GB2312" w:cs="仿宋_GB2312" w:hint="eastAsia"/>
          <w:sz w:val="32"/>
          <w:szCs w:val="32"/>
        </w:rPr>
        <w:t>.野生动物毁损：是指因野生动物侵袭造成的保险标的损失。</w:t>
      </w:r>
    </w:p>
    <w:p w14:paraId="14DBB534"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33</w:t>
      </w:r>
      <w:r>
        <w:rPr>
          <w:rFonts w:ascii="仿宋_GB2312" w:eastAsia="仿宋_GB2312" w:hAnsi="仿宋_GB2312" w:cs="仿宋_GB2312" w:hint="eastAsia"/>
          <w:sz w:val="32"/>
          <w:szCs w:val="32"/>
        </w:rPr>
        <w:t>.漫坎：由于自然灾害原因，鱼塘水位高于塘基，导致水表产逃逸情况。</w:t>
      </w:r>
    </w:p>
    <w:p w14:paraId="4BC33999" w14:textId="77777777" w:rsidR="000603F4" w:rsidRDefault="00000000">
      <w:pPr>
        <w:pStyle w:val="Style3"/>
        <w:spacing w:line="336" w:lineRule="auto"/>
        <w:ind w:firstLineChars="200" w:firstLine="640"/>
        <w:rPr>
          <w:rFonts w:ascii="仿宋_GB2312" w:eastAsia="仿宋_GB2312" w:hAnsi="仿宋_GB2312" w:cs="仿宋_GB2312"/>
          <w:sz w:val="32"/>
          <w:szCs w:val="32"/>
        </w:rPr>
      </w:pPr>
      <w:r>
        <w:rPr>
          <w:rFonts w:eastAsia="仿宋_GB2312" w:cs="仿宋_GB2312" w:hint="eastAsia"/>
          <w:sz w:val="32"/>
          <w:szCs w:val="32"/>
        </w:rPr>
        <w:t>34</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溃坎</w:t>
      </w:r>
      <w:proofErr w:type="gramEnd"/>
      <w:r>
        <w:rPr>
          <w:rFonts w:ascii="仿宋_GB2312" w:eastAsia="仿宋_GB2312" w:hAnsi="仿宋_GB2312" w:cs="仿宋_GB2312" w:hint="eastAsia"/>
          <w:sz w:val="32"/>
          <w:szCs w:val="32"/>
        </w:rPr>
        <w:t>:在保险期间内，由于暴雨、暴风、台风、龙卷风、洪水、雷击、地震、泥石流、河堤溃堤等原因直接造成保险水产品养殖鱼塘直接造成鱼塘溃堤，导致水产逃逸。</w:t>
      </w:r>
    </w:p>
    <w:p w14:paraId="1B8574C8" w14:textId="77777777" w:rsidR="000603F4" w:rsidRDefault="00000000">
      <w:pPr>
        <w:pStyle w:val="Style3"/>
        <w:spacing w:line="336" w:lineRule="auto"/>
        <w:ind w:firstLineChars="200" w:firstLine="640"/>
        <w:rPr>
          <w:rFonts w:ascii="仿宋_GB2312" w:eastAsia="仿宋_GB2312" w:hAnsi="仿宋_GB2312" w:cs="仿宋_GB2312"/>
          <w:kern w:val="2"/>
          <w:sz w:val="32"/>
          <w:szCs w:val="32"/>
        </w:rPr>
      </w:pPr>
      <w:r>
        <w:rPr>
          <w:rFonts w:eastAsia="仿宋_GB2312" w:cs="仿宋_GB2312" w:hint="eastAsia"/>
          <w:sz w:val="32"/>
          <w:szCs w:val="32"/>
        </w:rPr>
        <w:t>35</w:t>
      </w:r>
      <w:r>
        <w:rPr>
          <w:rFonts w:ascii="仿宋_GB2312" w:eastAsia="仿宋_GB2312" w:hAnsi="仿宋_GB2312" w:cs="仿宋_GB2312" w:hint="eastAsia"/>
          <w:sz w:val="32"/>
          <w:szCs w:val="32"/>
        </w:rPr>
        <w:t>.一类预警：</w:t>
      </w:r>
      <w:r>
        <w:rPr>
          <w:rFonts w:ascii="仿宋_GB2312" w:eastAsia="仿宋_GB2312" w:hAnsi="仿宋_GB2312" w:cs="仿宋_GB2312" w:hint="eastAsia"/>
          <w:kern w:val="2"/>
          <w:sz w:val="32"/>
          <w:szCs w:val="32"/>
        </w:rPr>
        <w:t>气象部门发布台风的黄色、橙色、红色预警或暴雨、寒冷和高温的橙色、红色预警或专业气象服务机构预警发布相关要素一类预警提示报告。</w:t>
      </w:r>
    </w:p>
    <w:p w14:paraId="69DDDA18" w14:textId="77777777" w:rsidR="000603F4" w:rsidRDefault="00000000">
      <w:pPr>
        <w:pStyle w:val="Style3"/>
        <w:spacing w:line="336" w:lineRule="auto"/>
        <w:ind w:firstLineChars="200" w:firstLine="640"/>
        <w:rPr>
          <w:rFonts w:ascii="仿宋_GB2312" w:eastAsia="仿宋_GB2312" w:hAnsi="仿宋_GB2312" w:cs="仿宋_GB2312"/>
          <w:kern w:val="2"/>
          <w:sz w:val="32"/>
          <w:szCs w:val="32"/>
        </w:rPr>
      </w:pPr>
      <w:r>
        <w:rPr>
          <w:rFonts w:eastAsia="仿宋_GB2312" w:cs="仿宋_GB2312" w:hint="eastAsia"/>
          <w:kern w:val="2"/>
          <w:sz w:val="32"/>
          <w:szCs w:val="32"/>
        </w:rPr>
        <w:t>36</w:t>
      </w:r>
      <w:r>
        <w:rPr>
          <w:rFonts w:ascii="仿宋_GB2312" w:eastAsia="仿宋_GB2312" w:hAnsi="仿宋_GB2312" w:cs="仿宋_GB2312" w:hint="eastAsia"/>
          <w:kern w:val="2"/>
          <w:sz w:val="32"/>
          <w:szCs w:val="32"/>
        </w:rPr>
        <w:t>.二类预警：气象部门发布台风的白色、蓝色预警或暴雨、寒冷和高温的黄色预警或专业气象服务机构预警发布相关要素二类预警提示报告。</w:t>
      </w:r>
    </w:p>
    <w:p w14:paraId="7F04C8D2" w14:textId="77777777" w:rsidR="000603F4" w:rsidRDefault="000603F4">
      <w:pPr>
        <w:pStyle w:val="Style3"/>
        <w:spacing w:line="336" w:lineRule="auto"/>
        <w:ind w:firstLineChars="200" w:firstLine="640"/>
        <w:rPr>
          <w:rFonts w:ascii="仿宋_GB2312" w:eastAsia="仿宋_GB2312" w:hAnsi="仿宋_GB2312" w:cs="仿宋_GB2312"/>
          <w:kern w:val="2"/>
          <w:sz w:val="32"/>
          <w:szCs w:val="32"/>
        </w:rPr>
        <w:sectPr w:rsidR="000603F4">
          <w:pgSz w:w="11906" w:h="16838"/>
          <w:pgMar w:top="2098" w:right="1446" w:bottom="1984" w:left="1446" w:header="851" w:footer="1446" w:gutter="0"/>
          <w:cols w:space="0"/>
          <w:docGrid w:linePitch="312"/>
        </w:sectPr>
      </w:pPr>
    </w:p>
    <w:p w14:paraId="75991506" w14:textId="77777777" w:rsidR="000603F4" w:rsidRDefault="00000000">
      <w:pPr>
        <w:pStyle w:val="Style3"/>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eastAsia="黑体" w:cs="黑体" w:hint="eastAsia"/>
          <w:kern w:val="2"/>
          <w:sz w:val="32"/>
          <w:szCs w:val="32"/>
        </w:rPr>
        <w:t>4</w:t>
      </w:r>
    </w:p>
    <w:p w14:paraId="0CC88763" w14:textId="77777777" w:rsidR="000603F4" w:rsidRDefault="000603F4">
      <w:pPr>
        <w:widowControl/>
        <w:rPr>
          <w:szCs w:val="32"/>
        </w:rPr>
      </w:pPr>
    </w:p>
    <w:p w14:paraId="03FE8C5A" w14:textId="77777777" w:rsidR="000603F4" w:rsidRDefault="00000000">
      <w:pPr>
        <w:pStyle w:val="Style3"/>
        <w:spacing w:line="560" w:lineRule="exact"/>
        <w:jc w:val="center"/>
        <w:rPr>
          <w:rFonts w:ascii="Calibri" w:hAnsi="Calibri"/>
          <w:color w:val="000000"/>
          <w:kern w:val="2"/>
          <w:sz w:val="44"/>
          <w:szCs w:val="44"/>
          <w:lang w:bidi="ar"/>
        </w:rPr>
      </w:pPr>
      <w:r>
        <w:rPr>
          <w:rFonts w:ascii="方正小标宋简体" w:eastAsia="方正小标宋简体" w:hAnsi="方正小标宋简体" w:cs="方正小标宋简体" w:hint="eastAsia"/>
          <w:color w:val="000000"/>
          <w:sz w:val="44"/>
          <w:szCs w:val="44"/>
          <w:lang w:bidi="ar"/>
        </w:rPr>
        <w:t>广州市政策性</w:t>
      </w:r>
      <w:r>
        <w:rPr>
          <w:rStyle w:val="font11"/>
          <w:rFonts w:hint="default"/>
          <w:lang w:bidi="ar"/>
        </w:rPr>
        <w:t xml:space="preserve">                 </w:t>
      </w:r>
      <w:r>
        <w:rPr>
          <w:rFonts w:ascii="方正小标宋简体" w:eastAsia="方正小标宋简体" w:hAnsi="方正小标宋简体" w:cs="方正小标宋简体" w:hint="eastAsia"/>
          <w:color w:val="000000"/>
          <w:sz w:val="44"/>
          <w:szCs w:val="44"/>
          <w:lang w:bidi="ar"/>
        </w:rPr>
        <w:t>保险承保汇总表</w:t>
      </w:r>
    </w:p>
    <w:p w14:paraId="575B12B0" w14:textId="77777777" w:rsidR="000603F4" w:rsidRDefault="00000000">
      <w:pPr>
        <w:pStyle w:val="Style3"/>
        <w:spacing w:line="560" w:lineRule="exact"/>
        <w:ind w:firstLineChars="300" w:firstLine="630"/>
        <w:rPr>
          <w:rFonts w:ascii="黑体" w:eastAsia="黑体" w:hAnsi="黑体" w:cs="黑体"/>
          <w:color w:val="000000"/>
          <w:sz w:val="21"/>
          <w:szCs w:val="21"/>
          <w:lang w:bidi="ar"/>
        </w:rPr>
      </w:pPr>
      <w:r>
        <w:rPr>
          <w:rStyle w:val="font41"/>
          <w:rFonts w:ascii="黑体" w:eastAsia="黑体" w:hAnsi="黑体" w:cs="黑体" w:hint="default"/>
          <w:sz w:val="21"/>
          <w:szCs w:val="21"/>
          <w:lang w:bidi="ar"/>
        </w:rPr>
        <w:t xml:space="preserve">统计季度： </w:t>
      </w:r>
      <w:r>
        <w:rPr>
          <w:rStyle w:val="font01"/>
          <w:rFonts w:ascii="黑体" w:eastAsia="黑体" w:hAnsi="黑体" w:cs="黑体" w:hint="default"/>
          <w:sz w:val="21"/>
          <w:szCs w:val="21"/>
          <w:lang w:bidi="ar"/>
        </w:rPr>
        <w:t xml:space="preserve">     </w:t>
      </w:r>
      <w:r>
        <w:rPr>
          <w:rStyle w:val="font41"/>
          <w:rFonts w:ascii="黑体" w:eastAsia="黑体" w:hAnsi="黑体" w:cs="黑体" w:hint="default"/>
          <w:sz w:val="21"/>
          <w:szCs w:val="21"/>
          <w:lang w:bidi="ar"/>
        </w:rPr>
        <w:t xml:space="preserve"> 年 第 </w:t>
      </w:r>
      <w:r>
        <w:rPr>
          <w:rStyle w:val="font01"/>
          <w:rFonts w:ascii="黑体" w:eastAsia="黑体" w:hAnsi="黑体" w:cs="黑体" w:hint="default"/>
          <w:sz w:val="21"/>
          <w:szCs w:val="21"/>
          <w:lang w:bidi="ar"/>
        </w:rPr>
        <w:t xml:space="preserve">     </w:t>
      </w:r>
      <w:r>
        <w:rPr>
          <w:rStyle w:val="font41"/>
          <w:rFonts w:ascii="黑体" w:eastAsia="黑体" w:hAnsi="黑体" w:cs="黑体" w:hint="default"/>
          <w:sz w:val="21"/>
          <w:szCs w:val="21"/>
          <w:lang w:bidi="ar"/>
        </w:rPr>
        <w:t xml:space="preserve">季                                                             </w:t>
      </w:r>
      <w:r>
        <w:rPr>
          <w:rFonts w:ascii="黑体" w:eastAsia="黑体" w:hAnsi="黑体" w:cs="黑体" w:hint="eastAsia"/>
          <w:color w:val="000000"/>
          <w:sz w:val="21"/>
          <w:szCs w:val="21"/>
          <w:lang w:bidi="ar"/>
        </w:rPr>
        <w:t>单位：亩（头、羽、盆） 元</w:t>
      </w:r>
    </w:p>
    <w:tbl>
      <w:tblPr>
        <w:tblW w:w="14840" w:type="dxa"/>
        <w:jc w:val="center"/>
        <w:tblLayout w:type="fixed"/>
        <w:tblCellMar>
          <w:left w:w="0" w:type="dxa"/>
          <w:right w:w="0" w:type="dxa"/>
        </w:tblCellMar>
        <w:tblLook w:val="04A0" w:firstRow="1" w:lastRow="0" w:firstColumn="1" w:lastColumn="0" w:noHBand="0" w:noVBand="1"/>
      </w:tblPr>
      <w:tblGrid>
        <w:gridCol w:w="971"/>
        <w:gridCol w:w="931"/>
        <w:gridCol w:w="1116"/>
        <w:gridCol w:w="1248"/>
        <w:gridCol w:w="1066"/>
        <w:gridCol w:w="1103"/>
        <w:gridCol w:w="1200"/>
        <w:gridCol w:w="1067"/>
        <w:gridCol w:w="1019"/>
        <w:gridCol w:w="982"/>
        <w:gridCol w:w="1138"/>
        <w:gridCol w:w="1054"/>
        <w:gridCol w:w="1043"/>
        <w:gridCol w:w="902"/>
      </w:tblGrid>
      <w:tr w:rsidR="000603F4" w14:paraId="3EAC7C50" w14:textId="77777777">
        <w:trPr>
          <w:trHeight w:val="639"/>
          <w:jc w:val="center"/>
        </w:trPr>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E8DA67"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0F93E9"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行政区域</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AA1A19"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本季承保数量</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B823BA"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本季投保总金额</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3F469A"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本季投保总保费</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8445FA"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中央财政补贴</w:t>
            </w: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7D8553"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省级财政补贴</w:t>
            </w:r>
          </w:p>
        </w:tc>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70A483"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市本级财政补贴</w:t>
            </w:r>
          </w:p>
        </w:tc>
        <w:tc>
          <w:tcPr>
            <w:tcW w:w="209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63E386"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区级财政补贴</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1C4C6C"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备注</w:t>
            </w:r>
          </w:p>
        </w:tc>
      </w:tr>
      <w:tr w:rsidR="000603F4" w14:paraId="50229854" w14:textId="77777777">
        <w:trPr>
          <w:trHeight w:val="770"/>
          <w:jc w:val="center"/>
        </w:trPr>
        <w:tc>
          <w:tcPr>
            <w:tcW w:w="97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29E1ED" w14:textId="77777777" w:rsidR="000603F4" w:rsidRDefault="000603F4">
            <w:pPr>
              <w:jc w:val="center"/>
              <w:rPr>
                <w:rFonts w:ascii="黑体" w:eastAsia="黑体" w:hAnsi="黑体" w:cs="黑体"/>
                <w:color w:val="000000"/>
                <w:sz w:val="24"/>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CD2B46" w14:textId="77777777" w:rsidR="000603F4" w:rsidRDefault="000603F4">
            <w:pPr>
              <w:jc w:val="center"/>
              <w:rPr>
                <w:rFonts w:ascii="黑体" w:eastAsia="黑体" w:hAnsi="黑体" w:cs="黑体"/>
                <w:color w:val="000000"/>
                <w:sz w:val="24"/>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01DEBD" w14:textId="77777777" w:rsidR="000603F4" w:rsidRDefault="000603F4">
            <w:pPr>
              <w:jc w:val="center"/>
              <w:rPr>
                <w:rFonts w:ascii="黑体" w:eastAsia="黑体" w:hAnsi="黑体" w:cs="黑体"/>
                <w:color w:val="000000"/>
                <w:sz w:val="24"/>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CAEF59" w14:textId="77777777" w:rsidR="000603F4" w:rsidRDefault="000603F4">
            <w:pPr>
              <w:jc w:val="center"/>
              <w:rPr>
                <w:rFonts w:ascii="黑体" w:eastAsia="黑体" w:hAnsi="黑体" w:cs="黑体"/>
                <w:color w:val="000000"/>
                <w:sz w:val="24"/>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4CF862" w14:textId="77777777" w:rsidR="000603F4" w:rsidRDefault="000603F4">
            <w:pPr>
              <w:jc w:val="center"/>
              <w:rPr>
                <w:rFonts w:ascii="黑体" w:eastAsia="黑体" w:hAnsi="黑体" w:cs="黑体"/>
                <w:color w:val="000000"/>
                <w:sz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E19347"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补贴比例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DBF62A"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补贴金额</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7F8E56"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补贴比例</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84545B"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补贴金额</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A4FC19"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补贴比例</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685181"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补贴金额</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0B969B"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补贴比例</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9DA2DB"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补贴金额</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7D90A3" w14:textId="77777777" w:rsidR="000603F4" w:rsidRDefault="000603F4">
            <w:pPr>
              <w:jc w:val="center"/>
              <w:rPr>
                <w:rFonts w:ascii="黑体" w:eastAsia="黑体" w:hAnsi="黑体" w:cs="黑体"/>
                <w:color w:val="000000"/>
                <w:sz w:val="24"/>
              </w:rPr>
            </w:pPr>
          </w:p>
        </w:tc>
      </w:tr>
      <w:tr w:rsidR="000603F4" w14:paraId="4C87FAF4" w14:textId="77777777">
        <w:trPr>
          <w:trHeight w:val="567"/>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3AA38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A18503" w14:textId="77777777" w:rsidR="000603F4" w:rsidRDefault="000603F4">
            <w:pPr>
              <w:jc w:val="center"/>
              <w:rPr>
                <w:rFonts w:ascii="宋体" w:eastAsia="宋体" w:hAnsi="宋体" w:cs="宋体"/>
                <w:color w:val="000000"/>
                <w:sz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787252" w14:textId="77777777" w:rsidR="000603F4" w:rsidRDefault="000603F4">
            <w:pPr>
              <w:jc w:val="center"/>
              <w:rPr>
                <w:rFonts w:ascii="宋体" w:eastAsia="宋体" w:hAnsi="宋体" w:cs="宋体"/>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C69067"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9E865F" w14:textId="77777777" w:rsidR="000603F4" w:rsidRDefault="000603F4">
            <w:pPr>
              <w:jc w:val="center"/>
              <w:rPr>
                <w:rFonts w:ascii="宋体" w:eastAsia="宋体" w:hAnsi="宋体" w:cs="宋体"/>
                <w:color w:val="000000"/>
                <w:sz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95EB3D" w14:textId="77777777" w:rsidR="000603F4" w:rsidRDefault="000603F4">
            <w:pPr>
              <w:jc w:val="center"/>
              <w:rPr>
                <w:rFonts w:ascii="宋体" w:eastAsia="宋体" w:hAns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6E5F65"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4E9688" w14:textId="77777777" w:rsidR="000603F4" w:rsidRDefault="000603F4">
            <w:pPr>
              <w:jc w:val="center"/>
              <w:rPr>
                <w:rFonts w:ascii="宋体" w:eastAsia="宋体" w:hAnsi="宋体" w:cs="宋体"/>
                <w:color w:val="000000"/>
                <w:sz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F1CE5F" w14:textId="77777777" w:rsidR="000603F4" w:rsidRDefault="000603F4">
            <w:pPr>
              <w:jc w:val="center"/>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871316" w14:textId="77777777" w:rsidR="000603F4" w:rsidRDefault="000603F4">
            <w:pPr>
              <w:jc w:val="center"/>
              <w:rPr>
                <w:rFonts w:ascii="宋体" w:eastAsia="宋体" w:hAnsi="宋体" w:cs="宋体"/>
                <w:color w:val="000000"/>
                <w:sz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F42781" w14:textId="77777777" w:rsidR="000603F4" w:rsidRDefault="000603F4">
            <w:pPr>
              <w:jc w:val="center"/>
              <w:rPr>
                <w:rFonts w:ascii="宋体" w:eastAsia="宋体" w:hAnsi="宋体" w:cs="宋体"/>
                <w:color w:val="000000"/>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9C6B02" w14:textId="77777777" w:rsidR="000603F4" w:rsidRDefault="000603F4">
            <w:pPr>
              <w:jc w:val="center"/>
              <w:rPr>
                <w:rFonts w:ascii="宋体" w:eastAsia="宋体" w:hAnsi="宋体" w:cs="宋体"/>
                <w:color w:val="00000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C22230" w14:textId="77777777" w:rsidR="000603F4" w:rsidRDefault="000603F4">
            <w:pPr>
              <w:jc w:val="center"/>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A66BF2" w14:textId="77777777" w:rsidR="000603F4" w:rsidRDefault="000603F4">
            <w:pPr>
              <w:jc w:val="center"/>
              <w:rPr>
                <w:rFonts w:ascii="宋体" w:eastAsia="宋体" w:hAnsi="宋体" w:cs="宋体"/>
                <w:color w:val="000000"/>
                <w:sz w:val="24"/>
              </w:rPr>
            </w:pPr>
          </w:p>
        </w:tc>
      </w:tr>
      <w:tr w:rsidR="000603F4" w14:paraId="4E358EB7" w14:textId="77777777">
        <w:trPr>
          <w:trHeight w:val="567"/>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B34CE4"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999008" w14:textId="77777777" w:rsidR="000603F4" w:rsidRDefault="000603F4">
            <w:pPr>
              <w:jc w:val="center"/>
              <w:rPr>
                <w:rFonts w:ascii="宋体" w:eastAsia="宋体" w:hAnsi="宋体" w:cs="宋体"/>
                <w:color w:val="000000"/>
                <w:sz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376E81" w14:textId="77777777" w:rsidR="000603F4" w:rsidRDefault="000603F4">
            <w:pPr>
              <w:jc w:val="center"/>
              <w:rPr>
                <w:rFonts w:ascii="宋体" w:eastAsia="宋体" w:hAnsi="宋体" w:cs="宋体"/>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971E69"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7669EE" w14:textId="77777777" w:rsidR="000603F4" w:rsidRDefault="000603F4">
            <w:pPr>
              <w:jc w:val="center"/>
              <w:rPr>
                <w:rFonts w:ascii="宋体" w:eastAsia="宋体" w:hAnsi="宋体" w:cs="宋体"/>
                <w:color w:val="000000"/>
                <w:sz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CA8363" w14:textId="77777777" w:rsidR="000603F4" w:rsidRDefault="000603F4">
            <w:pPr>
              <w:jc w:val="center"/>
              <w:rPr>
                <w:rFonts w:ascii="宋体" w:eastAsia="宋体" w:hAns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1F4215"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3706A8" w14:textId="77777777" w:rsidR="000603F4" w:rsidRDefault="000603F4">
            <w:pPr>
              <w:jc w:val="center"/>
              <w:rPr>
                <w:rFonts w:ascii="宋体" w:eastAsia="宋体" w:hAnsi="宋体" w:cs="宋体"/>
                <w:color w:val="000000"/>
                <w:sz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072B81" w14:textId="77777777" w:rsidR="000603F4" w:rsidRDefault="000603F4">
            <w:pPr>
              <w:jc w:val="center"/>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1CD0DA" w14:textId="77777777" w:rsidR="000603F4" w:rsidRDefault="000603F4">
            <w:pPr>
              <w:jc w:val="center"/>
              <w:rPr>
                <w:rFonts w:ascii="宋体" w:eastAsia="宋体" w:hAnsi="宋体" w:cs="宋体"/>
                <w:color w:val="000000"/>
                <w:sz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84FEA2" w14:textId="77777777" w:rsidR="000603F4" w:rsidRDefault="000603F4">
            <w:pPr>
              <w:jc w:val="center"/>
              <w:rPr>
                <w:rFonts w:ascii="宋体" w:eastAsia="宋体" w:hAnsi="宋体" w:cs="宋体"/>
                <w:color w:val="000000"/>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29529D" w14:textId="77777777" w:rsidR="000603F4" w:rsidRDefault="000603F4">
            <w:pPr>
              <w:jc w:val="center"/>
              <w:rPr>
                <w:rFonts w:ascii="宋体" w:eastAsia="宋体" w:hAnsi="宋体" w:cs="宋体"/>
                <w:color w:val="00000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5308A1" w14:textId="77777777" w:rsidR="000603F4" w:rsidRDefault="000603F4">
            <w:pPr>
              <w:jc w:val="center"/>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7F0027" w14:textId="77777777" w:rsidR="000603F4" w:rsidRDefault="000603F4">
            <w:pPr>
              <w:rPr>
                <w:rFonts w:ascii="宋体" w:eastAsia="宋体" w:hAnsi="宋体" w:cs="宋体"/>
                <w:color w:val="000000"/>
                <w:sz w:val="24"/>
              </w:rPr>
            </w:pPr>
          </w:p>
        </w:tc>
      </w:tr>
      <w:tr w:rsidR="000603F4" w14:paraId="7782599A" w14:textId="77777777">
        <w:trPr>
          <w:trHeight w:val="567"/>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B0E54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59F7F1" w14:textId="77777777" w:rsidR="000603F4" w:rsidRDefault="000603F4">
            <w:pPr>
              <w:jc w:val="center"/>
              <w:rPr>
                <w:rFonts w:ascii="宋体" w:eastAsia="宋体" w:hAnsi="宋体" w:cs="宋体"/>
                <w:color w:val="000000"/>
                <w:sz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89B64A" w14:textId="77777777" w:rsidR="000603F4" w:rsidRDefault="000603F4">
            <w:pPr>
              <w:jc w:val="center"/>
              <w:rPr>
                <w:rFonts w:ascii="宋体" w:eastAsia="宋体" w:hAnsi="宋体" w:cs="宋体"/>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22F146"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8EF3B4" w14:textId="77777777" w:rsidR="000603F4" w:rsidRDefault="000603F4">
            <w:pPr>
              <w:jc w:val="center"/>
              <w:rPr>
                <w:rFonts w:ascii="宋体" w:eastAsia="宋体" w:hAnsi="宋体" w:cs="宋体"/>
                <w:color w:val="000000"/>
                <w:sz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28221A" w14:textId="77777777" w:rsidR="000603F4" w:rsidRDefault="000603F4">
            <w:pPr>
              <w:jc w:val="center"/>
              <w:rPr>
                <w:rFonts w:ascii="宋体" w:eastAsia="宋体" w:hAns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B0ED87"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9522B8" w14:textId="77777777" w:rsidR="000603F4" w:rsidRDefault="000603F4">
            <w:pPr>
              <w:jc w:val="center"/>
              <w:rPr>
                <w:rFonts w:ascii="宋体" w:eastAsia="宋体" w:hAnsi="宋体" w:cs="宋体"/>
                <w:color w:val="000000"/>
                <w:sz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61BC0B" w14:textId="77777777" w:rsidR="000603F4" w:rsidRDefault="000603F4">
            <w:pPr>
              <w:jc w:val="center"/>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77CB9B" w14:textId="77777777" w:rsidR="000603F4" w:rsidRDefault="000603F4">
            <w:pPr>
              <w:jc w:val="center"/>
              <w:rPr>
                <w:rFonts w:ascii="宋体" w:eastAsia="宋体" w:hAnsi="宋体" w:cs="宋体"/>
                <w:color w:val="000000"/>
                <w:sz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CB02CD" w14:textId="77777777" w:rsidR="000603F4" w:rsidRDefault="000603F4">
            <w:pPr>
              <w:jc w:val="center"/>
              <w:rPr>
                <w:rFonts w:ascii="宋体" w:eastAsia="宋体" w:hAnsi="宋体" w:cs="宋体"/>
                <w:color w:val="000000"/>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37584E" w14:textId="77777777" w:rsidR="000603F4" w:rsidRDefault="000603F4">
            <w:pPr>
              <w:jc w:val="center"/>
              <w:rPr>
                <w:rFonts w:ascii="宋体" w:eastAsia="宋体" w:hAnsi="宋体" w:cs="宋体"/>
                <w:color w:val="00000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43560A" w14:textId="77777777" w:rsidR="000603F4" w:rsidRDefault="000603F4">
            <w:pPr>
              <w:jc w:val="center"/>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48B631" w14:textId="77777777" w:rsidR="000603F4" w:rsidRDefault="000603F4">
            <w:pPr>
              <w:jc w:val="center"/>
              <w:rPr>
                <w:rFonts w:ascii="宋体" w:eastAsia="宋体" w:hAnsi="宋体" w:cs="宋体"/>
                <w:color w:val="000000"/>
                <w:sz w:val="24"/>
              </w:rPr>
            </w:pPr>
          </w:p>
        </w:tc>
      </w:tr>
      <w:tr w:rsidR="000603F4" w14:paraId="53F8E595" w14:textId="77777777">
        <w:trPr>
          <w:trHeight w:val="567"/>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B4670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E22C2C" w14:textId="77777777" w:rsidR="000603F4" w:rsidRDefault="000603F4">
            <w:pPr>
              <w:jc w:val="center"/>
              <w:rPr>
                <w:rFonts w:ascii="宋体" w:eastAsia="宋体" w:hAnsi="宋体" w:cs="宋体"/>
                <w:color w:val="000000"/>
                <w:sz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C574A5" w14:textId="77777777" w:rsidR="000603F4" w:rsidRDefault="000603F4">
            <w:pPr>
              <w:jc w:val="center"/>
              <w:rPr>
                <w:rFonts w:ascii="宋体" w:eastAsia="宋体" w:hAnsi="宋体" w:cs="宋体"/>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189D8F"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613298" w14:textId="77777777" w:rsidR="000603F4" w:rsidRDefault="000603F4">
            <w:pPr>
              <w:jc w:val="center"/>
              <w:rPr>
                <w:rFonts w:ascii="宋体" w:eastAsia="宋体" w:hAnsi="宋体" w:cs="宋体"/>
                <w:color w:val="000000"/>
                <w:sz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DEBB2C" w14:textId="77777777" w:rsidR="000603F4" w:rsidRDefault="000603F4">
            <w:pPr>
              <w:jc w:val="center"/>
              <w:rPr>
                <w:rFonts w:ascii="宋体" w:eastAsia="宋体" w:hAns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BF6B8A"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8D5DD5" w14:textId="77777777" w:rsidR="000603F4" w:rsidRDefault="000603F4">
            <w:pPr>
              <w:jc w:val="center"/>
              <w:rPr>
                <w:rFonts w:ascii="宋体" w:eastAsia="宋体" w:hAnsi="宋体" w:cs="宋体"/>
                <w:color w:val="000000"/>
                <w:sz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557FE7" w14:textId="77777777" w:rsidR="000603F4" w:rsidRDefault="000603F4">
            <w:pPr>
              <w:jc w:val="center"/>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18C4B8" w14:textId="77777777" w:rsidR="000603F4" w:rsidRDefault="000603F4">
            <w:pPr>
              <w:jc w:val="center"/>
              <w:rPr>
                <w:rFonts w:ascii="宋体" w:eastAsia="宋体" w:hAnsi="宋体" w:cs="宋体"/>
                <w:color w:val="000000"/>
                <w:sz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3F8DCC" w14:textId="77777777" w:rsidR="000603F4" w:rsidRDefault="000603F4">
            <w:pPr>
              <w:jc w:val="center"/>
              <w:rPr>
                <w:rFonts w:ascii="宋体" w:eastAsia="宋体" w:hAnsi="宋体" w:cs="宋体"/>
                <w:color w:val="000000"/>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2FCBD7" w14:textId="77777777" w:rsidR="000603F4" w:rsidRDefault="000603F4">
            <w:pPr>
              <w:jc w:val="center"/>
              <w:rPr>
                <w:rFonts w:ascii="宋体" w:eastAsia="宋体" w:hAnsi="宋体" w:cs="宋体"/>
                <w:color w:val="00000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ABACD5" w14:textId="77777777" w:rsidR="000603F4" w:rsidRDefault="000603F4">
            <w:pPr>
              <w:jc w:val="center"/>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1223EB" w14:textId="77777777" w:rsidR="000603F4" w:rsidRDefault="000603F4">
            <w:pPr>
              <w:jc w:val="center"/>
              <w:rPr>
                <w:rFonts w:ascii="宋体" w:eastAsia="宋体" w:hAnsi="宋体" w:cs="宋体"/>
                <w:color w:val="000000"/>
                <w:sz w:val="24"/>
              </w:rPr>
            </w:pPr>
          </w:p>
        </w:tc>
      </w:tr>
      <w:tr w:rsidR="000603F4" w14:paraId="688B0B07" w14:textId="77777777">
        <w:trPr>
          <w:trHeight w:val="567"/>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8C5EAC"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5</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18A249" w14:textId="77777777" w:rsidR="000603F4" w:rsidRDefault="000603F4">
            <w:pPr>
              <w:jc w:val="center"/>
              <w:rPr>
                <w:rFonts w:ascii="宋体" w:eastAsia="宋体" w:hAnsi="宋体" w:cs="宋体"/>
                <w:color w:val="000000"/>
                <w:sz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168E07" w14:textId="77777777" w:rsidR="000603F4" w:rsidRDefault="000603F4">
            <w:pPr>
              <w:jc w:val="center"/>
              <w:rPr>
                <w:rFonts w:ascii="宋体" w:eastAsia="宋体" w:hAnsi="宋体" w:cs="宋体"/>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5395A3"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A041B0" w14:textId="77777777" w:rsidR="000603F4" w:rsidRDefault="000603F4">
            <w:pPr>
              <w:jc w:val="center"/>
              <w:rPr>
                <w:rFonts w:ascii="宋体" w:eastAsia="宋体" w:hAnsi="宋体" w:cs="宋体"/>
                <w:color w:val="000000"/>
                <w:sz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04F4F9" w14:textId="77777777" w:rsidR="000603F4" w:rsidRDefault="000603F4">
            <w:pPr>
              <w:jc w:val="center"/>
              <w:rPr>
                <w:rFonts w:ascii="宋体" w:eastAsia="宋体" w:hAns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36CDFF"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898BCC" w14:textId="77777777" w:rsidR="000603F4" w:rsidRDefault="000603F4">
            <w:pPr>
              <w:jc w:val="center"/>
              <w:rPr>
                <w:rFonts w:ascii="宋体" w:eastAsia="宋体" w:hAnsi="宋体" w:cs="宋体"/>
                <w:color w:val="000000"/>
                <w:sz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C4FAFD" w14:textId="77777777" w:rsidR="000603F4" w:rsidRDefault="000603F4">
            <w:pPr>
              <w:jc w:val="center"/>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DD6247" w14:textId="77777777" w:rsidR="000603F4" w:rsidRDefault="000603F4">
            <w:pPr>
              <w:jc w:val="center"/>
              <w:rPr>
                <w:rFonts w:ascii="宋体" w:eastAsia="宋体" w:hAnsi="宋体" w:cs="宋体"/>
                <w:color w:val="000000"/>
                <w:sz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E0FF145" w14:textId="77777777" w:rsidR="000603F4" w:rsidRDefault="000603F4">
            <w:pPr>
              <w:jc w:val="center"/>
              <w:rPr>
                <w:rFonts w:ascii="宋体" w:eastAsia="宋体" w:hAnsi="宋体" w:cs="宋体"/>
                <w:color w:val="000000"/>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A7B5BD" w14:textId="77777777" w:rsidR="000603F4" w:rsidRDefault="000603F4">
            <w:pPr>
              <w:jc w:val="center"/>
              <w:rPr>
                <w:rFonts w:ascii="宋体" w:eastAsia="宋体" w:hAnsi="宋体" w:cs="宋体"/>
                <w:color w:val="00000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F3ED0D" w14:textId="77777777" w:rsidR="000603F4" w:rsidRDefault="000603F4">
            <w:pPr>
              <w:jc w:val="center"/>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D9D9F3" w14:textId="77777777" w:rsidR="000603F4" w:rsidRDefault="000603F4">
            <w:pPr>
              <w:jc w:val="center"/>
              <w:rPr>
                <w:rFonts w:ascii="宋体" w:eastAsia="宋体" w:hAnsi="宋体" w:cs="宋体"/>
                <w:color w:val="000000"/>
                <w:sz w:val="24"/>
              </w:rPr>
            </w:pPr>
          </w:p>
        </w:tc>
      </w:tr>
      <w:tr w:rsidR="000603F4" w14:paraId="2483D10E" w14:textId="77777777">
        <w:trPr>
          <w:trHeight w:val="567"/>
          <w:jc w:val="center"/>
        </w:trPr>
        <w:tc>
          <w:tcPr>
            <w:tcW w:w="97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32FDE2"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6</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42A7FB" w14:textId="77777777" w:rsidR="000603F4" w:rsidRDefault="000603F4">
            <w:pPr>
              <w:jc w:val="center"/>
              <w:rPr>
                <w:rFonts w:ascii="宋体" w:eastAsia="宋体" w:hAnsi="宋体" w:cs="宋体"/>
                <w:color w:val="000000"/>
                <w:sz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334311" w14:textId="77777777" w:rsidR="000603F4" w:rsidRDefault="000603F4">
            <w:pPr>
              <w:jc w:val="center"/>
              <w:rPr>
                <w:rFonts w:ascii="宋体" w:eastAsia="宋体" w:hAnsi="宋体" w:cs="宋体"/>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A0B8D2"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DF1B5E" w14:textId="77777777" w:rsidR="000603F4" w:rsidRDefault="000603F4">
            <w:pPr>
              <w:jc w:val="center"/>
              <w:rPr>
                <w:rFonts w:ascii="宋体" w:eastAsia="宋体" w:hAnsi="宋体" w:cs="宋体"/>
                <w:color w:val="000000"/>
                <w:sz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29BF22" w14:textId="77777777" w:rsidR="000603F4" w:rsidRDefault="000603F4">
            <w:pPr>
              <w:jc w:val="center"/>
              <w:rPr>
                <w:rFonts w:ascii="宋体" w:eastAsia="宋体" w:hAns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968153"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EC1E4E" w14:textId="77777777" w:rsidR="000603F4" w:rsidRDefault="000603F4">
            <w:pPr>
              <w:jc w:val="center"/>
              <w:rPr>
                <w:rFonts w:ascii="宋体" w:eastAsia="宋体" w:hAnsi="宋体" w:cs="宋体"/>
                <w:color w:val="000000"/>
                <w:sz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533EF3" w14:textId="77777777" w:rsidR="000603F4" w:rsidRDefault="000603F4">
            <w:pPr>
              <w:jc w:val="center"/>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A2B4FC" w14:textId="77777777" w:rsidR="000603F4" w:rsidRDefault="000603F4">
            <w:pPr>
              <w:jc w:val="center"/>
              <w:rPr>
                <w:rFonts w:ascii="宋体" w:eastAsia="宋体" w:hAnsi="宋体" w:cs="宋体"/>
                <w:color w:val="000000"/>
                <w:sz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06170A" w14:textId="77777777" w:rsidR="000603F4" w:rsidRDefault="000603F4">
            <w:pPr>
              <w:jc w:val="center"/>
              <w:rPr>
                <w:rFonts w:ascii="宋体" w:eastAsia="宋体" w:hAnsi="宋体" w:cs="宋体"/>
                <w:color w:val="000000"/>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AEBF44" w14:textId="77777777" w:rsidR="000603F4" w:rsidRDefault="000603F4">
            <w:pPr>
              <w:jc w:val="center"/>
              <w:rPr>
                <w:rFonts w:ascii="宋体" w:eastAsia="宋体" w:hAnsi="宋体" w:cs="宋体"/>
                <w:color w:val="00000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EC4515" w14:textId="77777777" w:rsidR="000603F4" w:rsidRDefault="000603F4">
            <w:pPr>
              <w:jc w:val="center"/>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230501" w14:textId="77777777" w:rsidR="000603F4" w:rsidRDefault="000603F4">
            <w:pPr>
              <w:jc w:val="center"/>
              <w:rPr>
                <w:rFonts w:ascii="宋体" w:eastAsia="宋体" w:hAnsi="宋体" w:cs="宋体"/>
                <w:color w:val="000000"/>
                <w:sz w:val="24"/>
              </w:rPr>
            </w:pPr>
          </w:p>
        </w:tc>
      </w:tr>
      <w:tr w:rsidR="000603F4" w14:paraId="4CA9FA90" w14:textId="77777777">
        <w:trPr>
          <w:trHeight w:val="567"/>
          <w:jc w:val="center"/>
        </w:trPr>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F7C9D2"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全市合计：</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065EED" w14:textId="77777777" w:rsidR="000603F4" w:rsidRDefault="000603F4">
            <w:pPr>
              <w:jc w:val="center"/>
              <w:rPr>
                <w:rFonts w:ascii="宋体" w:eastAsia="宋体" w:hAnsi="宋体" w:cs="宋体"/>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745149"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5F3749" w14:textId="77777777" w:rsidR="000603F4" w:rsidRDefault="000603F4">
            <w:pPr>
              <w:jc w:val="center"/>
              <w:rPr>
                <w:rFonts w:ascii="宋体" w:eastAsia="宋体" w:hAnsi="宋体" w:cs="宋体"/>
                <w:color w:val="000000"/>
                <w:sz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D8B639" w14:textId="77777777" w:rsidR="000603F4" w:rsidRDefault="000603F4">
            <w:pPr>
              <w:jc w:val="center"/>
              <w:rPr>
                <w:rFonts w:ascii="宋体" w:eastAsia="宋体" w:hAns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D38639" w14:textId="77777777" w:rsidR="000603F4" w:rsidRDefault="000603F4">
            <w:pPr>
              <w:jc w:val="center"/>
              <w:rPr>
                <w:rFonts w:ascii="宋体" w:eastAsia="宋体" w:hAnsi="宋体" w:cs="宋体"/>
                <w:color w:val="000000"/>
                <w:sz w:val="24"/>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D0E031" w14:textId="77777777" w:rsidR="000603F4" w:rsidRDefault="000603F4">
            <w:pPr>
              <w:jc w:val="center"/>
              <w:rPr>
                <w:rFonts w:ascii="宋体" w:eastAsia="宋体" w:hAnsi="宋体" w:cs="宋体"/>
                <w:color w:val="000000"/>
                <w:sz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35AD70" w14:textId="77777777" w:rsidR="000603F4" w:rsidRDefault="000603F4">
            <w:pPr>
              <w:jc w:val="center"/>
              <w:rPr>
                <w:rFonts w:ascii="宋体" w:eastAsia="宋体" w:hAnsi="宋体" w:cs="宋体"/>
                <w:color w:val="000000"/>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4B8244" w14:textId="77777777" w:rsidR="000603F4" w:rsidRDefault="000603F4">
            <w:pPr>
              <w:jc w:val="center"/>
              <w:rPr>
                <w:rFonts w:ascii="宋体" w:eastAsia="宋体" w:hAnsi="宋体" w:cs="宋体"/>
                <w:color w:val="000000"/>
                <w:sz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D17013" w14:textId="77777777" w:rsidR="000603F4" w:rsidRDefault="000603F4">
            <w:pPr>
              <w:jc w:val="center"/>
              <w:rPr>
                <w:rFonts w:ascii="宋体" w:eastAsia="宋体" w:hAnsi="宋体" w:cs="宋体"/>
                <w:color w:val="000000"/>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C56F07" w14:textId="77777777" w:rsidR="000603F4" w:rsidRDefault="000603F4">
            <w:pPr>
              <w:jc w:val="center"/>
              <w:rPr>
                <w:rFonts w:ascii="宋体" w:eastAsia="宋体" w:hAnsi="宋体" w:cs="宋体"/>
                <w:color w:val="000000"/>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414F7C" w14:textId="77777777" w:rsidR="000603F4" w:rsidRDefault="000603F4">
            <w:pPr>
              <w:jc w:val="center"/>
              <w:rPr>
                <w:rFonts w:ascii="宋体" w:eastAsia="宋体" w:hAnsi="宋体" w:cs="宋体"/>
                <w:color w:val="000000"/>
                <w:sz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93301E" w14:textId="77777777" w:rsidR="000603F4" w:rsidRDefault="000603F4">
            <w:pPr>
              <w:jc w:val="center"/>
              <w:rPr>
                <w:rFonts w:ascii="宋体" w:eastAsia="宋体" w:hAnsi="宋体" w:cs="宋体"/>
                <w:color w:val="000000"/>
                <w:sz w:val="24"/>
              </w:rPr>
            </w:pPr>
          </w:p>
        </w:tc>
      </w:tr>
      <w:tr w:rsidR="000603F4" w14:paraId="6A5D540D" w14:textId="77777777">
        <w:trPr>
          <w:trHeight w:val="454"/>
          <w:jc w:val="center"/>
        </w:trPr>
        <w:tc>
          <w:tcPr>
            <w:tcW w:w="972" w:type="dxa"/>
            <w:tcBorders>
              <w:top w:val="nil"/>
              <w:left w:val="nil"/>
              <w:bottom w:val="nil"/>
              <w:right w:val="nil"/>
            </w:tcBorders>
            <w:shd w:val="clear" w:color="auto" w:fill="auto"/>
            <w:tcMar>
              <w:top w:w="12" w:type="dxa"/>
              <w:left w:w="12" w:type="dxa"/>
              <w:right w:w="12" w:type="dxa"/>
            </w:tcMar>
            <w:vAlign w:val="center"/>
          </w:tcPr>
          <w:p w14:paraId="2FFE5655" w14:textId="77777777" w:rsidR="000603F4" w:rsidRDefault="000603F4">
            <w:pPr>
              <w:rPr>
                <w:rFonts w:ascii="仿宋_GB2312" w:hAnsi="仿宋_GB2312" w:cs="仿宋_GB2312"/>
                <w:color w:val="000000"/>
                <w:sz w:val="24"/>
              </w:rPr>
            </w:pPr>
          </w:p>
        </w:tc>
        <w:tc>
          <w:tcPr>
            <w:tcW w:w="2047" w:type="dxa"/>
            <w:gridSpan w:val="2"/>
            <w:tcBorders>
              <w:top w:val="nil"/>
              <w:left w:val="nil"/>
              <w:bottom w:val="nil"/>
              <w:right w:val="nil"/>
            </w:tcBorders>
            <w:shd w:val="clear" w:color="auto" w:fill="auto"/>
            <w:tcMar>
              <w:top w:w="12" w:type="dxa"/>
              <w:left w:w="12" w:type="dxa"/>
              <w:right w:w="12" w:type="dxa"/>
            </w:tcMar>
            <w:vAlign w:val="center"/>
          </w:tcPr>
          <w:p w14:paraId="4B42C38F" w14:textId="77777777" w:rsidR="000603F4" w:rsidRDefault="00000000">
            <w:pPr>
              <w:rPr>
                <w:rFonts w:ascii="仿宋_GB2312" w:hAnsi="仿宋_GB2312" w:cs="仿宋_GB2312"/>
                <w:color w:val="000000"/>
                <w:sz w:val="24"/>
              </w:rPr>
            </w:pPr>
            <w:r>
              <w:rPr>
                <w:rFonts w:ascii="仿宋_GB2312" w:hAnsi="仿宋_GB2312" w:cs="仿宋_GB2312" w:hint="eastAsia"/>
                <w:color w:val="000000"/>
                <w:kern w:val="0"/>
                <w:sz w:val="24"/>
                <w:lang w:bidi="ar"/>
              </w:rPr>
              <w:t>保险机构盖章：</w:t>
            </w:r>
          </w:p>
        </w:tc>
        <w:tc>
          <w:tcPr>
            <w:tcW w:w="1248" w:type="dxa"/>
            <w:tcBorders>
              <w:top w:val="nil"/>
              <w:left w:val="nil"/>
              <w:bottom w:val="nil"/>
              <w:right w:val="nil"/>
            </w:tcBorders>
            <w:shd w:val="clear" w:color="auto" w:fill="auto"/>
            <w:tcMar>
              <w:top w:w="12" w:type="dxa"/>
              <w:left w:w="12" w:type="dxa"/>
              <w:right w:w="12" w:type="dxa"/>
            </w:tcMar>
            <w:vAlign w:val="center"/>
          </w:tcPr>
          <w:p w14:paraId="5B552621" w14:textId="77777777" w:rsidR="000603F4" w:rsidRDefault="000603F4">
            <w:pPr>
              <w:rPr>
                <w:rFonts w:ascii="仿宋_GB2312" w:hAnsi="仿宋_GB2312" w:cs="仿宋_GB2312"/>
                <w:color w:val="000000"/>
                <w:sz w:val="24"/>
              </w:rPr>
            </w:pPr>
          </w:p>
        </w:tc>
        <w:tc>
          <w:tcPr>
            <w:tcW w:w="1066" w:type="dxa"/>
            <w:tcBorders>
              <w:top w:val="nil"/>
              <w:left w:val="nil"/>
              <w:bottom w:val="nil"/>
              <w:right w:val="nil"/>
            </w:tcBorders>
            <w:shd w:val="clear" w:color="auto" w:fill="auto"/>
            <w:tcMar>
              <w:top w:w="12" w:type="dxa"/>
              <w:left w:w="12" w:type="dxa"/>
              <w:right w:w="12" w:type="dxa"/>
            </w:tcMar>
            <w:vAlign w:val="center"/>
          </w:tcPr>
          <w:p w14:paraId="6CA4B061" w14:textId="77777777" w:rsidR="000603F4" w:rsidRDefault="000603F4">
            <w:pPr>
              <w:rPr>
                <w:rFonts w:ascii="仿宋_GB2312" w:hAnsi="仿宋_GB2312" w:cs="仿宋_GB2312"/>
                <w:color w:val="000000"/>
                <w:sz w:val="24"/>
              </w:rPr>
            </w:pPr>
          </w:p>
        </w:tc>
        <w:tc>
          <w:tcPr>
            <w:tcW w:w="1103" w:type="dxa"/>
            <w:tcBorders>
              <w:top w:val="nil"/>
              <w:left w:val="nil"/>
              <w:bottom w:val="nil"/>
              <w:right w:val="nil"/>
            </w:tcBorders>
            <w:shd w:val="clear" w:color="auto" w:fill="auto"/>
            <w:tcMar>
              <w:top w:w="12" w:type="dxa"/>
              <w:left w:w="12" w:type="dxa"/>
              <w:right w:w="12" w:type="dxa"/>
            </w:tcMar>
            <w:vAlign w:val="center"/>
          </w:tcPr>
          <w:p w14:paraId="050F64C4" w14:textId="77777777" w:rsidR="000603F4" w:rsidRDefault="000603F4">
            <w:pPr>
              <w:rPr>
                <w:rFonts w:ascii="仿宋_GB2312" w:hAnsi="仿宋_GB2312" w:cs="仿宋_GB2312"/>
                <w:color w:val="000000"/>
                <w:sz w:val="24"/>
              </w:rPr>
            </w:pPr>
          </w:p>
        </w:tc>
        <w:tc>
          <w:tcPr>
            <w:tcW w:w="3285" w:type="dxa"/>
            <w:gridSpan w:val="3"/>
            <w:tcBorders>
              <w:top w:val="nil"/>
              <w:left w:val="nil"/>
              <w:bottom w:val="nil"/>
              <w:right w:val="nil"/>
            </w:tcBorders>
            <w:shd w:val="clear" w:color="auto" w:fill="auto"/>
            <w:tcMar>
              <w:top w:w="12" w:type="dxa"/>
              <w:left w:w="12" w:type="dxa"/>
              <w:right w:w="12" w:type="dxa"/>
            </w:tcMar>
            <w:vAlign w:val="center"/>
          </w:tcPr>
          <w:p w14:paraId="3A99597E" w14:textId="77777777" w:rsidR="000603F4" w:rsidRDefault="00000000">
            <w:pPr>
              <w:rPr>
                <w:rFonts w:ascii="仿宋_GB2312" w:hAnsi="仿宋_GB2312" w:cs="仿宋_GB2312"/>
                <w:color w:val="000000"/>
                <w:sz w:val="24"/>
              </w:rPr>
            </w:pPr>
            <w:r>
              <w:rPr>
                <w:rFonts w:ascii="仿宋_GB2312" w:hAnsi="仿宋_GB2312" w:cs="仿宋_GB2312" w:hint="eastAsia"/>
                <w:color w:val="000000"/>
                <w:kern w:val="0"/>
                <w:sz w:val="24"/>
                <w:lang w:bidi="ar"/>
              </w:rPr>
              <w:t>农业农村主管部门盖章：</w:t>
            </w:r>
          </w:p>
        </w:tc>
        <w:tc>
          <w:tcPr>
            <w:tcW w:w="982" w:type="dxa"/>
            <w:tcBorders>
              <w:top w:val="nil"/>
              <w:left w:val="nil"/>
              <w:bottom w:val="nil"/>
              <w:right w:val="nil"/>
            </w:tcBorders>
            <w:shd w:val="clear" w:color="auto" w:fill="auto"/>
            <w:tcMar>
              <w:top w:w="12" w:type="dxa"/>
              <w:left w:w="12" w:type="dxa"/>
              <w:right w:w="12" w:type="dxa"/>
            </w:tcMar>
            <w:vAlign w:val="center"/>
          </w:tcPr>
          <w:p w14:paraId="280B09A5" w14:textId="77777777" w:rsidR="000603F4" w:rsidRDefault="000603F4">
            <w:pPr>
              <w:rPr>
                <w:rFonts w:ascii="宋体" w:eastAsia="宋体" w:hAnsi="宋体" w:cs="宋体"/>
                <w:color w:val="000000"/>
                <w:sz w:val="24"/>
              </w:rPr>
            </w:pPr>
          </w:p>
        </w:tc>
        <w:tc>
          <w:tcPr>
            <w:tcW w:w="1138" w:type="dxa"/>
            <w:tcBorders>
              <w:top w:val="nil"/>
              <w:left w:val="nil"/>
              <w:bottom w:val="nil"/>
              <w:right w:val="nil"/>
            </w:tcBorders>
            <w:shd w:val="clear" w:color="auto" w:fill="auto"/>
            <w:tcMar>
              <w:top w:w="12" w:type="dxa"/>
              <w:left w:w="12" w:type="dxa"/>
              <w:right w:w="12" w:type="dxa"/>
            </w:tcMar>
            <w:vAlign w:val="center"/>
          </w:tcPr>
          <w:p w14:paraId="4A7DD4BC" w14:textId="77777777" w:rsidR="000603F4" w:rsidRDefault="000603F4">
            <w:pPr>
              <w:rPr>
                <w:rFonts w:ascii="宋体" w:eastAsia="宋体" w:hAnsi="宋体" w:cs="宋体"/>
                <w:color w:val="000000"/>
                <w:sz w:val="24"/>
              </w:rPr>
            </w:pPr>
          </w:p>
        </w:tc>
        <w:tc>
          <w:tcPr>
            <w:tcW w:w="1054" w:type="dxa"/>
            <w:tcBorders>
              <w:top w:val="nil"/>
              <w:left w:val="nil"/>
              <w:bottom w:val="nil"/>
              <w:right w:val="nil"/>
            </w:tcBorders>
            <w:shd w:val="clear" w:color="auto" w:fill="auto"/>
            <w:tcMar>
              <w:top w:w="12" w:type="dxa"/>
              <w:left w:w="12" w:type="dxa"/>
              <w:right w:w="12" w:type="dxa"/>
            </w:tcMar>
            <w:vAlign w:val="center"/>
          </w:tcPr>
          <w:p w14:paraId="5857094F" w14:textId="77777777" w:rsidR="000603F4" w:rsidRDefault="000603F4">
            <w:pPr>
              <w:rPr>
                <w:rFonts w:ascii="宋体" w:eastAsia="宋体" w:hAnsi="宋体" w:cs="宋体"/>
                <w:color w:val="000000"/>
                <w:sz w:val="24"/>
              </w:rPr>
            </w:pPr>
          </w:p>
        </w:tc>
        <w:tc>
          <w:tcPr>
            <w:tcW w:w="1043" w:type="dxa"/>
            <w:tcBorders>
              <w:top w:val="nil"/>
              <w:left w:val="nil"/>
              <w:bottom w:val="nil"/>
              <w:right w:val="nil"/>
            </w:tcBorders>
            <w:shd w:val="clear" w:color="auto" w:fill="auto"/>
            <w:tcMar>
              <w:top w:w="12" w:type="dxa"/>
              <w:left w:w="12" w:type="dxa"/>
              <w:right w:w="12" w:type="dxa"/>
            </w:tcMar>
            <w:vAlign w:val="center"/>
          </w:tcPr>
          <w:p w14:paraId="1E0D13D0" w14:textId="77777777" w:rsidR="000603F4" w:rsidRDefault="000603F4">
            <w:pPr>
              <w:rPr>
                <w:rFonts w:ascii="宋体" w:eastAsia="宋体" w:hAnsi="宋体" w:cs="宋体"/>
                <w:color w:val="000000"/>
                <w:sz w:val="24"/>
              </w:rPr>
            </w:pPr>
          </w:p>
        </w:tc>
        <w:tc>
          <w:tcPr>
            <w:tcW w:w="902" w:type="dxa"/>
            <w:tcBorders>
              <w:top w:val="nil"/>
              <w:left w:val="nil"/>
              <w:bottom w:val="nil"/>
              <w:right w:val="nil"/>
            </w:tcBorders>
            <w:shd w:val="clear" w:color="auto" w:fill="auto"/>
            <w:tcMar>
              <w:top w:w="12" w:type="dxa"/>
              <w:left w:w="12" w:type="dxa"/>
              <w:right w:w="12" w:type="dxa"/>
            </w:tcMar>
            <w:vAlign w:val="center"/>
          </w:tcPr>
          <w:p w14:paraId="76BDCC8E" w14:textId="77777777" w:rsidR="000603F4" w:rsidRDefault="000603F4">
            <w:pPr>
              <w:rPr>
                <w:rFonts w:ascii="宋体" w:eastAsia="宋体" w:hAnsi="宋体" w:cs="宋体"/>
                <w:color w:val="000000"/>
                <w:sz w:val="24"/>
              </w:rPr>
            </w:pPr>
          </w:p>
        </w:tc>
      </w:tr>
      <w:tr w:rsidR="000603F4" w14:paraId="4B03E4D7" w14:textId="77777777">
        <w:trPr>
          <w:trHeight w:val="454"/>
          <w:jc w:val="center"/>
        </w:trPr>
        <w:tc>
          <w:tcPr>
            <w:tcW w:w="972" w:type="dxa"/>
            <w:tcBorders>
              <w:top w:val="nil"/>
              <w:left w:val="nil"/>
              <w:bottom w:val="nil"/>
              <w:right w:val="nil"/>
            </w:tcBorders>
            <w:shd w:val="clear" w:color="auto" w:fill="auto"/>
            <w:tcMar>
              <w:top w:w="12" w:type="dxa"/>
              <w:left w:w="12" w:type="dxa"/>
              <w:right w:w="12" w:type="dxa"/>
            </w:tcMar>
            <w:vAlign w:val="center"/>
          </w:tcPr>
          <w:p w14:paraId="196E694A" w14:textId="77777777" w:rsidR="000603F4" w:rsidRDefault="000603F4">
            <w:pPr>
              <w:rPr>
                <w:rFonts w:ascii="仿宋_GB2312" w:hAnsi="仿宋_GB2312" w:cs="仿宋_GB2312"/>
                <w:color w:val="000000"/>
                <w:sz w:val="24"/>
              </w:rPr>
            </w:pPr>
          </w:p>
        </w:tc>
        <w:tc>
          <w:tcPr>
            <w:tcW w:w="931" w:type="dxa"/>
            <w:tcBorders>
              <w:top w:val="nil"/>
              <w:left w:val="nil"/>
              <w:bottom w:val="nil"/>
              <w:right w:val="nil"/>
            </w:tcBorders>
            <w:shd w:val="clear" w:color="auto" w:fill="auto"/>
            <w:tcMar>
              <w:top w:w="12" w:type="dxa"/>
              <w:left w:w="12" w:type="dxa"/>
              <w:right w:w="12" w:type="dxa"/>
            </w:tcMar>
            <w:vAlign w:val="center"/>
          </w:tcPr>
          <w:p w14:paraId="3BCA0B4F" w14:textId="77777777" w:rsidR="000603F4" w:rsidRDefault="00000000">
            <w:pPr>
              <w:widowControl/>
              <w:jc w:val="left"/>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日期：</w:t>
            </w:r>
          </w:p>
        </w:tc>
        <w:tc>
          <w:tcPr>
            <w:tcW w:w="1116" w:type="dxa"/>
            <w:tcBorders>
              <w:top w:val="nil"/>
              <w:left w:val="nil"/>
              <w:bottom w:val="nil"/>
              <w:right w:val="nil"/>
            </w:tcBorders>
            <w:shd w:val="clear" w:color="auto" w:fill="auto"/>
            <w:tcMar>
              <w:top w:w="12" w:type="dxa"/>
              <w:left w:w="12" w:type="dxa"/>
              <w:right w:w="12" w:type="dxa"/>
            </w:tcMar>
            <w:vAlign w:val="center"/>
          </w:tcPr>
          <w:p w14:paraId="51209DDB" w14:textId="77777777" w:rsidR="000603F4" w:rsidRDefault="000603F4">
            <w:pPr>
              <w:rPr>
                <w:rFonts w:ascii="仿宋_GB2312" w:hAnsi="仿宋_GB2312" w:cs="仿宋_GB2312"/>
                <w:color w:val="000000"/>
                <w:sz w:val="24"/>
              </w:rPr>
            </w:pPr>
          </w:p>
        </w:tc>
        <w:tc>
          <w:tcPr>
            <w:tcW w:w="1248" w:type="dxa"/>
            <w:tcBorders>
              <w:top w:val="nil"/>
              <w:left w:val="nil"/>
              <w:bottom w:val="nil"/>
              <w:right w:val="nil"/>
            </w:tcBorders>
            <w:shd w:val="clear" w:color="auto" w:fill="auto"/>
            <w:tcMar>
              <w:top w:w="12" w:type="dxa"/>
              <w:left w:w="12" w:type="dxa"/>
              <w:right w:w="12" w:type="dxa"/>
            </w:tcMar>
            <w:vAlign w:val="center"/>
          </w:tcPr>
          <w:p w14:paraId="6B54B153" w14:textId="77777777" w:rsidR="000603F4" w:rsidRDefault="000603F4">
            <w:pPr>
              <w:rPr>
                <w:rFonts w:ascii="仿宋_GB2312" w:hAnsi="仿宋_GB2312" w:cs="仿宋_GB2312"/>
                <w:color w:val="000000"/>
                <w:sz w:val="24"/>
              </w:rPr>
            </w:pPr>
          </w:p>
        </w:tc>
        <w:tc>
          <w:tcPr>
            <w:tcW w:w="1066" w:type="dxa"/>
            <w:tcBorders>
              <w:top w:val="nil"/>
              <w:left w:val="nil"/>
              <w:bottom w:val="nil"/>
              <w:right w:val="nil"/>
            </w:tcBorders>
            <w:shd w:val="clear" w:color="auto" w:fill="auto"/>
            <w:tcMar>
              <w:top w:w="12" w:type="dxa"/>
              <w:left w:w="12" w:type="dxa"/>
              <w:right w:w="12" w:type="dxa"/>
            </w:tcMar>
            <w:vAlign w:val="center"/>
          </w:tcPr>
          <w:p w14:paraId="2B23A408" w14:textId="77777777" w:rsidR="000603F4" w:rsidRDefault="000603F4">
            <w:pPr>
              <w:rPr>
                <w:rFonts w:ascii="仿宋_GB2312" w:hAnsi="仿宋_GB2312" w:cs="仿宋_GB2312"/>
                <w:color w:val="000000"/>
                <w:sz w:val="24"/>
              </w:rPr>
            </w:pPr>
          </w:p>
        </w:tc>
        <w:tc>
          <w:tcPr>
            <w:tcW w:w="1103" w:type="dxa"/>
            <w:tcBorders>
              <w:top w:val="nil"/>
              <w:left w:val="nil"/>
              <w:bottom w:val="nil"/>
              <w:right w:val="nil"/>
            </w:tcBorders>
            <w:shd w:val="clear" w:color="auto" w:fill="auto"/>
            <w:tcMar>
              <w:top w:w="12" w:type="dxa"/>
              <w:left w:w="12" w:type="dxa"/>
              <w:right w:w="12" w:type="dxa"/>
            </w:tcMar>
            <w:vAlign w:val="center"/>
          </w:tcPr>
          <w:p w14:paraId="11588985" w14:textId="77777777" w:rsidR="000603F4" w:rsidRDefault="000603F4">
            <w:pPr>
              <w:rPr>
                <w:rFonts w:ascii="仿宋_GB2312" w:hAnsi="仿宋_GB2312" w:cs="仿宋_GB2312"/>
                <w:color w:val="000000"/>
                <w:sz w:val="24"/>
              </w:rPr>
            </w:pPr>
          </w:p>
        </w:tc>
        <w:tc>
          <w:tcPr>
            <w:tcW w:w="1200" w:type="dxa"/>
            <w:tcBorders>
              <w:top w:val="nil"/>
              <w:left w:val="nil"/>
              <w:bottom w:val="nil"/>
              <w:right w:val="nil"/>
            </w:tcBorders>
            <w:shd w:val="clear" w:color="auto" w:fill="auto"/>
            <w:tcMar>
              <w:top w:w="12" w:type="dxa"/>
              <w:left w:w="12" w:type="dxa"/>
              <w:right w:w="12" w:type="dxa"/>
            </w:tcMar>
            <w:vAlign w:val="center"/>
          </w:tcPr>
          <w:p w14:paraId="0CA07927" w14:textId="77777777" w:rsidR="000603F4" w:rsidRDefault="00000000">
            <w:pPr>
              <w:widowControl/>
              <w:jc w:val="left"/>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日期：</w:t>
            </w:r>
          </w:p>
        </w:tc>
        <w:tc>
          <w:tcPr>
            <w:tcW w:w="1067" w:type="dxa"/>
            <w:tcBorders>
              <w:top w:val="nil"/>
              <w:left w:val="nil"/>
              <w:bottom w:val="nil"/>
              <w:right w:val="nil"/>
            </w:tcBorders>
            <w:shd w:val="clear" w:color="auto" w:fill="auto"/>
            <w:tcMar>
              <w:top w:w="12" w:type="dxa"/>
              <w:left w:w="12" w:type="dxa"/>
              <w:right w:w="12" w:type="dxa"/>
            </w:tcMar>
            <w:vAlign w:val="center"/>
          </w:tcPr>
          <w:p w14:paraId="03548BBD" w14:textId="77777777" w:rsidR="000603F4" w:rsidRDefault="000603F4">
            <w:pPr>
              <w:rPr>
                <w:rFonts w:ascii="仿宋_GB2312" w:hAnsi="仿宋_GB2312" w:cs="仿宋_GB2312"/>
                <w:color w:val="000000"/>
                <w:sz w:val="24"/>
              </w:rPr>
            </w:pPr>
          </w:p>
        </w:tc>
        <w:tc>
          <w:tcPr>
            <w:tcW w:w="1018" w:type="dxa"/>
            <w:tcBorders>
              <w:top w:val="nil"/>
              <w:left w:val="nil"/>
              <w:bottom w:val="nil"/>
              <w:right w:val="nil"/>
            </w:tcBorders>
            <w:shd w:val="clear" w:color="auto" w:fill="auto"/>
            <w:tcMar>
              <w:top w:w="12" w:type="dxa"/>
              <w:left w:w="12" w:type="dxa"/>
              <w:right w:w="12" w:type="dxa"/>
            </w:tcMar>
            <w:vAlign w:val="center"/>
          </w:tcPr>
          <w:p w14:paraId="5D817879" w14:textId="77777777" w:rsidR="000603F4" w:rsidRDefault="000603F4">
            <w:pPr>
              <w:rPr>
                <w:rFonts w:ascii="宋体" w:eastAsia="宋体" w:hAnsi="宋体" w:cs="宋体"/>
                <w:color w:val="000000"/>
                <w:sz w:val="24"/>
              </w:rPr>
            </w:pPr>
          </w:p>
        </w:tc>
        <w:tc>
          <w:tcPr>
            <w:tcW w:w="982" w:type="dxa"/>
            <w:tcBorders>
              <w:top w:val="nil"/>
              <w:left w:val="nil"/>
              <w:bottom w:val="nil"/>
              <w:right w:val="nil"/>
            </w:tcBorders>
            <w:shd w:val="clear" w:color="auto" w:fill="auto"/>
            <w:tcMar>
              <w:top w:w="12" w:type="dxa"/>
              <w:left w:w="12" w:type="dxa"/>
              <w:right w:w="12" w:type="dxa"/>
            </w:tcMar>
            <w:vAlign w:val="center"/>
          </w:tcPr>
          <w:p w14:paraId="4AF7973F" w14:textId="77777777" w:rsidR="000603F4" w:rsidRDefault="000603F4">
            <w:pPr>
              <w:rPr>
                <w:rFonts w:ascii="宋体" w:eastAsia="宋体" w:hAnsi="宋体" w:cs="宋体"/>
                <w:color w:val="000000"/>
                <w:sz w:val="24"/>
              </w:rPr>
            </w:pPr>
          </w:p>
        </w:tc>
        <w:tc>
          <w:tcPr>
            <w:tcW w:w="1138" w:type="dxa"/>
            <w:tcBorders>
              <w:top w:val="nil"/>
              <w:left w:val="nil"/>
              <w:bottom w:val="nil"/>
              <w:right w:val="nil"/>
            </w:tcBorders>
            <w:shd w:val="clear" w:color="auto" w:fill="auto"/>
            <w:tcMar>
              <w:top w:w="12" w:type="dxa"/>
              <w:left w:w="12" w:type="dxa"/>
              <w:right w:w="12" w:type="dxa"/>
            </w:tcMar>
            <w:vAlign w:val="center"/>
          </w:tcPr>
          <w:p w14:paraId="17721BD7" w14:textId="77777777" w:rsidR="000603F4" w:rsidRDefault="000603F4">
            <w:pPr>
              <w:rPr>
                <w:rFonts w:ascii="宋体" w:eastAsia="宋体" w:hAnsi="宋体" w:cs="宋体"/>
                <w:color w:val="000000"/>
                <w:sz w:val="24"/>
              </w:rPr>
            </w:pPr>
          </w:p>
        </w:tc>
        <w:tc>
          <w:tcPr>
            <w:tcW w:w="1054" w:type="dxa"/>
            <w:tcBorders>
              <w:top w:val="nil"/>
              <w:left w:val="nil"/>
              <w:bottom w:val="nil"/>
              <w:right w:val="nil"/>
            </w:tcBorders>
            <w:shd w:val="clear" w:color="auto" w:fill="auto"/>
            <w:tcMar>
              <w:top w:w="12" w:type="dxa"/>
              <w:left w:w="12" w:type="dxa"/>
              <w:right w:w="12" w:type="dxa"/>
            </w:tcMar>
            <w:vAlign w:val="center"/>
          </w:tcPr>
          <w:p w14:paraId="0FA2B351" w14:textId="77777777" w:rsidR="000603F4" w:rsidRDefault="000603F4">
            <w:pPr>
              <w:rPr>
                <w:rFonts w:ascii="宋体" w:eastAsia="宋体" w:hAnsi="宋体" w:cs="宋体"/>
                <w:color w:val="000000"/>
                <w:sz w:val="24"/>
              </w:rPr>
            </w:pPr>
          </w:p>
        </w:tc>
        <w:tc>
          <w:tcPr>
            <w:tcW w:w="1043" w:type="dxa"/>
            <w:tcBorders>
              <w:top w:val="nil"/>
              <w:left w:val="nil"/>
              <w:bottom w:val="nil"/>
              <w:right w:val="nil"/>
            </w:tcBorders>
            <w:shd w:val="clear" w:color="auto" w:fill="auto"/>
            <w:tcMar>
              <w:top w:w="12" w:type="dxa"/>
              <w:left w:w="12" w:type="dxa"/>
              <w:right w:w="12" w:type="dxa"/>
            </w:tcMar>
            <w:vAlign w:val="center"/>
          </w:tcPr>
          <w:p w14:paraId="6FC5E458" w14:textId="77777777" w:rsidR="000603F4" w:rsidRDefault="000603F4">
            <w:pPr>
              <w:rPr>
                <w:rFonts w:ascii="宋体" w:eastAsia="宋体" w:hAnsi="宋体" w:cs="宋体"/>
                <w:color w:val="000000"/>
                <w:sz w:val="24"/>
              </w:rPr>
            </w:pPr>
          </w:p>
        </w:tc>
        <w:tc>
          <w:tcPr>
            <w:tcW w:w="902" w:type="dxa"/>
            <w:tcBorders>
              <w:top w:val="nil"/>
              <w:left w:val="nil"/>
              <w:bottom w:val="nil"/>
              <w:right w:val="nil"/>
            </w:tcBorders>
            <w:shd w:val="clear" w:color="auto" w:fill="auto"/>
            <w:tcMar>
              <w:top w:w="12" w:type="dxa"/>
              <w:left w:w="12" w:type="dxa"/>
              <w:right w:w="12" w:type="dxa"/>
            </w:tcMar>
            <w:vAlign w:val="center"/>
          </w:tcPr>
          <w:p w14:paraId="15D5ED78" w14:textId="77777777" w:rsidR="000603F4" w:rsidRDefault="000603F4">
            <w:pPr>
              <w:rPr>
                <w:rFonts w:ascii="宋体" w:eastAsia="宋体" w:hAnsi="宋体" w:cs="宋体"/>
                <w:color w:val="000000"/>
                <w:sz w:val="24"/>
              </w:rPr>
            </w:pPr>
          </w:p>
        </w:tc>
      </w:tr>
    </w:tbl>
    <w:p w14:paraId="6F6EFA8C" w14:textId="77777777" w:rsidR="000603F4" w:rsidRDefault="00000000">
      <w:pPr>
        <w:spacing w:line="560" w:lineRule="exact"/>
        <w:rPr>
          <w:rFonts w:ascii="黑体" w:eastAsia="黑体" w:hAnsi="黑体" w:cs="黑体"/>
          <w:szCs w:val="32"/>
        </w:rPr>
      </w:pPr>
      <w:r>
        <w:rPr>
          <w:rFonts w:ascii="黑体" w:eastAsia="黑体" w:hAnsi="黑体" w:cs="黑体" w:hint="eastAsia"/>
          <w:szCs w:val="32"/>
        </w:rPr>
        <w:lastRenderedPageBreak/>
        <w:br w:type="page"/>
      </w:r>
    </w:p>
    <w:p w14:paraId="0F8EC306" w14:textId="77777777" w:rsidR="000603F4" w:rsidRDefault="00000000">
      <w:pPr>
        <w:pStyle w:val="Style3"/>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eastAsia="黑体" w:cs="黑体" w:hint="eastAsia"/>
          <w:kern w:val="2"/>
          <w:sz w:val="32"/>
          <w:szCs w:val="32"/>
        </w:rPr>
        <w:t>5</w:t>
      </w:r>
    </w:p>
    <w:p w14:paraId="72DC81E3" w14:textId="77777777" w:rsidR="000603F4" w:rsidRDefault="000603F4">
      <w:pPr>
        <w:widowControl/>
        <w:rPr>
          <w:szCs w:val="32"/>
        </w:rPr>
      </w:pPr>
    </w:p>
    <w:p w14:paraId="106FD0F6" w14:textId="77777777" w:rsidR="000603F4" w:rsidRDefault="00000000">
      <w:pPr>
        <w:pStyle w:val="Style3"/>
        <w:spacing w:line="560" w:lineRule="exact"/>
        <w:jc w:val="center"/>
        <w:rPr>
          <w:rFonts w:ascii="方正小标宋简体" w:eastAsia="方正小标宋简体" w:hAnsi="方正小标宋简体" w:cs="方正小标宋简体"/>
          <w:color w:val="000000"/>
          <w:sz w:val="44"/>
          <w:szCs w:val="44"/>
          <w:lang w:bidi="ar"/>
        </w:rPr>
      </w:pPr>
      <w:r>
        <w:rPr>
          <w:rFonts w:ascii="方正小标宋简体" w:eastAsia="方正小标宋简体" w:hAnsi="方正小标宋简体" w:cs="方正小标宋简体" w:hint="eastAsia"/>
          <w:color w:val="000000"/>
          <w:sz w:val="44"/>
          <w:szCs w:val="44"/>
          <w:lang w:bidi="ar"/>
        </w:rPr>
        <w:t>广州市政策性</w:t>
      </w:r>
      <w:r>
        <w:rPr>
          <w:rFonts w:ascii="方正小标宋简体" w:eastAsia="方正小标宋简体" w:hAnsi="方正小标宋简体" w:cs="方正小标宋简体" w:hint="eastAsia"/>
          <w:color w:val="000000"/>
          <w:sz w:val="44"/>
          <w:szCs w:val="44"/>
          <w:u w:val="single"/>
          <w:lang w:bidi="ar"/>
        </w:rPr>
        <w:t xml:space="preserve">                </w:t>
      </w:r>
      <w:r>
        <w:rPr>
          <w:rFonts w:ascii="方正小标宋简体" w:eastAsia="方正小标宋简体" w:hAnsi="方正小标宋简体" w:cs="方正小标宋简体" w:hint="eastAsia"/>
          <w:color w:val="000000"/>
          <w:sz w:val="44"/>
          <w:szCs w:val="44"/>
          <w:lang w:bidi="ar"/>
        </w:rPr>
        <w:t>保险承保明细表</w:t>
      </w:r>
    </w:p>
    <w:p w14:paraId="2CB02BA2" w14:textId="77777777" w:rsidR="000603F4" w:rsidRDefault="000603F4">
      <w:pPr>
        <w:widowControl/>
        <w:rPr>
          <w:szCs w:val="32"/>
          <w:lang w:bidi="ar"/>
        </w:rPr>
      </w:pPr>
    </w:p>
    <w:p w14:paraId="7D86BD84" w14:textId="77777777" w:rsidR="000603F4" w:rsidRDefault="00000000">
      <w:pPr>
        <w:pStyle w:val="Style3"/>
        <w:spacing w:line="560" w:lineRule="exact"/>
        <w:ind w:firstLineChars="300" w:firstLine="630"/>
        <w:rPr>
          <w:rFonts w:ascii="黑体" w:eastAsia="黑体" w:hAnsi="黑体" w:cs="黑体"/>
          <w:color w:val="000000"/>
          <w:sz w:val="21"/>
          <w:szCs w:val="21"/>
          <w:lang w:bidi="ar"/>
        </w:rPr>
      </w:pPr>
      <w:r>
        <w:rPr>
          <w:rFonts w:ascii="黑体" w:eastAsia="黑体" w:hAnsi="黑体" w:cs="黑体" w:hint="eastAsia"/>
          <w:color w:val="000000"/>
          <w:sz w:val="21"/>
          <w:szCs w:val="21"/>
          <w:lang w:bidi="ar"/>
        </w:rPr>
        <w:t>统计季度：</w:t>
      </w:r>
      <w:r>
        <w:rPr>
          <w:rFonts w:ascii="黑体" w:eastAsia="黑体" w:hAnsi="黑体" w:cs="黑体" w:hint="eastAsia"/>
          <w:color w:val="000000"/>
          <w:sz w:val="21"/>
          <w:szCs w:val="21"/>
          <w:u w:val="single"/>
          <w:lang w:bidi="ar"/>
        </w:rPr>
        <w:t xml:space="preserve">      </w:t>
      </w:r>
      <w:r>
        <w:rPr>
          <w:rFonts w:ascii="黑体" w:eastAsia="黑体" w:hAnsi="黑体" w:cs="黑体" w:hint="eastAsia"/>
          <w:color w:val="000000"/>
          <w:sz w:val="21"/>
          <w:szCs w:val="21"/>
          <w:lang w:bidi="ar"/>
        </w:rPr>
        <w:t>年 第</w:t>
      </w:r>
      <w:r>
        <w:rPr>
          <w:rFonts w:ascii="黑体" w:eastAsia="黑体" w:hAnsi="黑体" w:cs="黑体" w:hint="eastAsia"/>
          <w:color w:val="000000"/>
          <w:sz w:val="21"/>
          <w:szCs w:val="21"/>
          <w:u w:val="single"/>
          <w:lang w:bidi="ar"/>
        </w:rPr>
        <w:t xml:space="preserve">     </w:t>
      </w:r>
      <w:r>
        <w:rPr>
          <w:rFonts w:ascii="黑体" w:eastAsia="黑体" w:hAnsi="黑体" w:cs="黑体" w:hint="eastAsia"/>
          <w:color w:val="000000"/>
          <w:sz w:val="21"/>
          <w:szCs w:val="21"/>
          <w:lang w:bidi="ar"/>
        </w:rPr>
        <w:t>季；承保总户数：</w:t>
      </w:r>
      <w:r>
        <w:rPr>
          <w:rFonts w:ascii="黑体" w:eastAsia="黑体" w:hAnsi="黑体" w:cs="黑体" w:hint="eastAsia"/>
          <w:color w:val="000000"/>
          <w:sz w:val="21"/>
          <w:szCs w:val="21"/>
          <w:u w:val="single"/>
          <w:lang w:bidi="ar"/>
        </w:rPr>
        <w:t xml:space="preserve">    </w:t>
      </w:r>
      <w:r>
        <w:rPr>
          <w:rFonts w:ascii="黑体" w:eastAsia="黑体" w:hAnsi="黑体" w:cs="黑体" w:hint="eastAsia"/>
          <w:color w:val="000000"/>
          <w:sz w:val="21"/>
          <w:szCs w:val="21"/>
          <w:lang w:bidi="ar"/>
        </w:rPr>
        <w:t>户   单位：亩（头、羽、盆） 元</w:t>
      </w:r>
    </w:p>
    <w:p w14:paraId="35215EB9" w14:textId="77777777" w:rsidR="000603F4" w:rsidRDefault="000603F4">
      <w:pPr>
        <w:widowControl/>
        <w:rPr>
          <w:lang w:bidi="ar"/>
        </w:rPr>
      </w:pPr>
    </w:p>
    <w:tbl>
      <w:tblPr>
        <w:tblW w:w="15080" w:type="dxa"/>
        <w:jc w:val="center"/>
        <w:tblLayout w:type="fixed"/>
        <w:tblCellMar>
          <w:left w:w="0" w:type="dxa"/>
          <w:right w:w="0" w:type="dxa"/>
        </w:tblCellMar>
        <w:tblLook w:val="04A0" w:firstRow="1" w:lastRow="0" w:firstColumn="1" w:lastColumn="0" w:noHBand="0" w:noVBand="1"/>
      </w:tblPr>
      <w:tblGrid>
        <w:gridCol w:w="622"/>
        <w:gridCol w:w="1206"/>
        <w:gridCol w:w="1243"/>
        <w:gridCol w:w="1119"/>
        <w:gridCol w:w="1045"/>
        <w:gridCol w:w="846"/>
        <w:gridCol w:w="933"/>
        <w:gridCol w:w="1119"/>
        <w:gridCol w:w="1343"/>
        <w:gridCol w:w="1094"/>
        <w:gridCol w:w="1106"/>
        <w:gridCol w:w="1132"/>
        <w:gridCol w:w="1131"/>
        <w:gridCol w:w="1141"/>
      </w:tblGrid>
      <w:tr w:rsidR="000603F4" w14:paraId="075A1A5F" w14:textId="77777777">
        <w:trPr>
          <w:trHeight w:val="800"/>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3BBD17"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序号</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AD20C0B"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被保险人</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250964"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标的名称</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E623DD"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保险数量</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FA834B"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标的种养地点</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8B9BF4"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保险</w:t>
            </w:r>
            <w:r>
              <w:rPr>
                <w:rFonts w:ascii="黑体" w:eastAsia="黑体" w:hAnsi="黑体" w:cs="黑体" w:hint="eastAsia"/>
                <w:color w:val="000000"/>
                <w:kern w:val="0"/>
                <w:sz w:val="24"/>
                <w:lang w:bidi="ar"/>
              </w:rPr>
              <w:br/>
              <w:t>起始日</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EAB2F6"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保险</w:t>
            </w:r>
            <w:r>
              <w:rPr>
                <w:rFonts w:ascii="黑体" w:eastAsia="黑体" w:hAnsi="黑体" w:cs="黑体" w:hint="eastAsia"/>
                <w:color w:val="000000"/>
                <w:kern w:val="0"/>
                <w:sz w:val="24"/>
                <w:lang w:bidi="ar"/>
              </w:rPr>
              <w:br/>
              <w:t>终止日</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E0609C"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保险金额</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E700F7"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总保费</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1CB15D"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中央补贴金额</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CD0803"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省级补贴金额</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B94304"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市级补贴金额</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4CC7D1"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区级补贴金额</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9A9530" w14:textId="77777777" w:rsidR="000603F4" w:rsidRDefault="00000000">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lang w:bidi="ar"/>
              </w:rPr>
              <w:t>农户缴费金额</w:t>
            </w:r>
          </w:p>
        </w:tc>
      </w:tr>
      <w:tr w:rsidR="000603F4" w14:paraId="014AF969" w14:textId="77777777">
        <w:trPr>
          <w:trHeight w:hRule="exact" w:val="553"/>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B27060"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8DDFC1" w14:textId="77777777" w:rsidR="000603F4" w:rsidRDefault="000603F4">
            <w:pPr>
              <w:jc w:val="center"/>
              <w:rPr>
                <w:rFonts w:ascii="宋体" w:eastAsia="宋体" w:hAnsi="宋体" w:cs="宋体"/>
                <w:color w:val="000000"/>
                <w:sz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CDB087" w14:textId="77777777" w:rsidR="000603F4" w:rsidRDefault="000603F4">
            <w:pPr>
              <w:jc w:val="cente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F9F47A" w14:textId="77777777" w:rsidR="000603F4" w:rsidRDefault="000603F4">
            <w:pPr>
              <w:rPr>
                <w:rFonts w:ascii="宋体" w:eastAsia="宋体" w:hAnsi="宋体" w:cs="宋体"/>
                <w:color w:val="000000"/>
                <w:sz w:val="24"/>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24A018" w14:textId="77777777" w:rsidR="000603F4" w:rsidRDefault="000603F4">
            <w:pPr>
              <w:rPr>
                <w:rFonts w:ascii="宋体" w:eastAsia="宋体" w:hAnsi="宋体" w:cs="宋体"/>
                <w:color w:val="000000"/>
                <w:sz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1EA643" w14:textId="77777777" w:rsidR="000603F4" w:rsidRDefault="000603F4">
            <w:pPr>
              <w:jc w:val="center"/>
              <w:rPr>
                <w:rFonts w:ascii="宋体" w:eastAsia="宋体" w:hAnsi="宋体" w:cs="宋体"/>
                <w:color w:val="000000"/>
                <w:sz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DD47C2" w14:textId="77777777" w:rsidR="000603F4" w:rsidRDefault="000603F4">
            <w:pPr>
              <w:jc w:val="cente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16BB23" w14:textId="77777777" w:rsidR="000603F4" w:rsidRDefault="000603F4">
            <w:pPr>
              <w:jc w:val="center"/>
              <w:rPr>
                <w:rFonts w:ascii="宋体" w:eastAsia="宋体" w:hAnsi="宋体" w:cs="宋体"/>
                <w:color w:val="000000"/>
                <w:sz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160981" w14:textId="77777777" w:rsidR="000603F4" w:rsidRDefault="000603F4">
            <w:pPr>
              <w:jc w:val="center"/>
              <w:rPr>
                <w:rFonts w:ascii="宋体" w:eastAsia="宋体" w:hAnsi="宋体" w:cs="宋体"/>
                <w:color w:val="000000"/>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7760E5" w14:textId="77777777" w:rsidR="000603F4" w:rsidRDefault="000603F4">
            <w:pPr>
              <w:jc w:val="center"/>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CD1287" w14:textId="77777777" w:rsidR="000603F4" w:rsidRDefault="000603F4">
            <w:pPr>
              <w:jc w:val="center"/>
              <w:rPr>
                <w:rFonts w:ascii="宋体" w:eastAsia="宋体" w:hAnsi="宋体" w:cs="宋体"/>
                <w:color w:val="000000"/>
                <w:sz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4C76B8" w14:textId="77777777" w:rsidR="000603F4" w:rsidRDefault="000603F4">
            <w:pPr>
              <w:jc w:val="center"/>
              <w:rPr>
                <w:rFonts w:ascii="宋体" w:eastAsia="宋体" w:hAnsi="宋体" w:cs="宋体"/>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735B17" w14:textId="77777777" w:rsidR="000603F4" w:rsidRDefault="000603F4">
            <w:pPr>
              <w:jc w:val="center"/>
              <w:rPr>
                <w:rFonts w:ascii="宋体" w:eastAsia="宋体" w:hAnsi="宋体" w:cs="宋体"/>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7A70EC" w14:textId="77777777" w:rsidR="000603F4" w:rsidRDefault="000603F4">
            <w:pPr>
              <w:jc w:val="center"/>
              <w:rPr>
                <w:rFonts w:ascii="宋体" w:eastAsia="宋体" w:hAnsi="宋体" w:cs="宋体"/>
                <w:color w:val="000000"/>
                <w:sz w:val="24"/>
              </w:rPr>
            </w:pPr>
          </w:p>
        </w:tc>
      </w:tr>
      <w:tr w:rsidR="000603F4" w14:paraId="2B2A56FB" w14:textId="77777777">
        <w:trPr>
          <w:trHeight w:hRule="exact" w:val="553"/>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44EE55F"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2</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C23824" w14:textId="77777777" w:rsidR="000603F4" w:rsidRDefault="000603F4">
            <w:pPr>
              <w:rPr>
                <w:rFonts w:ascii="宋体" w:eastAsia="宋体" w:hAnsi="宋体" w:cs="宋体"/>
                <w:color w:val="000000"/>
                <w:sz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F09F20" w14:textId="77777777" w:rsidR="000603F4" w:rsidRDefault="000603F4">
            <w:pP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1548EC" w14:textId="77777777" w:rsidR="000603F4" w:rsidRDefault="000603F4">
            <w:pPr>
              <w:rPr>
                <w:rFonts w:ascii="宋体" w:eastAsia="宋体" w:hAnsi="宋体" w:cs="宋体"/>
                <w:color w:val="000000"/>
                <w:sz w:val="24"/>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9B4559" w14:textId="77777777" w:rsidR="000603F4" w:rsidRDefault="000603F4">
            <w:pPr>
              <w:rPr>
                <w:rFonts w:ascii="宋体" w:eastAsia="宋体" w:hAnsi="宋体" w:cs="宋体"/>
                <w:color w:val="000000"/>
                <w:sz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C04957" w14:textId="77777777" w:rsidR="000603F4" w:rsidRDefault="000603F4">
            <w:pPr>
              <w:jc w:val="center"/>
              <w:rPr>
                <w:rFonts w:ascii="宋体" w:eastAsia="宋体" w:hAnsi="宋体" w:cs="宋体"/>
                <w:color w:val="000000"/>
                <w:sz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CA588F" w14:textId="77777777" w:rsidR="000603F4" w:rsidRDefault="000603F4">
            <w:pPr>
              <w:jc w:val="cente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B44A81" w14:textId="77777777" w:rsidR="000603F4" w:rsidRDefault="000603F4">
            <w:pPr>
              <w:jc w:val="center"/>
              <w:rPr>
                <w:rFonts w:ascii="宋体" w:eastAsia="宋体" w:hAnsi="宋体" w:cs="宋体"/>
                <w:color w:val="000000"/>
                <w:sz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9B0791" w14:textId="77777777" w:rsidR="000603F4" w:rsidRDefault="000603F4">
            <w:pPr>
              <w:jc w:val="center"/>
              <w:rPr>
                <w:rFonts w:ascii="宋体" w:eastAsia="宋体" w:hAnsi="宋体" w:cs="宋体"/>
                <w:color w:val="000000"/>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7DEAD8" w14:textId="77777777" w:rsidR="000603F4" w:rsidRDefault="000603F4">
            <w:pPr>
              <w:jc w:val="center"/>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A7178B" w14:textId="77777777" w:rsidR="000603F4" w:rsidRDefault="000603F4">
            <w:pPr>
              <w:jc w:val="center"/>
              <w:rPr>
                <w:rFonts w:ascii="宋体" w:eastAsia="宋体" w:hAnsi="宋体" w:cs="宋体"/>
                <w:color w:val="000000"/>
                <w:sz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3EF661" w14:textId="77777777" w:rsidR="000603F4" w:rsidRDefault="000603F4">
            <w:pPr>
              <w:jc w:val="center"/>
              <w:rPr>
                <w:rFonts w:ascii="宋体" w:eastAsia="宋体" w:hAnsi="宋体" w:cs="宋体"/>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7EBAA2" w14:textId="77777777" w:rsidR="000603F4" w:rsidRDefault="000603F4">
            <w:pPr>
              <w:jc w:val="center"/>
              <w:rPr>
                <w:rFonts w:ascii="宋体" w:eastAsia="宋体" w:hAnsi="宋体" w:cs="宋体"/>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CAB90E" w14:textId="77777777" w:rsidR="000603F4" w:rsidRDefault="000603F4">
            <w:pPr>
              <w:jc w:val="center"/>
              <w:rPr>
                <w:rFonts w:ascii="宋体" w:eastAsia="宋体" w:hAnsi="宋体" w:cs="宋体"/>
                <w:color w:val="000000"/>
                <w:sz w:val="24"/>
              </w:rPr>
            </w:pPr>
          </w:p>
        </w:tc>
      </w:tr>
      <w:tr w:rsidR="000603F4" w14:paraId="65AE2F79" w14:textId="77777777">
        <w:trPr>
          <w:trHeight w:hRule="exact" w:val="553"/>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57AFA2"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3</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F9822A" w14:textId="77777777" w:rsidR="000603F4" w:rsidRDefault="000603F4">
            <w:pPr>
              <w:rPr>
                <w:rFonts w:ascii="宋体" w:eastAsia="宋体" w:hAnsi="宋体" w:cs="宋体"/>
                <w:color w:val="000000"/>
                <w:sz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035475" w14:textId="77777777" w:rsidR="000603F4" w:rsidRDefault="000603F4">
            <w:pP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CBE61E" w14:textId="77777777" w:rsidR="000603F4" w:rsidRDefault="000603F4">
            <w:pPr>
              <w:rPr>
                <w:rFonts w:ascii="宋体" w:eastAsia="宋体" w:hAnsi="宋体" w:cs="宋体"/>
                <w:color w:val="000000"/>
                <w:sz w:val="24"/>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A47F007" w14:textId="77777777" w:rsidR="000603F4" w:rsidRDefault="000603F4">
            <w:pPr>
              <w:rPr>
                <w:rFonts w:ascii="宋体" w:eastAsia="宋体" w:hAnsi="宋体" w:cs="宋体"/>
                <w:color w:val="000000"/>
                <w:sz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D0224B" w14:textId="77777777" w:rsidR="000603F4" w:rsidRDefault="000603F4">
            <w:pPr>
              <w:jc w:val="center"/>
              <w:rPr>
                <w:rFonts w:ascii="宋体" w:eastAsia="宋体" w:hAnsi="宋体" w:cs="宋体"/>
                <w:color w:val="000000"/>
                <w:sz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FC08AB5" w14:textId="77777777" w:rsidR="000603F4" w:rsidRDefault="000603F4">
            <w:pPr>
              <w:jc w:val="cente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963E82" w14:textId="77777777" w:rsidR="000603F4" w:rsidRDefault="000603F4">
            <w:pPr>
              <w:jc w:val="center"/>
              <w:rPr>
                <w:rFonts w:ascii="宋体" w:eastAsia="宋体" w:hAnsi="宋体" w:cs="宋体"/>
                <w:color w:val="000000"/>
                <w:sz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E8EBB3" w14:textId="77777777" w:rsidR="000603F4" w:rsidRDefault="000603F4">
            <w:pPr>
              <w:jc w:val="center"/>
              <w:rPr>
                <w:rFonts w:ascii="宋体" w:eastAsia="宋体" w:hAnsi="宋体" w:cs="宋体"/>
                <w:color w:val="000000"/>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A71022" w14:textId="77777777" w:rsidR="000603F4" w:rsidRDefault="000603F4">
            <w:pPr>
              <w:jc w:val="center"/>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22EDF3" w14:textId="77777777" w:rsidR="000603F4" w:rsidRDefault="000603F4">
            <w:pPr>
              <w:jc w:val="center"/>
              <w:rPr>
                <w:rFonts w:ascii="宋体" w:eastAsia="宋体" w:hAnsi="宋体" w:cs="宋体"/>
                <w:color w:val="000000"/>
                <w:sz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0F5805" w14:textId="77777777" w:rsidR="000603F4" w:rsidRDefault="000603F4">
            <w:pPr>
              <w:jc w:val="center"/>
              <w:rPr>
                <w:rFonts w:ascii="宋体" w:eastAsia="宋体" w:hAnsi="宋体" w:cs="宋体"/>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6B0A25D" w14:textId="77777777" w:rsidR="000603F4" w:rsidRDefault="000603F4">
            <w:pPr>
              <w:jc w:val="center"/>
              <w:rPr>
                <w:rFonts w:ascii="宋体" w:eastAsia="宋体" w:hAnsi="宋体" w:cs="宋体"/>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51AEDC" w14:textId="77777777" w:rsidR="000603F4" w:rsidRDefault="000603F4">
            <w:pPr>
              <w:jc w:val="center"/>
              <w:rPr>
                <w:rFonts w:ascii="宋体" w:eastAsia="宋体" w:hAnsi="宋体" w:cs="宋体"/>
                <w:color w:val="000000"/>
                <w:sz w:val="24"/>
              </w:rPr>
            </w:pPr>
          </w:p>
        </w:tc>
      </w:tr>
      <w:tr w:rsidR="000603F4" w14:paraId="4B21CC4A" w14:textId="77777777">
        <w:trPr>
          <w:trHeight w:hRule="exact" w:val="553"/>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60110B"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4</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7AB5E8" w14:textId="77777777" w:rsidR="000603F4" w:rsidRDefault="000603F4">
            <w:pPr>
              <w:rPr>
                <w:rFonts w:ascii="宋体" w:eastAsia="宋体" w:hAnsi="宋体" w:cs="宋体"/>
                <w:color w:val="000000"/>
                <w:sz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A12FC5" w14:textId="77777777" w:rsidR="000603F4" w:rsidRDefault="000603F4">
            <w:pP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B24BAC" w14:textId="77777777" w:rsidR="000603F4" w:rsidRDefault="000603F4">
            <w:pPr>
              <w:rPr>
                <w:rFonts w:ascii="宋体" w:eastAsia="宋体" w:hAnsi="宋体" w:cs="宋体"/>
                <w:color w:val="000000"/>
                <w:sz w:val="24"/>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0DB452" w14:textId="77777777" w:rsidR="000603F4" w:rsidRDefault="000603F4">
            <w:pPr>
              <w:rPr>
                <w:rFonts w:ascii="宋体" w:eastAsia="宋体" w:hAnsi="宋体" w:cs="宋体"/>
                <w:color w:val="000000"/>
                <w:sz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CB4F10" w14:textId="77777777" w:rsidR="000603F4" w:rsidRDefault="000603F4">
            <w:pPr>
              <w:jc w:val="center"/>
              <w:rPr>
                <w:rFonts w:ascii="宋体" w:eastAsia="宋体" w:hAnsi="宋体" w:cs="宋体"/>
                <w:color w:val="000000"/>
                <w:sz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A4BECD" w14:textId="77777777" w:rsidR="000603F4" w:rsidRDefault="000603F4">
            <w:pPr>
              <w:jc w:val="cente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38A755" w14:textId="77777777" w:rsidR="000603F4" w:rsidRDefault="000603F4">
            <w:pPr>
              <w:jc w:val="center"/>
              <w:rPr>
                <w:rFonts w:ascii="宋体" w:eastAsia="宋体" w:hAnsi="宋体" w:cs="宋体"/>
                <w:color w:val="000000"/>
                <w:sz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2782ED7" w14:textId="77777777" w:rsidR="000603F4" w:rsidRDefault="000603F4">
            <w:pPr>
              <w:jc w:val="center"/>
              <w:rPr>
                <w:rFonts w:ascii="宋体" w:eastAsia="宋体" w:hAnsi="宋体" w:cs="宋体"/>
                <w:color w:val="000000"/>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A9A21C" w14:textId="77777777" w:rsidR="000603F4" w:rsidRDefault="000603F4">
            <w:pPr>
              <w:jc w:val="center"/>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BCC1E6" w14:textId="77777777" w:rsidR="000603F4" w:rsidRDefault="000603F4">
            <w:pPr>
              <w:jc w:val="center"/>
              <w:rPr>
                <w:rFonts w:ascii="宋体" w:eastAsia="宋体" w:hAnsi="宋体" w:cs="宋体"/>
                <w:color w:val="000000"/>
                <w:sz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675119" w14:textId="77777777" w:rsidR="000603F4" w:rsidRDefault="000603F4">
            <w:pPr>
              <w:jc w:val="center"/>
              <w:rPr>
                <w:rFonts w:ascii="宋体" w:eastAsia="宋体" w:hAnsi="宋体" w:cs="宋体"/>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9EFCEE" w14:textId="77777777" w:rsidR="000603F4" w:rsidRDefault="000603F4">
            <w:pPr>
              <w:jc w:val="center"/>
              <w:rPr>
                <w:rFonts w:ascii="宋体" w:eastAsia="宋体" w:hAnsi="宋体" w:cs="宋体"/>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5A0FEC" w14:textId="77777777" w:rsidR="000603F4" w:rsidRDefault="000603F4">
            <w:pPr>
              <w:jc w:val="center"/>
              <w:rPr>
                <w:rFonts w:ascii="宋体" w:eastAsia="宋体" w:hAnsi="宋体" w:cs="宋体"/>
                <w:color w:val="000000"/>
                <w:sz w:val="24"/>
              </w:rPr>
            </w:pPr>
          </w:p>
        </w:tc>
      </w:tr>
      <w:tr w:rsidR="000603F4" w14:paraId="23C73AB8" w14:textId="77777777">
        <w:trPr>
          <w:trHeight w:hRule="exact" w:val="553"/>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A720E0" w14:textId="77777777" w:rsidR="000603F4" w:rsidRDefault="00000000">
            <w:pPr>
              <w:widowControl/>
              <w:jc w:val="center"/>
              <w:textAlignment w:val="center"/>
              <w:rPr>
                <w:rFonts w:ascii="宋体" w:eastAsia="宋体" w:hAnsi="宋体" w:cs="宋体"/>
                <w:color w:val="000000"/>
                <w:sz w:val="24"/>
              </w:rPr>
            </w:pPr>
            <w:r>
              <w:rPr>
                <w:rFonts w:ascii="Times New Roman" w:eastAsia="宋体" w:hAnsi="Times New Roman" w:cs="宋体" w:hint="eastAsia"/>
                <w:color w:val="000000"/>
                <w:kern w:val="0"/>
                <w:sz w:val="24"/>
                <w:lang w:bidi="ar"/>
              </w:rPr>
              <w:t>5</w:t>
            </w:r>
          </w:p>
        </w:tc>
        <w:tc>
          <w:tcPr>
            <w:tcW w:w="1206"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28A52418" w14:textId="77777777" w:rsidR="000603F4" w:rsidRDefault="000603F4">
            <w:pPr>
              <w:rPr>
                <w:rFonts w:ascii="宋体" w:eastAsia="宋体" w:hAnsi="宋体" w:cs="宋体"/>
                <w:color w:val="000000"/>
                <w:sz w:val="24"/>
              </w:rPr>
            </w:pPr>
          </w:p>
        </w:tc>
        <w:tc>
          <w:tcPr>
            <w:tcW w:w="124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626663B7" w14:textId="77777777" w:rsidR="000603F4" w:rsidRDefault="000603F4">
            <w:pP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0C49C3" w14:textId="77777777" w:rsidR="000603F4" w:rsidRDefault="000603F4">
            <w:pPr>
              <w:rPr>
                <w:rFonts w:ascii="宋体" w:eastAsia="宋体" w:hAnsi="宋体" w:cs="宋体"/>
                <w:color w:val="000000"/>
                <w:sz w:val="24"/>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B766EFF" w14:textId="77777777" w:rsidR="000603F4" w:rsidRDefault="000603F4">
            <w:pPr>
              <w:rPr>
                <w:rFonts w:ascii="宋体" w:eastAsia="宋体" w:hAnsi="宋体" w:cs="宋体"/>
                <w:color w:val="000000"/>
                <w:sz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8CE61B" w14:textId="77777777" w:rsidR="000603F4" w:rsidRDefault="000603F4">
            <w:pPr>
              <w:jc w:val="center"/>
              <w:rPr>
                <w:rFonts w:ascii="宋体" w:eastAsia="宋体" w:hAnsi="宋体" w:cs="宋体"/>
                <w:color w:val="000000"/>
                <w:sz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647FDD" w14:textId="77777777" w:rsidR="000603F4" w:rsidRDefault="000603F4">
            <w:pPr>
              <w:jc w:val="cente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8A040D" w14:textId="77777777" w:rsidR="000603F4" w:rsidRDefault="000603F4">
            <w:pPr>
              <w:jc w:val="center"/>
              <w:rPr>
                <w:rFonts w:ascii="宋体" w:eastAsia="宋体" w:hAnsi="宋体" w:cs="宋体"/>
                <w:color w:val="000000"/>
                <w:sz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CA1421" w14:textId="77777777" w:rsidR="000603F4" w:rsidRDefault="000603F4">
            <w:pPr>
              <w:jc w:val="center"/>
              <w:rPr>
                <w:rFonts w:ascii="宋体" w:eastAsia="宋体" w:hAnsi="宋体" w:cs="宋体"/>
                <w:color w:val="000000"/>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7312AD" w14:textId="77777777" w:rsidR="000603F4" w:rsidRDefault="000603F4">
            <w:pPr>
              <w:jc w:val="center"/>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A044C6" w14:textId="77777777" w:rsidR="000603F4" w:rsidRDefault="000603F4">
            <w:pPr>
              <w:jc w:val="center"/>
              <w:rPr>
                <w:rFonts w:ascii="宋体" w:eastAsia="宋体" w:hAnsi="宋体" w:cs="宋体"/>
                <w:color w:val="000000"/>
                <w:sz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7B362D" w14:textId="77777777" w:rsidR="000603F4" w:rsidRDefault="000603F4">
            <w:pPr>
              <w:jc w:val="center"/>
              <w:rPr>
                <w:rFonts w:ascii="宋体" w:eastAsia="宋体" w:hAnsi="宋体" w:cs="宋体"/>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DA1273" w14:textId="77777777" w:rsidR="000603F4" w:rsidRDefault="000603F4">
            <w:pPr>
              <w:jc w:val="center"/>
              <w:rPr>
                <w:rFonts w:ascii="宋体" w:eastAsia="宋体" w:hAnsi="宋体" w:cs="宋体"/>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027ECC" w14:textId="77777777" w:rsidR="000603F4" w:rsidRDefault="000603F4">
            <w:pPr>
              <w:jc w:val="center"/>
              <w:rPr>
                <w:rFonts w:ascii="宋体" w:eastAsia="宋体" w:hAnsi="宋体" w:cs="宋体"/>
                <w:color w:val="000000"/>
                <w:sz w:val="24"/>
              </w:rPr>
            </w:pPr>
          </w:p>
        </w:tc>
      </w:tr>
      <w:tr w:rsidR="000603F4" w14:paraId="7E5E75FC" w14:textId="77777777">
        <w:trPr>
          <w:trHeight w:hRule="exact" w:val="553"/>
          <w:jc w:val="center"/>
        </w:trPr>
        <w:tc>
          <w:tcPr>
            <w:tcW w:w="182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2459D2" w14:textId="77777777" w:rsidR="000603F4"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124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669690DF" w14:textId="77777777" w:rsidR="000603F4" w:rsidRDefault="000603F4">
            <w:pPr>
              <w:jc w:val="cente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40B512" w14:textId="77777777" w:rsidR="000603F4" w:rsidRDefault="000603F4">
            <w:pPr>
              <w:jc w:val="center"/>
              <w:rPr>
                <w:rFonts w:ascii="宋体" w:eastAsia="宋体" w:hAnsi="宋体" w:cs="宋体"/>
                <w:color w:val="000000"/>
                <w:sz w:val="24"/>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6F4943" w14:textId="77777777" w:rsidR="000603F4" w:rsidRDefault="000603F4">
            <w:pPr>
              <w:jc w:val="center"/>
              <w:rPr>
                <w:rFonts w:ascii="宋体" w:eastAsia="宋体" w:hAnsi="宋体" w:cs="宋体"/>
                <w:color w:val="000000"/>
                <w:sz w:val="24"/>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5A3B07" w14:textId="77777777" w:rsidR="000603F4" w:rsidRDefault="000603F4">
            <w:pPr>
              <w:jc w:val="center"/>
              <w:rPr>
                <w:rFonts w:ascii="宋体" w:eastAsia="宋体" w:hAnsi="宋体" w:cs="宋体"/>
                <w:color w:val="000000"/>
                <w:sz w:val="24"/>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972B0C" w14:textId="77777777" w:rsidR="000603F4" w:rsidRDefault="000603F4">
            <w:pPr>
              <w:jc w:val="center"/>
              <w:rPr>
                <w:rFonts w:ascii="宋体" w:eastAsia="宋体" w:hAnsi="宋体" w:cs="宋体"/>
                <w:color w:val="000000"/>
                <w:sz w:val="24"/>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45B6257" w14:textId="77777777" w:rsidR="000603F4" w:rsidRDefault="000603F4">
            <w:pPr>
              <w:jc w:val="center"/>
              <w:rPr>
                <w:rFonts w:ascii="宋体" w:eastAsia="宋体" w:hAnsi="宋体" w:cs="宋体"/>
                <w:color w:val="000000"/>
                <w:sz w:val="24"/>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D886E2" w14:textId="77777777" w:rsidR="000603F4" w:rsidRDefault="000603F4">
            <w:pPr>
              <w:jc w:val="center"/>
              <w:rPr>
                <w:rFonts w:ascii="宋体" w:eastAsia="宋体" w:hAnsi="宋体" w:cs="宋体"/>
                <w:color w:val="000000"/>
                <w:sz w:val="24"/>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BB7FDE" w14:textId="77777777" w:rsidR="000603F4" w:rsidRDefault="000603F4">
            <w:pPr>
              <w:jc w:val="center"/>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25338D" w14:textId="77777777" w:rsidR="000603F4" w:rsidRDefault="000603F4">
            <w:pPr>
              <w:jc w:val="center"/>
              <w:rPr>
                <w:rFonts w:ascii="宋体" w:eastAsia="宋体" w:hAnsi="宋体" w:cs="宋体"/>
                <w:color w:val="000000"/>
                <w:sz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378222" w14:textId="77777777" w:rsidR="000603F4" w:rsidRDefault="000603F4">
            <w:pPr>
              <w:jc w:val="center"/>
              <w:rPr>
                <w:rFonts w:ascii="宋体" w:eastAsia="宋体" w:hAnsi="宋体" w:cs="宋体"/>
                <w:color w:val="000000"/>
                <w:sz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88515B" w14:textId="77777777" w:rsidR="000603F4" w:rsidRDefault="000603F4">
            <w:pPr>
              <w:jc w:val="center"/>
              <w:rPr>
                <w:rFonts w:ascii="宋体" w:eastAsia="宋体" w:hAnsi="宋体" w:cs="宋体"/>
                <w:color w:val="000000"/>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A5E567" w14:textId="77777777" w:rsidR="000603F4" w:rsidRDefault="000603F4">
            <w:pPr>
              <w:jc w:val="center"/>
              <w:rPr>
                <w:rFonts w:ascii="宋体" w:eastAsia="宋体" w:hAnsi="宋体" w:cs="宋体"/>
                <w:color w:val="000000"/>
                <w:sz w:val="24"/>
              </w:rPr>
            </w:pPr>
          </w:p>
        </w:tc>
      </w:tr>
      <w:tr w:rsidR="000603F4" w14:paraId="11684855" w14:textId="77777777">
        <w:trPr>
          <w:trHeight w:val="293"/>
          <w:jc w:val="center"/>
        </w:trPr>
        <w:tc>
          <w:tcPr>
            <w:tcW w:w="623" w:type="dxa"/>
            <w:tcBorders>
              <w:top w:val="nil"/>
              <w:left w:val="nil"/>
              <w:bottom w:val="nil"/>
              <w:right w:val="nil"/>
            </w:tcBorders>
            <w:shd w:val="clear" w:color="auto" w:fill="auto"/>
            <w:tcMar>
              <w:top w:w="12" w:type="dxa"/>
              <w:left w:w="12" w:type="dxa"/>
              <w:right w:w="12" w:type="dxa"/>
            </w:tcMar>
            <w:vAlign w:val="center"/>
          </w:tcPr>
          <w:p w14:paraId="08E12F06" w14:textId="77777777" w:rsidR="000603F4" w:rsidRDefault="000603F4">
            <w:pPr>
              <w:rPr>
                <w:rFonts w:ascii="宋体" w:eastAsia="宋体" w:hAnsi="宋体" w:cs="宋体"/>
                <w:color w:val="000000"/>
                <w:sz w:val="24"/>
              </w:rPr>
            </w:pPr>
          </w:p>
        </w:tc>
        <w:tc>
          <w:tcPr>
            <w:tcW w:w="1206" w:type="dxa"/>
            <w:tcBorders>
              <w:top w:val="nil"/>
              <w:left w:val="nil"/>
              <w:bottom w:val="nil"/>
              <w:right w:val="nil"/>
            </w:tcBorders>
            <w:shd w:val="clear" w:color="auto" w:fill="auto"/>
            <w:tcMar>
              <w:top w:w="12" w:type="dxa"/>
              <w:left w:w="12" w:type="dxa"/>
              <w:right w:w="12" w:type="dxa"/>
            </w:tcMar>
            <w:vAlign w:val="center"/>
          </w:tcPr>
          <w:p w14:paraId="41D5B100" w14:textId="77777777" w:rsidR="000603F4" w:rsidRDefault="000603F4">
            <w:pPr>
              <w:rPr>
                <w:rFonts w:ascii="宋体" w:eastAsia="宋体" w:hAnsi="宋体" w:cs="宋体"/>
                <w:color w:val="000000"/>
                <w:sz w:val="24"/>
              </w:rPr>
            </w:pPr>
          </w:p>
        </w:tc>
        <w:tc>
          <w:tcPr>
            <w:tcW w:w="1243" w:type="dxa"/>
            <w:tcBorders>
              <w:top w:val="nil"/>
              <w:left w:val="nil"/>
              <w:bottom w:val="nil"/>
              <w:right w:val="nil"/>
            </w:tcBorders>
            <w:shd w:val="clear" w:color="auto" w:fill="auto"/>
            <w:tcMar>
              <w:top w:w="12" w:type="dxa"/>
              <w:left w:w="12" w:type="dxa"/>
              <w:right w:w="12" w:type="dxa"/>
            </w:tcMar>
            <w:vAlign w:val="center"/>
          </w:tcPr>
          <w:p w14:paraId="3DF43334" w14:textId="77777777" w:rsidR="000603F4" w:rsidRDefault="000603F4">
            <w:pPr>
              <w:rPr>
                <w:rFonts w:ascii="宋体" w:eastAsia="宋体" w:hAnsi="宋体" w:cs="宋体"/>
                <w:color w:val="000000"/>
                <w:sz w:val="24"/>
              </w:rPr>
            </w:pPr>
          </w:p>
        </w:tc>
        <w:tc>
          <w:tcPr>
            <w:tcW w:w="1119" w:type="dxa"/>
            <w:tcBorders>
              <w:top w:val="nil"/>
              <w:left w:val="nil"/>
              <w:bottom w:val="nil"/>
              <w:right w:val="nil"/>
            </w:tcBorders>
            <w:shd w:val="clear" w:color="auto" w:fill="auto"/>
            <w:tcMar>
              <w:top w:w="12" w:type="dxa"/>
              <w:left w:w="12" w:type="dxa"/>
              <w:right w:w="12" w:type="dxa"/>
            </w:tcMar>
            <w:vAlign w:val="center"/>
          </w:tcPr>
          <w:p w14:paraId="5C5D2270" w14:textId="77777777" w:rsidR="000603F4" w:rsidRDefault="000603F4">
            <w:pPr>
              <w:rPr>
                <w:rFonts w:ascii="宋体" w:eastAsia="宋体" w:hAnsi="宋体" w:cs="宋体"/>
                <w:color w:val="000000"/>
                <w:sz w:val="24"/>
              </w:rPr>
            </w:pPr>
          </w:p>
        </w:tc>
        <w:tc>
          <w:tcPr>
            <w:tcW w:w="1045" w:type="dxa"/>
            <w:tcBorders>
              <w:top w:val="nil"/>
              <w:left w:val="nil"/>
              <w:bottom w:val="nil"/>
              <w:right w:val="nil"/>
            </w:tcBorders>
            <w:shd w:val="clear" w:color="auto" w:fill="auto"/>
            <w:tcMar>
              <w:top w:w="12" w:type="dxa"/>
              <w:left w:w="12" w:type="dxa"/>
              <w:right w:w="12" w:type="dxa"/>
            </w:tcMar>
            <w:vAlign w:val="center"/>
          </w:tcPr>
          <w:p w14:paraId="7BFF06A3" w14:textId="77777777" w:rsidR="000603F4" w:rsidRDefault="000603F4">
            <w:pPr>
              <w:rPr>
                <w:rFonts w:ascii="宋体" w:eastAsia="宋体" w:hAnsi="宋体" w:cs="宋体"/>
                <w:color w:val="000000"/>
                <w:sz w:val="24"/>
              </w:rPr>
            </w:pPr>
          </w:p>
        </w:tc>
        <w:tc>
          <w:tcPr>
            <w:tcW w:w="845" w:type="dxa"/>
            <w:tcBorders>
              <w:top w:val="nil"/>
              <w:left w:val="nil"/>
              <w:bottom w:val="nil"/>
              <w:right w:val="nil"/>
            </w:tcBorders>
            <w:shd w:val="clear" w:color="auto" w:fill="auto"/>
            <w:tcMar>
              <w:top w:w="12" w:type="dxa"/>
              <w:left w:w="12" w:type="dxa"/>
              <w:right w:w="12" w:type="dxa"/>
            </w:tcMar>
            <w:vAlign w:val="center"/>
          </w:tcPr>
          <w:p w14:paraId="01AEA743" w14:textId="77777777" w:rsidR="000603F4" w:rsidRDefault="000603F4">
            <w:pPr>
              <w:rPr>
                <w:rFonts w:ascii="宋体" w:eastAsia="宋体" w:hAnsi="宋体" w:cs="宋体"/>
                <w:color w:val="000000"/>
                <w:sz w:val="24"/>
              </w:rPr>
            </w:pPr>
          </w:p>
        </w:tc>
        <w:tc>
          <w:tcPr>
            <w:tcW w:w="933" w:type="dxa"/>
            <w:tcBorders>
              <w:top w:val="nil"/>
              <w:left w:val="nil"/>
              <w:bottom w:val="nil"/>
              <w:right w:val="nil"/>
            </w:tcBorders>
            <w:shd w:val="clear" w:color="auto" w:fill="auto"/>
            <w:tcMar>
              <w:top w:w="12" w:type="dxa"/>
              <w:left w:w="12" w:type="dxa"/>
              <w:right w:w="12" w:type="dxa"/>
            </w:tcMar>
            <w:vAlign w:val="center"/>
          </w:tcPr>
          <w:p w14:paraId="24535530" w14:textId="77777777" w:rsidR="000603F4" w:rsidRDefault="000603F4">
            <w:pPr>
              <w:rPr>
                <w:rFonts w:ascii="宋体" w:eastAsia="宋体" w:hAnsi="宋体" w:cs="宋体"/>
                <w:color w:val="000000"/>
                <w:sz w:val="24"/>
              </w:rPr>
            </w:pPr>
          </w:p>
        </w:tc>
        <w:tc>
          <w:tcPr>
            <w:tcW w:w="1119" w:type="dxa"/>
            <w:tcBorders>
              <w:top w:val="nil"/>
              <w:left w:val="nil"/>
              <w:bottom w:val="nil"/>
              <w:right w:val="nil"/>
            </w:tcBorders>
            <w:shd w:val="clear" w:color="auto" w:fill="auto"/>
            <w:tcMar>
              <w:top w:w="12" w:type="dxa"/>
              <w:left w:w="12" w:type="dxa"/>
              <w:right w:w="12" w:type="dxa"/>
            </w:tcMar>
            <w:vAlign w:val="center"/>
          </w:tcPr>
          <w:p w14:paraId="2BF7CD7C" w14:textId="77777777" w:rsidR="000603F4" w:rsidRDefault="000603F4">
            <w:pPr>
              <w:rPr>
                <w:rFonts w:ascii="宋体" w:eastAsia="宋体" w:hAnsi="宋体" w:cs="宋体"/>
                <w:color w:val="000000"/>
                <w:sz w:val="24"/>
              </w:rPr>
            </w:pPr>
          </w:p>
        </w:tc>
        <w:tc>
          <w:tcPr>
            <w:tcW w:w="1343" w:type="dxa"/>
            <w:tcBorders>
              <w:top w:val="nil"/>
              <w:left w:val="nil"/>
              <w:bottom w:val="nil"/>
              <w:right w:val="nil"/>
            </w:tcBorders>
            <w:shd w:val="clear" w:color="auto" w:fill="auto"/>
            <w:tcMar>
              <w:top w:w="12" w:type="dxa"/>
              <w:left w:w="12" w:type="dxa"/>
              <w:right w:w="12" w:type="dxa"/>
            </w:tcMar>
            <w:vAlign w:val="center"/>
          </w:tcPr>
          <w:p w14:paraId="5C92DD9F" w14:textId="77777777" w:rsidR="000603F4" w:rsidRDefault="000603F4">
            <w:pPr>
              <w:rPr>
                <w:rFonts w:ascii="宋体" w:eastAsia="宋体" w:hAnsi="宋体" w:cs="宋体"/>
                <w:color w:val="000000"/>
                <w:sz w:val="24"/>
              </w:rPr>
            </w:pPr>
          </w:p>
        </w:tc>
        <w:tc>
          <w:tcPr>
            <w:tcW w:w="1094" w:type="dxa"/>
            <w:tcBorders>
              <w:top w:val="nil"/>
              <w:left w:val="nil"/>
              <w:bottom w:val="nil"/>
              <w:right w:val="nil"/>
            </w:tcBorders>
            <w:shd w:val="clear" w:color="auto" w:fill="auto"/>
            <w:tcMar>
              <w:top w:w="12" w:type="dxa"/>
              <w:left w:w="12" w:type="dxa"/>
              <w:right w:w="12" w:type="dxa"/>
            </w:tcMar>
            <w:vAlign w:val="center"/>
          </w:tcPr>
          <w:p w14:paraId="094CF2DC" w14:textId="77777777" w:rsidR="000603F4" w:rsidRDefault="000603F4">
            <w:pPr>
              <w:rPr>
                <w:rFonts w:ascii="宋体" w:eastAsia="宋体" w:hAnsi="宋体" w:cs="宋体"/>
                <w:color w:val="000000"/>
                <w:sz w:val="24"/>
              </w:rPr>
            </w:pPr>
          </w:p>
        </w:tc>
        <w:tc>
          <w:tcPr>
            <w:tcW w:w="1106" w:type="dxa"/>
            <w:tcBorders>
              <w:top w:val="nil"/>
              <w:left w:val="nil"/>
              <w:bottom w:val="nil"/>
              <w:right w:val="nil"/>
            </w:tcBorders>
            <w:shd w:val="clear" w:color="auto" w:fill="auto"/>
            <w:tcMar>
              <w:top w:w="12" w:type="dxa"/>
              <w:left w:w="12" w:type="dxa"/>
              <w:right w:w="12" w:type="dxa"/>
            </w:tcMar>
            <w:vAlign w:val="center"/>
          </w:tcPr>
          <w:p w14:paraId="680D8A15" w14:textId="77777777" w:rsidR="000603F4" w:rsidRDefault="000603F4">
            <w:pPr>
              <w:rPr>
                <w:rFonts w:ascii="宋体" w:eastAsia="宋体" w:hAnsi="宋体" w:cs="宋体"/>
                <w:color w:val="000000"/>
                <w:sz w:val="24"/>
              </w:rPr>
            </w:pPr>
          </w:p>
        </w:tc>
        <w:tc>
          <w:tcPr>
            <w:tcW w:w="1132" w:type="dxa"/>
            <w:tcBorders>
              <w:top w:val="nil"/>
              <w:left w:val="nil"/>
              <w:bottom w:val="nil"/>
              <w:right w:val="nil"/>
            </w:tcBorders>
            <w:shd w:val="clear" w:color="auto" w:fill="auto"/>
            <w:tcMar>
              <w:top w:w="12" w:type="dxa"/>
              <w:left w:w="12" w:type="dxa"/>
              <w:right w:w="12" w:type="dxa"/>
            </w:tcMar>
            <w:vAlign w:val="center"/>
          </w:tcPr>
          <w:p w14:paraId="6A772F41" w14:textId="77777777" w:rsidR="000603F4" w:rsidRDefault="000603F4">
            <w:pPr>
              <w:rPr>
                <w:rFonts w:ascii="宋体" w:eastAsia="宋体" w:hAnsi="宋体" w:cs="宋体"/>
                <w:color w:val="000000"/>
                <w:sz w:val="24"/>
              </w:rPr>
            </w:pPr>
          </w:p>
        </w:tc>
        <w:tc>
          <w:tcPr>
            <w:tcW w:w="1131" w:type="dxa"/>
            <w:tcBorders>
              <w:top w:val="nil"/>
              <w:left w:val="nil"/>
              <w:bottom w:val="nil"/>
              <w:right w:val="nil"/>
            </w:tcBorders>
            <w:shd w:val="clear" w:color="auto" w:fill="auto"/>
            <w:tcMar>
              <w:top w:w="12" w:type="dxa"/>
              <w:left w:w="12" w:type="dxa"/>
              <w:right w:w="12" w:type="dxa"/>
            </w:tcMar>
            <w:vAlign w:val="center"/>
          </w:tcPr>
          <w:p w14:paraId="795CB277" w14:textId="77777777" w:rsidR="000603F4" w:rsidRDefault="000603F4">
            <w:pPr>
              <w:rPr>
                <w:rFonts w:ascii="宋体" w:eastAsia="宋体" w:hAnsi="宋体" w:cs="宋体"/>
                <w:color w:val="000000"/>
                <w:sz w:val="24"/>
              </w:rPr>
            </w:pPr>
          </w:p>
        </w:tc>
        <w:tc>
          <w:tcPr>
            <w:tcW w:w="1141" w:type="dxa"/>
            <w:tcBorders>
              <w:top w:val="nil"/>
              <w:left w:val="nil"/>
              <w:bottom w:val="nil"/>
              <w:right w:val="nil"/>
            </w:tcBorders>
            <w:shd w:val="clear" w:color="auto" w:fill="auto"/>
            <w:tcMar>
              <w:top w:w="12" w:type="dxa"/>
              <w:left w:w="12" w:type="dxa"/>
              <w:right w:w="12" w:type="dxa"/>
            </w:tcMar>
            <w:vAlign w:val="center"/>
          </w:tcPr>
          <w:p w14:paraId="743787F9" w14:textId="77777777" w:rsidR="000603F4" w:rsidRDefault="000603F4">
            <w:pPr>
              <w:rPr>
                <w:rFonts w:ascii="宋体" w:eastAsia="宋体" w:hAnsi="宋体" w:cs="宋体"/>
                <w:color w:val="000000"/>
                <w:sz w:val="24"/>
              </w:rPr>
            </w:pPr>
          </w:p>
        </w:tc>
      </w:tr>
      <w:tr w:rsidR="000603F4" w14:paraId="5E0C0150" w14:textId="77777777">
        <w:trPr>
          <w:trHeight w:val="293"/>
          <w:jc w:val="center"/>
        </w:trPr>
        <w:tc>
          <w:tcPr>
            <w:tcW w:w="623" w:type="dxa"/>
            <w:tcBorders>
              <w:top w:val="nil"/>
              <w:left w:val="nil"/>
              <w:bottom w:val="nil"/>
              <w:right w:val="nil"/>
            </w:tcBorders>
            <w:shd w:val="clear" w:color="auto" w:fill="auto"/>
            <w:tcMar>
              <w:top w:w="12" w:type="dxa"/>
              <w:left w:w="12" w:type="dxa"/>
              <w:right w:w="12" w:type="dxa"/>
            </w:tcMar>
            <w:vAlign w:val="center"/>
          </w:tcPr>
          <w:p w14:paraId="68AB9581" w14:textId="77777777" w:rsidR="000603F4" w:rsidRDefault="000603F4">
            <w:pPr>
              <w:rPr>
                <w:rFonts w:ascii="仿宋_GB2312" w:hAnsi="仿宋_GB2312" w:cs="仿宋_GB2312"/>
                <w:color w:val="000000"/>
                <w:sz w:val="24"/>
              </w:rPr>
            </w:pPr>
          </w:p>
        </w:tc>
        <w:tc>
          <w:tcPr>
            <w:tcW w:w="2449" w:type="dxa"/>
            <w:gridSpan w:val="2"/>
            <w:tcBorders>
              <w:top w:val="nil"/>
              <w:left w:val="nil"/>
              <w:bottom w:val="nil"/>
              <w:right w:val="nil"/>
            </w:tcBorders>
            <w:shd w:val="clear" w:color="auto" w:fill="auto"/>
            <w:tcMar>
              <w:top w:w="12" w:type="dxa"/>
              <w:left w:w="12" w:type="dxa"/>
              <w:right w:w="12" w:type="dxa"/>
            </w:tcMar>
            <w:vAlign w:val="center"/>
          </w:tcPr>
          <w:p w14:paraId="199371A6" w14:textId="77777777" w:rsidR="000603F4" w:rsidRDefault="00000000">
            <w:pPr>
              <w:rPr>
                <w:rFonts w:ascii="仿宋_GB2312" w:hAnsi="仿宋_GB2312" w:cs="仿宋_GB2312"/>
                <w:color w:val="000000"/>
                <w:sz w:val="24"/>
              </w:rPr>
            </w:pPr>
            <w:r>
              <w:rPr>
                <w:rFonts w:ascii="仿宋_GB2312" w:hAnsi="仿宋_GB2312" w:cs="仿宋_GB2312" w:hint="eastAsia"/>
                <w:color w:val="000000"/>
                <w:kern w:val="0"/>
                <w:sz w:val="24"/>
                <w:lang w:bidi="ar"/>
              </w:rPr>
              <w:t>保险机构盖章：</w:t>
            </w:r>
          </w:p>
        </w:tc>
        <w:tc>
          <w:tcPr>
            <w:tcW w:w="1119" w:type="dxa"/>
            <w:tcBorders>
              <w:top w:val="nil"/>
              <w:left w:val="nil"/>
              <w:bottom w:val="nil"/>
              <w:right w:val="nil"/>
            </w:tcBorders>
            <w:shd w:val="clear" w:color="auto" w:fill="auto"/>
            <w:tcMar>
              <w:top w:w="12" w:type="dxa"/>
              <w:left w:w="12" w:type="dxa"/>
              <w:right w:w="12" w:type="dxa"/>
            </w:tcMar>
            <w:vAlign w:val="center"/>
          </w:tcPr>
          <w:p w14:paraId="487BA37A" w14:textId="77777777" w:rsidR="000603F4" w:rsidRDefault="000603F4">
            <w:pPr>
              <w:rPr>
                <w:rFonts w:ascii="仿宋_GB2312" w:hAnsi="仿宋_GB2312" w:cs="仿宋_GB2312"/>
                <w:color w:val="000000"/>
                <w:sz w:val="24"/>
              </w:rPr>
            </w:pPr>
          </w:p>
        </w:tc>
        <w:tc>
          <w:tcPr>
            <w:tcW w:w="1045" w:type="dxa"/>
            <w:tcBorders>
              <w:top w:val="nil"/>
              <w:left w:val="nil"/>
              <w:bottom w:val="nil"/>
              <w:right w:val="nil"/>
            </w:tcBorders>
            <w:shd w:val="clear" w:color="auto" w:fill="auto"/>
            <w:tcMar>
              <w:top w:w="12" w:type="dxa"/>
              <w:left w:w="12" w:type="dxa"/>
              <w:right w:w="12" w:type="dxa"/>
            </w:tcMar>
            <w:vAlign w:val="center"/>
          </w:tcPr>
          <w:p w14:paraId="4A3B65AC" w14:textId="77777777" w:rsidR="000603F4" w:rsidRDefault="000603F4">
            <w:pPr>
              <w:rPr>
                <w:rFonts w:ascii="仿宋_GB2312" w:hAnsi="仿宋_GB2312" w:cs="仿宋_GB2312"/>
                <w:color w:val="000000"/>
                <w:sz w:val="24"/>
              </w:rPr>
            </w:pPr>
          </w:p>
        </w:tc>
        <w:tc>
          <w:tcPr>
            <w:tcW w:w="4240" w:type="dxa"/>
            <w:gridSpan w:val="4"/>
            <w:tcBorders>
              <w:top w:val="nil"/>
              <w:left w:val="nil"/>
              <w:bottom w:val="nil"/>
              <w:right w:val="nil"/>
            </w:tcBorders>
            <w:shd w:val="clear" w:color="auto" w:fill="auto"/>
            <w:tcMar>
              <w:top w:w="12" w:type="dxa"/>
              <w:left w:w="12" w:type="dxa"/>
              <w:right w:w="12" w:type="dxa"/>
            </w:tcMar>
            <w:vAlign w:val="center"/>
          </w:tcPr>
          <w:p w14:paraId="63B855F8" w14:textId="77777777" w:rsidR="000603F4" w:rsidRDefault="00000000">
            <w:pPr>
              <w:rPr>
                <w:rFonts w:ascii="仿宋_GB2312" w:hAnsi="仿宋_GB2312" w:cs="仿宋_GB2312"/>
                <w:color w:val="000000"/>
                <w:sz w:val="24"/>
              </w:rPr>
            </w:pPr>
            <w:r>
              <w:rPr>
                <w:rFonts w:ascii="仿宋_GB2312" w:hAnsi="仿宋_GB2312" w:cs="仿宋_GB2312" w:hint="eastAsia"/>
                <w:color w:val="000000"/>
                <w:kern w:val="0"/>
                <w:sz w:val="24"/>
                <w:lang w:bidi="ar"/>
              </w:rPr>
              <w:t>农业农村主管部门盖章：</w:t>
            </w:r>
          </w:p>
        </w:tc>
        <w:tc>
          <w:tcPr>
            <w:tcW w:w="1094" w:type="dxa"/>
            <w:tcBorders>
              <w:top w:val="nil"/>
              <w:left w:val="nil"/>
              <w:bottom w:val="nil"/>
              <w:right w:val="nil"/>
            </w:tcBorders>
            <w:shd w:val="clear" w:color="auto" w:fill="auto"/>
            <w:tcMar>
              <w:top w:w="12" w:type="dxa"/>
              <w:left w:w="12" w:type="dxa"/>
              <w:right w:w="12" w:type="dxa"/>
            </w:tcMar>
            <w:vAlign w:val="center"/>
          </w:tcPr>
          <w:p w14:paraId="31C6E6CF" w14:textId="77777777" w:rsidR="000603F4" w:rsidRDefault="000603F4">
            <w:pPr>
              <w:rPr>
                <w:rFonts w:ascii="宋体" w:eastAsia="宋体" w:hAnsi="宋体" w:cs="宋体"/>
                <w:color w:val="000000"/>
                <w:sz w:val="24"/>
              </w:rPr>
            </w:pPr>
          </w:p>
        </w:tc>
        <w:tc>
          <w:tcPr>
            <w:tcW w:w="1106" w:type="dxa"/>
            <w:tcBorders>
              <w:top w:val="nil"/>
              <w:left w:val="nil"/>
              <w:bottom w:val="nil"/>
              <w:right w:val="nil"/>
            </w:tcBorders>
            <w:shd w:val="clear" w:color="auto" w:fill="auto"/>
            <w:tcMar>
              <w:top w:w="12" w:type="dxa"/>
              <w:left w:w="12" w:type="dxa"/>
              <w:right w:w="12" w:type="dxa"/>
            </w:tcMar>
            <w:vAlign w:val="center"/>
          </w:tcPr>
          <w:p w14:paraId="36915344" w14:textId="77777777" w:rsidR="000603F4" w:rsidRDefault="000603F4">
            <w:pPr>
              <w:rPr>
                <w:rFonts w:ascii="宋体" w:eastAsia="宋体" w:hAnsi="宋体" w:cs="宋体"/>
                <w:color w:val="000000"/>
                <w:sz w:val="24"/>
              </w:rPr>
            </w:pPr>
          </w:p>
        </w:tc>
        <w:tc>
          <w:tcPr>
            <w:tcW w:w="1132" w:type="dxa"/>
            <w:tcBorders>
              <w:top w:val="nil"/>
              <w:left w:val="nil"/>
              <w:bottom w:val="nil"/>
              <w:right w:val="nil"/>
            </w:tcBorders>
            <w:shd w:val="clear" w:color="auto" w:fill="auto"/>
            <w:tcMar>
              <w:top w:w="12" w:type="dxa"/>
              <w:left w:w="12" w:type="dxa"/>
              <w:right w:w="12" w:type="dxa"/>
            </w:tcMar>
            <w:vAlign w:val="center"/>
          </w:tcPr>
          <w:p w14:paraId="003416CC" w14:textId="77777777" w:rsidR="000603F4" w:rsidRDefault="000603F4">
            <w:pPr>
              <w:rPr>
                <w:rFonts w:ascii="宋体" w:eastAsia="宋体" w:hAnsi="宋体" w:cs="宋体"/>
                <w:color w:val="000000"/>
                <w:sz w:val="24"/>
              </w:rPr>
            </w:pPr>
          </w:p>
        </w:tc>
        <w:tc>
          <w:tcPr>
            <w:tcW w:w="1131" w:type="dxa"/>
            <w:tcBorders>
              <w:top w:val="nil"/>
              <w:left w:val="nil"/>
              <w:bottom w:val="nil"/>
              <w:right w:val="nil"/>
            </w:tcBorders>
            <w:shd w:val="clear" w:color="auto" w:fill="auto"/>
            <w:tcMar>
              <w:top w:w="12" w:type="dxa"/>
              <w:left w:w="12" w:type="dxa"/>
              <w:right w:w="12" w:type="dxa"/>
            </w:tcMar>
            <w:vAlign w:val="center"/>
          </w:tcPr>
          <w:p w14:paraId="695B4156" w14:textId="77777777" w:rsidR="000603F4" w:rsidRDefault="000603F4">
            <w:pPr>
              <w:rPr>
                <w:rFonts w:ascii="宋体" w:eastAsia="宋体" w:hAnsi="宋体" w:cs="宋体"/>
                <w:color w:val="000000"/>
                <w:sz w:val="24"/>
              </w:rPr>
            </w:pPr>
          </w:p>
        </w:tc>
        <w:tc>
          <w:tcPr>
            <w:tcW w:w="1141" w:type="dxa"/>
            <w:tcBorders>
              <w:top w:val="nil"/>
              <w:left w:val="nil"/>
              <w:bottom w:val="nil"/>
              <w:right w:val="nil"/>
            </w:tcBorders>
            <w:shd w:val="clear" w:color="auto" w:fill="auto"/>
            <w:tcMar>
              <w:top w:w="12" w:type="dxa"/>
              <w:left w:w="12" w:type="dxa"/>
              <w:right w:w="12" w:type="dxa"/>
            </w:tcMar>
            <w:vAlign w:val="center"/>
          </w:tcPr>
          <w:p w14:paraId="6CE6670B" w14:textId="77777777" w:rsidR="000603F4" w:rsidRDefault="000603F4">
            <w:pPr>
              <w:rPr>
                <w:rFonts w:ascii="宋体" w:eastAsia="宋体" w:hAnsi="宋体" w:cs="宋体"/>
                <w:color w:val="000000"/>
                <w:sz w:val="24"/>
              </w:rPr>
            </w:pPr>
          </w:p>
        </w:tc>
      </w:tr>
      <w:tr w:rsidR="000603F4" w14:paraId="3781DA6F" w14:textId="77777777">
        <w:trPr>
          <w:trHeight w:val="293"/>
          <w:jc w:val="center"/>
        </w:trPr>
        <w:tc>
          <w:tcPr>
            <w:tcW w:w="623" w:type="dxa"/>
            <w:tcBorders>
              <w:top w:val="nil"/>
              <w:left w:val="nil"/>
              <w:bottom w:val="nil"/>
              <w:right w:val="nil"/>
            </w:tcBorders>
            <w:shd w:val="clear" w:color="auto" w:fill="auto"/>
            <w:tcMar>
              <w:top w:w="12" w:type="dxa"/>
              <w:left w:w="12" w:type="dxa"/>
              <w:right w:w="12" w:type="dxa"/>
            </w:tcMar>
            <w:vAlign w:val="center"/>
          </w:tcPr>
          <w:p w14:paraId="0D9B3EB2" w14:textId="77777777" w:rsidR="000603F4" w:rsidRDefault="000603F4">
            <w:pPr>
              <w:rPr>
                <w:rFonts w:ascii="仿宋_GB2312" w:hAnsi="仿宋_GB2312" w:cs="仿宋_GB2312"/>
                <w:color w:val="000000"/>
                <w:sz w:val="24"/>
              </w:rPr>
            </w:pPr>
          </w:p>
        </w:tc>
        <w:tc>
          <w:tcPr>
            <w:tcW w:w="1206" w:type="dxa"/>
            <w:tcBorders>
              <w:top w:val="nil"/>
              <w:left w:val="nil"/>
              <w:bottom w:val="nil"/>
              <w:right w:val="nil"/>
            </w:tcBorders>
            <w:shd w:val="clear" w:color="auto" w:fill="auto"/>
            <w:tcMar>
              <w:top w:w="12" w:type="dxa"/>
              <w:left w:w="12" w:type="dxa"/>
              <w:right w:w="12" w:type="dxa"/>
            </w:tcMar>
            <w:vAlign w:val="center"/>
          </w:tcPr>
          <w:p w14:paraId="17C0E3F8" w14:textId="77777777" w:rsidR="000603F4" w:rsidRDefault="00000000">
            <w:pPr>
              <w:widowControl/>
              <w:jc w:val="left"/>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日期：</w:t>
            </w:r>
          </w:p>
        </w:tc>
        <w:tc>
          <w:tcPr>
            <w:tcW w:w="1243" w:type="dxa"/>
            <w:tcBorders>
              <w:top w:val="nil"/>
              <w:left w:val="nil"/>
              <w:bottom w:val="nil"/>
              <w:right w:val="nil"/>
            </w:tcBorders>
            <w:shd w:val="clear" w:color="auto" w:fill="auto"/>
            <w:tcMar>
              <w:top w:w="12" w:type="dxa"/>
              <w:left w:w="12" w:type="dxa"/>
              <w:right w:w="12" w:type="dxa"/>
            </w:tcMar>
            <w:vAlign w:val="center"/>
          </w:tcPr>
          <w:p w14:paraId="5DF66880" w14:textId="77777777" w:rsidR="000603F4" w:rsidRDefault="000603F4">
            <w:pPr>
              <w:rPr>
                <w:rFonts w:ascii="仿宋_GB2312" w:hAnsi="仿宋_GB2312" w:cs="仿宋_GB2312"/>
                <w:color w:val="000000"/>
                <w:sz w:val="24"/>
              </w:rPr>
            </w:pPr>
          </w:p>
        </w:tc>
        <w:tc>
          <w:tcPr>
            <w:tcW w:w="1119" w:type="dxa"/>
            <w:tcBorders>
              <w:top w:val="nil"/>
              <w:left w:val="nil"/>
              <w:bottom w:val="nil"/>
              <w:right w:val="nil"/>
            </w:tcBorders>
            <w:shd w:val="clear" w:color="auto" w:fill="auto"/>
            <w:tcMar>
              <w:top w:w="12" w:type="dxa"/>
              <w:left w:w="12" w:type="dxa"/>
              <w:right w:w="12" w:type="dxa"/>
            </w:tcMar>
            <w:vAlign w:val="center"/>
          </w:tcPr>
          <w:p w14:paraId="5113D44F" w14:textId="77777777" w:rsidR="000603F4" w:rsidRDefault="000603F4">
            <w:pPr>
              <w:rPr>
                <w:rFonts w:ascii="仿宋_GB2312" w:hAnsi="仿宋_GB2312" w:cs="仿宋_GB2312"/>
                <w:color w:val="000000"/>
                <w:sz w:val="24"/>
              </w:rPr>
            </w:pPr>
          </w:p>
        </w:tc>
        <w:tc>
          <w:tcPr>
            <w:tcW w:w="1045" w:type="dxa"/>
            <w:tcBorders>
              <w:top w:val="nil"/>
              <w:left w:val="nil"/>
              <w:bottom w:val="nil"/>
              <w:right w:val="nil"/>
            </w:tcBorders>
            <w:shd w:val="clear" w:color="auto" w:fill="auto"/>
            <w:tcMar>
              <w:top w:w="12" w:type="dxa"/>
              <w:left w:w="12" w:type="dxa"/>
              <w:right w:w="12" w:type="dxa"/>
            </w:tcMar>
            <w:vAlign w:val="center"/>
          </w:tcPr>
          <w:p w14:paraId="00C4C46D" w14:textId="77777777" w:rsidR="000603F4" w:rsidRDefault="000603F4">
            <w:pPr>
              <w:rPr>
                <w:rFonts w:ascii="仿宋_GB2312" w:hAnsi="仿宋_GB2312" w:cs="仿宋_GB2312"/>
                <w:color w:val="000000"/>
                <w:sz w:val="24"/>
              </w:rPr>
            </w:pPr>
          </w:p>
        </w:tc>
        <w:tc>
          <w:tcPr>
            <w:tcW w:w="846" w:type="dxa"/>
            <w:tcBorders>
              <w:top w:val="nil"/>
              <w:left w:val="nil"/>
              <w:bottom w:val="nil"/>
              <w:right w:val="nil"/>
            </w:tcBorders>
            <w:shd w:val="clear" w:color="auto" w:fill="auto"/>
            <w:tcMar>
              <w:top w:w="12" w:type="dxa"/>
              <w:left w:w="12" w:type="dxa"/>
              <w:right w:w="12" w:type="dxa"/>
            </w:tcMar>
            <w:vAlign w:val="center"/>
          </w:tcPr>
          <w:p w14:paraId="17B04864" w14:textId="77777777" w:rsidR="000603F4" w:rsidRDefault="00000000">
            <w:pPr>
              <w:widowControl/>
              <w:jc w:val="left"/>
              <w:textAlignment w:val="center"/>
              <w:rPr>
                <w:rFonts w:ascii="仿宋_GB2312" w:hAnsi="仿宋_GB2312" w:cs="仿宋_GB2312"/>
                <w:color w:val="000000"/>
                <w:sz w:val="24"/>
              </w:rPr>
            </w:pPr>
            <w:r>
              <w:rPr>
                <w:rFonts w:ascii="仿宋_GB2312" w:hAnsi="仿宋_GB2312" w:cs="仿宋_GB2312" w:hint="eastAsia"/>
                <w:color w:val="000000"/>
                <w:kern w:val="0"/>
                <w:sz w:val="24"/>
                <w:lang w:bidi="ar"/>
              </w:rPr>
              <w:t>日期：</w:t>
            </w:r>
          </w:p>
        </w:tc>
        <w:tc>
          <w:tcPr>
            <w:tcW w:w="932" w:type="dxa"/>
            <w:tcBorders>
              <w:top w:val="nil"/>
              <w:left w:val="nil"/>
              <w:bottom w:val="nil"/>
              <w:right w:val="nil"/>
            </w:tcBorders>
            <w:shd w:val="clear" w:color="auto" w:fill="auto"/>
            <w:tcMar>
              <w:top w:w="12" w:type="dxa"/>
              <w:left w:w="12" w:type="dxa"/>
              <w:right w:w="12" w:type="dxa"/>
            </w:tcMar>
            <w:vAlign w:val="center"/>
          </w:tcPr>
          <w:p w14:paraId="60D5E00C" w14:textId="77777777" w:rsidR="000603F4" w:rsidRDefault="000603F4">
            <w:pPr>
              <w:rPr>
                <w:rFonts w:ascii="仿宋_GB2312" w:hAnsi="仿宋_GB2312" w:cs="仿宋_GB2312"/>
                <w:color w:val="000000"/>
                <w:sz w:val="24"/>
              </w:rPr>
            </w:pPr>
          </w:p>
        </w:tc>
        <w:tc>
          <w:tcPr>
            <w:tcW w:w="1119" w:type="dxa"/>
            <w:tcBorders>
              <w:top w:val="nil"/>
              <w:left w:val="nil"/>
              <w:bottom w:val="nil"/>
              <w:right w:val="nil"/>
            </w:tcBorders>
            <w:shd w:val="clear" w:color="auto" w:fill="auto"/>
            <w:tcMar>
              <w:top w:w="12" w:type="dxa"/>
              <w:left w:w="12" w:type="dxa"/>
              <w:right w:w="12" w:type="dxa"/>
            </w:tcMar>
            <w:vAlign w:val="center"/>
          </w:tcPr>
          <w:p w14:paraId="080108CA" w14:textId="77777777" w:rsidR="000603F4" w:rsidRDefault="000603F4">
            <w:pPr>
              <w:rPr>
                <w:rFonts w:ascii="宋体" w:eastAsia="宋体" w:hAnsi="宋体" w:cs="宋体"/>
                <w:color w:val="000000"/>
                <w:sz w:val="24"/>
              </w:rPr>
            </w:pPr>
          </w:p>
        </w:tc>
        <w:tc>
          <w:tcPr>
            <w:tcW w:w="1343" w:type="dxa"/>
            <w:tcBorders>
              <w:top w:val="nil"/>
              <w:left w:val="nil"/>
              <w:bottom w:val="nil"/>
              <w:right w:val="nil"/>
            </w:tcBorders>
            <w:shd w:val="clear" w:color="auto" w:fill="auto"/>
            <w:tcMar>
              <w:top w:w="12" w:type="dxa"/>
              <w:left w:w="12" w:type="dxa"/>
              <w:right w:w="12" w:type="dxa"/>
            </w:tcMar>
            <w:vAlign w:val="center"/>
          </w:tcPr>
          <w:p w14:paraId="2ABACFB4" w14:textId="77777777" w:rsidR="000603F4" w:rsidRDefault="000603F4">
            <w:pPr>
              <w:rPr>
                <w:rFonts w:ascii="宋体" w:eastAsia="宋体" w:hAnsi="宋体" w:cs="宋体"/>
                <w:color w:val="000000"/>
                <w:sz w:val="24"/>
              </w:rPr>
            </w:pPr>
          </w:p>
        </w:tc>
        <w:tc>
          <w:tcPr>
            <w:tcW w:w="1094" w:type="dxa"/>
            <w:tcBorders>
              <w:top w:val="nil"/>
              <w:left w:val="nil"/>
              <w:bottom w:val="nil"/>
              <w:right w:val="nil"/>
            </w:tcBorders>
            <w:shd w:val="clear" w:color="auto" w:fill="auto"/>
            <w:tcMar>
              <w:top w:w="12" w:type="dxa"/>
              <w:left w:w="12" w:type="dxa"/>
              <w:right w:w="12" w:type="dxa"/>
            </w:tcMar>
            <w:vAlign w:val="center"/>
          </w:tcPr>
          <w:p w14:paraId="5BBEE735" w14:textId="77777777" w:rsidR="000603F4" w:rsidRDefault="000603F4">
            <w:pPr>
              <w:rPr>
                <w:rFonts w:ascii="宋体" w:eastAsia="宋体" w:hAnsi="宋体" w:cs="宋体"/>
                <w:color w:val="000000"/>
                <w:sz w:val="24"/>
              </w:rPr>
            </w:pPr>
          </w:p>
        </w:tc>
        <w:tc>
          <w:tcPr>
            <w:tcW w:w="1106" w:type="dxa"/>
            <w:tcBorders>
              <w:top w:val="nil"/>
              <w:left w:val="nil"/>
              <w:bottom w:val="nil"/>
              <w:right w:val="nil"/>
            </w:tcBorders>
            <w:shd w:val="clear" w:color="auto" w:fill="auto"/>
            <w:tcMar>
              <w:top w:w="12" w:type="dxa"/>
              <w:left w:w="12" w:type="dxa"/>
              <w:right w:w="12" w:type="dxa"/>
            </w:tcMar>
            <w:vAlign w:val="center"/>
          </w:tcPr>
          <w:p w14:paraId="45B8CCA5" w14:textId="77777777" w:rsidR="000603F4" w:rsidRDefault="000603F4">
            <w:pPr>
              <w:rPr>
                <w:rFonts w:ascii="宋体" w:eastAsia="宋体" w:hAnsi="宋体" w:cs="宋体"/>
                <w:color w:val="000000"/>
                <w:sz w:val="24"/>
              </w:rPr>
            </w:pPr>
          </w:p>
        </w:tc>
        <w:tc>
          <w:tcPr>
            <w:tcW w:w="1132" w:type="dxa"/>
            <w:tcBorders>
              <w:top w:val="nil"/>
              <w:left w:val="nil"/>
              <w:bottom w:val="nil"/>
              <w:right w:val="nil"/>
            </w:tcBorders>
            <w:shd w:val="clear" w:color="auto" w:fill="auto"/>
            <w:tcMar>
              <w:top w:w="12" w:type="dxa"/>
              <w:left w:w="12" w:type="dxa"/>
              <w:right w:w="12" w:type="dxa"/>
            </w:tcMar>
            <w:vAlign w:val="center"/>
          </w:tcPr>
          <w:p w14:paraId="5D8FC176" w14:textId="77777777" w:rsidR="000603F4" w:rsidRDefault="000603F4">
            <w:pPr>
              <w:rPr>
                <w:rFonts w:ascii="宋体" w:eastAsia="宋体" w:hAnsi="宋体" w:cs="宋体"/>
                <w:color w:val="000000"/>
                <w:sz w:val="24"/>
              </w:rPr>
            </w:pPr>
          </w:p>
        </w:tc>
        <w:tc>
          <w:tcPr>
            <w:tcW w:w="1131" w:type="dxa"/>
            <w:tcBorders>
              <w:top w:val="nil"/>
              <w:left w:val="nil"/>
              <w:bottom w:val="nil"/>
              <w:right w:val="nil"/>
            </w:tcBorders>
            <w:shd w:val="clear" w:color="auto" w:fill="auto"/>
            <w:tcMar>
              <w:top w:w="12" w:type="dxa"/>
              <w:left w:w="12" w:type="dxa"/>
              <w:right w:w="12" w:type="dxa"/>
            </w:tcMar>
            <w:vAlign w:val="center"/>
          </w:tcPr>
          <w:p w14:paraId="6EFDBECE" w14:textId="77777777" w:rsidR="000603F4" w:rsidRDefault="000603F4">
            <w:pPr>
              <w:rPr>
                <w:rFonts w:ascii="宋体" w:eastAsia="宋体" w:hAnsi="宋体" w:cs="宋体"/>
                <w:color w:val="000000"/>
                <w:sz w:val="24"/>
              </w:rPr>
            </w:pPr>
          </w:p>
        </w:tc>
        <w:tc>
          <w:tcPr>
            <w:tcW w:w="1141" w:type="dxa"/>
            <w:tcBorders>
              <w:top w:val="nil"/>
              <w:left w:val="nil"/>
              <w:bottom w:val="nil"/>
              <w:right w:val="nil"/>
            </w:tcBorders>
            <w:shd w:val="clear" w:color="auto" w:fill="auto"/>
            <w:tcMar>
              <w:top w:w="12" w:type="dxa"/>
              <w:left w:w="12" w:type="dxa"/>
              <w:right w:w="12" w:type="dxa"/>
            </w:tcMar>
            <w:vAlign w:val="center"/>
          </w:tcPr>
          <w:p w14:paraId="178DD71B" w14:textId="77777777" w:rsidR="000603F4" w:rsidRDefault="000603F4">
            <w:pPr>
              <w:rPr>
                <w:rFonts w:ascii="宋体" w:eastAsia="宋体" w:hAnsi="宋体" w:cs="宋体"/>
                <w:color w:val="000000"/>
                <w:sz w:val="24"/>
              </w:rPr>
            </w:pPr>
          </w:p>
        </w:tc>
      </w:tr>
    </w:tbl>
    <w:p w14:paraId="0BA5B3F0" w14:textId="77777777" w:rsidR="000603F4" w:rsidRDefault="000603F4">
      <w:pPr>
        <w:spacing w:line="560" w:lineRule="exact"/>
        <w:rPr>
          <w:rFonts w:ascii="仿宋_GB2312" w:hAnsi="仿宋_GB2312" w:cs="仿宋_GB2312"/>
          <w:szCs w:val="32"/>
        </w:rPr>
        <w:sectPr w:rsidR="000603F4">
          <w:footerReference w:type="default" r:id="rId10"/>
          <w:pgSz w:w="16838" w:h="11906" w:orient="landscape"/>
          <w:pgMar w:top="1440" w:right="1080" w:bottom="1440" w:left="1080" w:header="851" w:footer="992" w:gutter="0"/>
          <w:cols w:space="0"/>
          <w:docGrid w:linePitch="312"/>
        </w:sectPr>
      </w:pPr>
    </w:p>
    <w:p w14:paraId="6EF4A8F8" w14:textId="77777777" w:rsidR="000603F4" w:rsidRDefault="000603F4">
      <w:pPr>
        <w:spacing w:line="20" w:lineRule="exact"/>
      </w:pPr>
    </w:p>
    <w:sectPr w:rsidR="000603F4">
      <w:footerReference w:type="default" r:id="rId11"/>
      <w:pgSz w:w="11906" w:h="16838"/>
      <w:pgMar w:top="2098" w:right="1446" w:bottom="1984" w:left="1446" w:header="851" w:footer="1446" w:gutter="0"/>
      <w:pgNumType w:start="78"/>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0ED3E" w14:textId="77777777" w:rsidR="003A5CAB" w:rsidRDefault="003A5CAB">
      <w:r>
        <w:separator/>
      </w:r>
    </w:p>
  </w:endnote>
  <w:endnote w:type="continuationSeparator" w:id="0">
    <w:p w14:paraId="29B7D05E" w14:textId="77777777" w:rsidR="003A5CAB" w:rsidRDefault="003A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楷体_GB2312">
    <w:altName w:val="方正楷体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auto"/>
    <w:pitch w:val="default"/>
    <w:sig w:usb0="00000001"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15EE" w14:textId="77777777" w:rsidR="000603F4" w:rsidRDefault="00000000">
    <w:pPr>
      <w:pStyle w:val="a6"/>
    </w:pPr>
    <w:r>
      <w:rPr>
        <w:noProof/>
      </w:rPr>
      <mc:AlternateContent>
        <mc:Choice Requires="wps">
          <w:drawing>
            <wp:anchor distT="0" distB="0" distL="114300" distR="114300" simplePos="0" relativeHeight="251656704" behindDoc="0" locked="0" layoutInCell="1" allowOverlap="1" wp14:anchorId="2269E434" wp14:editId="536472F6">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8C6AA" w14:textId="77777777" w:rsidR="000603F4" w:rsidRDefault="0000000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69E434" id="_x0000_t202" coordsize="21600,21600" o:spt="202" path="m,l,21600r21600,l21600,xe">
              <v:stroke joinstyle="miter"/>
              <v:path gradientshapeok="t" o:connecttype="rect"/>
            </v:shapetype>
            <v:shape id="文本框 5" o:spid="_x0000_s1026" type="#_x0000_t202" style="position:absolute;margin-left:92.8pt;margin-top:0;width:2in;height:2in;z-index:2516567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F38C6AA" w14:textId="77777777" w:rsidR="000603F4" w:rsidRDefault="0000000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8947" w14:textId="77777777" w:rsidR="000603F4" w:rsidRDefault="00000000">
    <w:pPr>
      <w:pStyle w:val="a6"/>
    </w:pPr>
    <w:r>
      <w:rPr>
        <w:noProof/>
      </w:rPr>
      <mc:AlternateContent>
        <mc:Choice Requires="wps">
          <w:drawing>
            <wp:anchor distT="0" distB="0" distL="114300" distR="114300" simplePos="0" relativeHeight="251657728" behindDoc="0" locked="0" layoutInCell="1" allowOverlap="1" wp14:anchorId="4F9B1990" wp14:editId="0C308D1F">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0EE55" w14:textId="77777777" w:rsidR="000603F4" w:rsidRDefault="0000000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9B1990" id="_x0000_t202" coordsize="21600,21600" o:spt="202" path="m,l,21600r21600,l21600,xe">
              <v:stroke joinstyle="miter"/>
              <v:path gradientshapeok="t" o:connecttype="rect"/>
            </v:shapetype>
            <v:shape id="文本框 3" o:spid="_x0000_s1027" type="#_x0000_t202" style="position:absolute;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D60EE55" w14:textId="77777777" w:rsidR="000603F4" w:rsidRDefault="0000000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4373" w14:textId="77777777" w:rsidR="000603F4" w:rsidRDefault="00000000">
    <w:pPr>
      <w:pStyle w:val="a6"/>
    </w:pPr>
    <w:r>
      <w:rPr>
        <w:noProof/>
      </w:rPr>
      <mc:AlternateContent>
        <mc:Choice Requires="wps">
          <w:drawing>
            <wp:anchor distT="0" distB="0" distL="114300" distR="114300" simplePos="0" relativeHeight="251658752" behindDoc="0" locked="0" layoutInCell="1" allowOverlap="1" wp14:anchorId="3DA28FA4" wp14:editId="206D54F5">
              <wp:simplePos x="0" y="0"/>
              <wp:positionH relativeFrom="margin">
                <wp:align>outside</wp:align>
              </wp:positionH>
              <wp:positionV relativeFrom="paragraph">
                <wp:posOffset>-104775</wp:posOffset>
              </wp:positionV>
              <wp:extent cx="847090" cy="3390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47090" cy="339090"/>
                      </a:xfrm>
                      <a:prstGeom prst="rect">
                        <a:avLst/>
                      </a:prstGeom>
                      <a:noFill/>
                      <a:ln w="9525">
                        <a:noFill/>
                      </a:ln>
                      <a:effectLst/>
                    </wps:spPr>
                    <wps:txbx>
                      <w:txbxContent>
                        <w:p w14:paraId="2408CF88" w14:textId="77777777" w:rsidR="000603F4" w:rsidRDefault="00000000">
                          <w:pPr>
                            <w:pStyle w:val="a6"/>
                            <w:rPr>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lIns="0" tIns="0" rIns="0" bIns="0"/>
                  </wps:wsp>
                </a:graphicData>
              </a:graphic>
            </wp:anchor>
          </w:drawing>
        </mc:Choice>
        <mc:Fallback>
          <w:pict>
            <v:shapetype w14:anchorId="3DA28FA4" id="_x0000_t202" coordsize="21600,21600" o:spt="202" path="m,l,21600r21600,l21600,xe">
              <v:stroke joinstyle="miter"/>
              <v:path gradientshapeok="t" o:connecttype="rect"/>
            </v:shapetype>
            <v:shape id="文本框 4" o:spid="_x0000_s1028" type="#_x0000_t202" style="position:absolute;margin-left:15.5pt;margin-top:-8.25pt;width:66.7pt;height:26.7pt;z-index:25165875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" filled="f" stroked="f">
              <v:textbox inset="0,0,0,0">
                <w:txbxContent>
                  <w:p w14:paraId="2408CF88" w14:textId="77777777" w:rsidR="000603F4" w:rsidRDefault="00000000">
                    <w:pPr>
                      <w:pStyle w:val="a6"/>
                      <w:rPr>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3EE7" w14:textId="77777777" w:rsidR="000603F4" w:rsidRDefault="000603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EB7B" w14:textId="77777777" w:rsidR="003A5CAB" w:rsidRDefault="003A5CAB">
      <w:r>
        <w:separator/>
      </w:r>
    </w:p>
  </w:footnote>
  <w:footnote w:type="continuationSeparator" w:id="0">
    <w:p w14:paraId="0B936B13" w14:textId="77777777" w:rsidR="003A5CAB" w:rsidRDefault="003A5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553739"/>
    <w:multiLevelType w:val="singleLevel"/>
    <w:tmpl w:val="80553739"/>
    <w:lvl w:ilvl="0">
      <w:start w:val="8"/>
      <w:numFmt w:val="chineseCounting"/>
      <w:suff w:val="nothing"/>
      <w:lvlText w:val="（%1）"/>
      <w:lvlJc w:val="left"/>
      <w:rPr>
        <w:rFonts w:ascii="楷体_GB2312" w:eastAsia="楷体_GB2312" w:hAnsi="楷体_GB2312" w:cs="楷体_GB2312" w:hint="eastAsia"/>
        <w:sz w:val="32"/>
        <w:szCs w:val="32"/>
      </w:rPr>
    </w:lvl>
  </w:abstractNum>
  <w:abstractNum w:abstractNumId="1" w15:restartNumberingAfterBreak="0">
    <w:nsid w:val="2F2CD923"/>
    <w:multiLevelType w:val="singleLevel"/>
    <w:tmpl w:val="2F2CD923"/>
    <w:lvl w:ilvl="0">
      <w:start w:val="1"/>
      <w:numFmt w:val="chineseCounting"/>
      <w:suff w:val="nothing"/>
      <w:lvlText w:val="%1、"/>
      <w:lvlJc w:val="left"/>
      <w:rPr>
        <w:rFonts w:ascii="黑体" w:eastAsia="黑体" w:hAnsi="黑体" w:cs="黑体" w:hint="eastAsia"/>
        <w:sz w:val="32"/>
        <w:szCs w:val="32"/>
      </w:rPr>
    </w:lvl>
  </w:abstractNum>
  <w:num w:numId="1" w16cid:durableId="305017003">
    <w:abstractNumId w:val="1"/>
  </w:num>
  <w:num w:numId="2" w16cid:durableId="147128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HorizontalSpacing w:val="32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2FD75AC"/>
    <w:rsid w:val="003444F9"/>
    <w:rsid w:val="72FD75AC"/>
    <w:rsid w:val="E73CBD97"/>
    <w:rsid w:val="EDE34D6D"/>
    <w:rsid w:val="000603F4"/>
    <w:rsid w:val="003A5CAB"/>
    <w:rsid w:val="004564CB"/>
    <w:rsid w:val="00502597"/>
    <w:rsid w:val="00715C64"/>
    <w:rsid w:val="00B155DD"/>
    <w:rsid w:val="0880117B"/>
    <w:rsid w:val="115937A6"/>
    <w:rsid w:val="168E5064"/>
    <w:rsid w:val="17EE0828"/>
    <w:rsid w:val="1A1E2B52"/>
    <w:rsid w:val="1CA40C0C"/>
    <w:rsid w:val="21A12FBF"/>
    <w:rsid w:val="23FD5A2E"/>
    <w:rsid w:val="252E1236"/>
    <w:rsid w:val="346927AB"/>
    <w:rsid w:val="34D2441F"/>
    <w:rsid w:val="387A6293"/>
    <w:rsid w:val="3D3654A5"/>
    <w:rsid w:val="3DD90658"/>
    <w:rsid w:val="3F6B2C53"/>
    <w:rsid w:val="400C41AD"/>
    <w:rsid w:val="41236FEA"/>
    <w:rsid w:val="420A391A"/>
    <w:rsid w:val="428772D4"/>
    <w:rsid w:val="43D2747D"/>
    <w:rsid w:val="452D25C9"/>
    <w:rsid w:val="46ED61DB"/>
    <w:rsid w:val="473A3B42"/>
    <w:rsid w:val="4BBA7DED"/>
    <w:rsid w:val="55EF1ACE"/>
    <w:rsid w:val="5BE721FF"/>
    <w:rsid w:val="5E1709DB"/>
    <w:rsid w:val="5FFEF12F"/>
    <w:rsid w:val="634D4F79"/>
    <w:rsid w:val="638E76F7"/>
    <w:rsid w:val="63A5435A"/>
    <w:rsid w:val="643678C5"/>
    <w:rsid w:val="64815745"/>
    <w:rsid w:val="68925336"/>
    <w:rsid w:val="68A12E5C"/>
    <w:rsid w:val="6A5F3B8D"/>
    <w:rsid w:val="6D730F6C"/>
    <w:rsid w:val="6DD7B191"/>
    <w:rsid w:val="6E054EFC"/>
    <w:rsid w:val="6FE7B344"/>
    <w:rsid w:val="6FF11D37"/>
    <w:rsid w:val="72FD75AC"/>
    <w:rsid w:val="73FDBDDF"/>
    <w:rsid w:val="796B4361"/>
    <w:rsid w:val="7E1C72CA"/>
    <w:rsid w:val="8DFB8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3CF26"/>
  <w15:docId w15:val="{B936B293-346C-4E76-A42C-B3DA03AE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仿宋_GB2312" w:hAnsi="Calibri"/>
      <w:kern w:val="2"/>
      <w:sz w:val="32"/>
      <w:szCs w:val="24"/>
    </w:rPr>
  </w:style>
  <w:style w:type="paragraph" w:styleId="1">
    <w:name w:val="heading 1"/>
    <w:basedOn w:val="a"/>
    <w:next w:val="a"/>
    <w:uiPriority w:val="1"/>
    <w:qFormat/>
    <w:pPr>
      <w:autoSpaceDE w:val="0"/>
      <w:autoSpaceDN w:val="0"/>
      <w:ind w:left="218" w:firstLine="643"/>
      <w:outlineLvl w:val="0"/>
    </w:pPr>
    <w:rPr>
      <w:rFonts w:eastAsia="仿宋" w:cs="仿宋"/>
      <w:b/>
      <w:bCs/>
      <w:szCs w:val="32"/>
      <w:lang w:val="zh-CN" w:bidi="zh-CN"/>
    </w:rPr>
  </w:style>
  <w:style w:type="paragraph" w:styleId="2">
    <w:name w:val="heading 2"/>
    <w:basedOn w:val="a"/>
    <w:next w:val="a"/>
    <w:unhideWhenUsed/>
    <w:qFormat/>
    <w:pPr>
      <w:keepNext/>
      <w:keepLines/>
      <w:spacing w:line="600" w:lineRule="exact"/>
      <w:outlineLvl w:val="1"/>
    </w:pPr>
    <w:rPr>
      <w:rFonts w:ascii="Arial" w:eastAsia="方正仿宋_GBK" w:hAnsi="Arial"/>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TOC4"/>
    <w:uiPriority w:val="99"/>
    <w:unhideWhenUsed/>
    <w:qFormat/>
    <w:pPr>
      <w:ind w:firstLineChars="200" w:firstLine="420"/>
    </w:pPr>
  </w:style>
  <w:style w:type="paragraph" w:styleId="TOC4">
    <w:name w:val="toc 4"/>
    <w:basedOn w:val="a"/>
    <w:next w:val="a"/>
    <w:qFormat/>
    <w:pPr>
      <w:wordWrap w:val="0"/>
      <w:ind w:left="850"/>
    </w:pPr>
    <w:rPr>
      <w:rFonts w:eastAsia="宋体" w:cs="黑体"/>
      <w:sz w:val="21"/>
      <w:szCs w:val="22"/>
    </w:rPr>
  </w:style>
  <w:style w:type="paragraph" w:styleId="a4">
    <w:name w:val="Body Text"/>
    <w:basedOn w:val="a"/>
    <w:qFormat/>
    <w:pPr>
      <w:spacing w:after="120"/>
    </w:pPr>
  </w:style>
  <w:style w:type="paragraph" w:styleId="a5">
    <w:name w:val="Body Text Indent"/>
    <w:basedOn w:val="a"/>
    <w:unhideWhenUsed/>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Body Text First Indent"/>
    <w:basedOn w:val="a4"/>
    <w:qFormat/>
    <w:pPr>
      <w:ind w:firstLineChars="200" w:firstLine="200"/>
    </w:pPr>
    <w:rPr>
      <w:rFonts w:cs="Calibri"/>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qFormat/>
    <w:pPr>
      <w:widowControl w:val="0"/>
      <w:jc w:val="both"/>
    </w:pPr>
  </w:style>
  <w:style w:type="character" w:customStyle="1" w:styleId="font31">
    <w:name w:val="font31"/>
    <w:basedOn w:val="a0"/>
    <w:qFormat/>
    <w:rPr>
      <w:rFonts w:ascii="仿宋_GB2312" w:eastAsia="仿宋_GB2312" w:cs="仿宋_GB2312" w:hint="eastAsia"/>
      <w:color w:val="000000"/>
      <w:sz w:val="20"/>
      <w:szCs w:val="20"/>
      <w:u w:val="none"/>
    </w:rPr>
  </w:style>
  <w:style w:type="character" w:customStyle="1" w:styleId="font11">
    <w:name w:val="font11"/>
    <w:basedOn w:val="a0"/>
    <w:qFormat/>
    <w:rPr>
      <w:rFonts w:ascii="方正小标宋简体" w:eastAsia="方正小标宋简体" w:hAnsi="方正小标宋简体" w:cs="方正小标宋简体" w:hint="eastAsia"/>
      <w:color w:val="000000"/>
      <w:sz w:val="44"/>
      <w:szCs w:val="44"/>
      <w:u w:val="singl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single"/>
    </w:rPr>
  </w:style>
  <w:style w:type="paragraph" w:customStyle="1" w:styleId="p0">
    <w:name w:val="p0"/>
    <w:basedOn w:val="a"/>
    <w:qFormat/>
    <w:pPr>
      <w:widowControl/>
    </w:pPr>
    <w:rPr>
      <w:rFonts w:eastAsia="宋体"/>
      <w:kern w:val="0"/>
      <w:sz w:val="21"/>
      <w:szCs w:val="21"/>
    </w:rPr>
  </w:style>
  <w:style w:type="paragraph" w:styleId="aa">
    <w:name w:val="Revision"/>
    <w:hidden/>
    <w:uiPriority w:val="99"/>
    <w:unhideWhenUsed/>
    <w:rsid w:val="00B155DD"/>
    <w:rPr>
      <w:rFonts w:ascii="Calibri" w:eastAsia="仿宋_GB2312" w:hAnsi="Calibr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2215</Words>
  <Characters>12629</Characters>
  <Application>Microsoft Office Word</Application>
  <DocSecurity>0</DocSecurity>
  <Lines>105</Lines>
  <Paragraphs>29</Paragraphs>
  <ScaleCrop>false</ScaleCrop>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吕慧欣1665715330877</dc:creator>
  <cp:lastModifiedBy>392110424@qq.com</cp:lastModifiedBy>
  <cp:revision>4</cp:revision>
  <cp:lastPrinted>2024-06-12T18:57:00Z</cp:lastPrinted>
  <dcterms:created xsi:type="dcterms:W3CDTF">2024-07-12T10:34:00Z</dcterms:created>
  <dcterms:modified xsi:type="dcterms:W3CDTF">2024-07-12T10:34:00Z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