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宋体" w:cs="Times New Roman"/>
          <w:b w:val="0"/>
          <w:bCs w:val="0"/>
          <w:snapToGrid/>
          <w:color w:val="auto"/>
          <w:spacing w:val="0"/>
          <w:kern w:val="2"/>
          <w:sz w:val="21"/>
          <w:szCs w:val="24"/>
          <w:highlight w:val="none"/>
          <w:lang w:val="en-US" w:eastAsia="zh-CN"/>
        </w:rPr>
      </w:pPr>
      <w:bookmarkStart w:id="0" w:name="_GoBack"/>
      <w:r>
        <w:rPr>
          <w:rFonts w:hint="eastAsia" w:ascii="方正小标宋简体" w:hAnsi="方正小标宋简体" w:eastAsia="方正小标宋简体" w:cs="方正小标宋简体"/>
          <w:b w:val="0"/>
          <w:bCs w:val="0"/>
          <w:snapToGrid/>
          <w:color w:val="auto"/>
          <w:spacing w:val="0"/>
          <w:kern w:val="2"/>
          <w:sz w:val="44"/>
          <w:szCs w:val="44"/>
          <w:highlight w:val="none"/>
          <w:lang w:val="en-US" w:eastAsia="zh-CN"/>
        </w:rPr>
        <w:t>广州市推动农业机械报废更新补贴实施方案</w:t>
      </w:r>
      <w:bookmarkEnd w:id="0"/>
    </w:p>
    <w:p>
      <w:pPr>
        <w:pStyle w:val="8"/>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0" w:firstLineChars="0"/>
        <w:jc w:val="both"/>
        <w:textAlignment w:val="auto"/>
        <w:rPr>
          <w:rFonts w:hint="default" w:ascii="方正黑体简体" w:hAnsi="方正黑体简体" w:eastAsia="方正黑体简体" w:cs="方正黑体简体"/>
          <w:b w:val="0"/>
          <w:bCs w:val="0"/>
          <w:snapToGrid w:val="0"/>
          <w:color w:val="auto"/>
          <w:spacing w:val="0"/>
          <w:kern w:val="0"/>
          <w:sz w:val="32"/>
          <w:szCs w:val="32"/>
          <w:highlight w:val="no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仿宋_GB2312" w:hAnsi="仿宋_GB2312" w:eastAsia="仿宋_GB2312" w:cs="仿宋_GB2312"/>
          <w:bCs/>
          <w:snapToGrid w:val="0"/>
          <w:color w:val="auto"/>
          <w:spacing w:val="0"/>
          <w:kern w:val="0"/>
          <w:sz w:val="32"/>
          <w:szCs w:val="32"/>
          <w:highlight w:val="none"/>
          <w:lang w:val="en-US" w:eastAsia="zh-CN"/>
        </w:rPr>
        <w:t>为贯彻落实国家、省、市关于推动大规模设备更新和消费品以旧换新的工作部署，推动农业机械报废更新，加快发展新质生产力，推进农业农村现代化，根据《广东省推动农业机械报废更新工作方案》，结合我市实际，制定本实施方案。</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黑体" w:hAnsi="黑体" w:eastAsia="黑体" w:cs="黑体"/>
          <w:bCs/>
          <w:snapToGrid w:val="0"/>
          <w:color w:val="auto"/>
          <w:spacing w:val="0"/>
          <w:kern w:val="0"/>
          <w:sz w:val="32"/>
          <w:szCs w:val="32"/>
          <w:highlight w:val="none"/>
          <w:lang w:val="en-US" w:eastAsia="zh-CN"/>
        </w:rPr>
      </w:pPr>
      <w:r>
        <w:rPr>
          <w:rFonts w:hint="eastAsia" w:ascii="黑体" w:hAnsi="黑体" w:eastAsia="黑体" w:cs="黑体"/>
          <w:bCs/>
          <w:snapToGrid w:val="0"/>
          <w:color w:val="auto"/>
          <w:spacing w:val="0"/>
          <w:kern w:val="0"/>
          <w:sz w:val="32"/>
          <w:szCs w:val="32"/>
          <w:highlight w:val="none"/>
          <w:lang w:val="en-US" w:eastAsia="zh-CN"/>
        </w:rPr>
        <w:t>工作目标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default" w:ascii="仿宋_GB2312" w:hAnsi="仿宋_GB2312" w:eastAsia="仿宋_GB2312" w:cs="仿宋_GB2312"/>
          <w:bCs/>
          <w:snapToGrid w:val="0"/>
          <w:color w:val="auto"/>
          <w:spacing w:val="0"/>
          <w:kern w:val="0"/>
          <w:sz w:val="32"/>
          <w:szCs w:val="32"/>
          <w:highlight w:val="none"/>
          <w:lang w:val="en-US" w:eastAsia="zh-CN"/>
        </w:rPr>
      </w:pPr>
      <w:r>
        <w:rPr>
          <w:rFonts w:hint="eastAsia" w:ascii="仿宋_GB2312" w:hAnsi="仿宋_GB2312" w:eastAsia="仿宋_GB2312" w:cs="仿宋_GB2312"/>
          <w:bCs/>
          <w:snapToGrid w:val="0"/>
          <w:color w:val="auto"/>
          <w:spacing w:val="0"/>
          <w:kern w:val="0"/>
          <w:sz w:val="32"/>
          <w:szCs w:val="32"/>
          <w:highlight w:val="none"/>
          <w:lang w:val="en-US" w:eastAsia="zh-CN"/>
        </w:rPr>
        <w:t>按照上级推动农业机械报废更新工作要求，加快农业机械化结构调整，结合我市农业生产需要和农业机械化发展阶段，加大能耗高、排放高、损失大、安全性能低的老旧农机淘汰力度。持续实施农机报废更新补贴政策，扎实推进老旧农机更新，推广应用高端智能农机，涵盖粮食、蔬菜、水果、花卉、畜牧、渔业、种业、农产品初加工等产业领域。加快“机器换人”步伐，提升农业物质装备现代化水平，力争到</w:t>
      </w:r>
      <w:r>
        <w:rPr>
          <w:rFonts w:hint="eastAsia" w:ascii="Times New Roman" w:hAnsi="Times New Roman" w:eastAsia="仿宋_GB2312" w:cs="仿宋_GB2312"/>
          <w:bCs/>
          <w:snapToGrid w:val="0"/>
          <w:color w:val="auto"/>
          <w:spacing w:val="0"/>
          <w:kern w:val="0"/>
          <w:sz w:val="32"/>
          <w:szCs w:val="32"/>
          <w:highlight w:val="none"/>
          <w:lang w:val="en-US" w:eastAsia="zh-CN"/>
        </w:rPr>
        <w:t>2027</w:t>
      </w:r>
      <w:r>
        <w:rPr>
          <w:rFonts w:hint="eastAsia" w:ascii="仿宋_GB2312" w:hAnsi="仿宋_GB2312" w:eastAsia="仿宋_GB2312" w:cs="仿宋_GB2312"/>
          <w:bCs/>
          <w:snapToGrid w:val="0"/>
          <w:color w:val="auto"/>
          <w:spacing w:val="0"/>
          <w:kern w:val="0"/>
          <w:sz w:val="32"/>
          <w:szCs w:val="32"/>
          <w:highlight w:val="none"/>
          <w:lang w:val="en-US" w:eastAsia="zh-CN"/>
        </w:rPr>
        <w:t>年，全市报废拖拉机、联合收割机等农业机械</w:t>
      </w:r>
      <w:r>
        <w:rPr>
          <w:rFonts w:hint="eastAsia" w:ascii="Times New Roman" w:hAnsi="Times New Roman" w:eastAsia="仿宋_GB2312" w:cs="仿宋_GB2312"/>
          <w:bCs/>
          <w:snapToGrid w:val="0"/>
          <w:color w:val="auto"/>
          <w:spacing w:val="0"/>
          <w:kern w:val="0"/>
          <w:sz w:val="32"/>
          <w:szCs w:val="32"/>
          <w:highlight w:val="none"/>
          <w:lang w:val="en-US" w:eastAsia="zh-CN"/>
        </w:rPr>
        <w:t>270</w:t>
      </w:r>
      <w:r>
        <w:rPr>
          <w:rFonts w:hint="eastAsia" w:ascii="仿宋_GB2312" w:hAnsi="仿宋_GB2312" w:eastAsia="仿宋_GB2312" w:cs="仿宋_GB2312"/>
          <w:bCs/>
          <w:snapToGrid w:val="0"/>
          <w:color w:val="auto"/>
          <w:spacing w:val="0"/>
          <w:kern w:val="0"/>
          <w:sz w:val="32"/>
          <w:szCs w:val="32"/>
          <w:highlight w:val="none"/>
          <w:lang w:val="en-US" w:eastAsia="zh-CN"/>
        </w:rPr>
        <w:t>台以上，更新农业机械</w:t>
      </w:r>
      <w:r>
        <w:rPr>
          <w:rFonts w:hint="eastAsia" w:ascii="Times New Roman" w:hAnsi="Times New Roman" w:eastAsia="仿宋_GB2312" w:cs="仿宋_GB2312"/>
          <w:bCs/>
          <w:snapToGrid w:val="0"/>
          <w:color w:val="auto"/>
          <w:spacing w:val="0"/>
          <w:kern w:val="0"/>
          <w:sz w:val="32"/>
          <w:szCs w:val="32"/>
          <w:highlight w:val="none"/>
          <w:lang w:val="en-US" w:eastAsia="zh-CN"/>
        </w:rPr>
        <w:t>1</w:t>
      </w:r>
      <w:r>
        <w:rPr>
          <w:rFonts w:hint="eastAsia" w:ascii="仿宋_GB2312" w:hAnsi="仿宋_GB2312" w:eastAsia="仿宋_GB2312" w:cs="仿宋_GB2312"/>
          <w:bCs/>
          <w:snapToGrid w:val="0"/>
          <w:color w:val="auto"/>
          <w:spacing w:val="0"/>
          <w:kern w:val="0"/>
          <w:sz w:val="32"/>
          <w:szCs w:val="32"/>
          <w:highlight w:val="none"/>
          <w:lang w:val="en-US" w:eastAsia="zh-CN"/>
        </w:rPr>
        <w:t>万台套以上。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黑体" w:hAnsi="黑体" w:eastAsia="黑体" w:cs="黑体"/>
          <w:bCs/>
          <w:snapToGrid w:val="0"/>
          <w:color w:val="auto"/>
          <w:spacing w:val="0"/>
          <w:kern w:val="0"/>
          <w:sz w:val="32"/>
          <w:szCs w:val="32"/>
          <w:highlight w:val="none"/>
          <w:lang w:val="en-US" w:eastAsia="zh-CN"/>
        </w:rPr>
      </w:pPr>
      <w:r>
        <w:rPr>
          <w:rFonts w:hint="eastAsia" w:ascii="黑体" w:hAnsi="黑体" w:eastAsia="黑体" w:cs="黑体"/>
          <w:bCs/>
          <w:snapToGrid w:val="0"/>
          <w:color w:val="auto"/>
          <w:spacing w:val="0"/>
          <w:kern w:val="0"/>
          <w:sz w:val="32"/>
          <w:szCs w:val="32"/>
          <w:highlight w:val="none"/>
          <w:lang w:val="en-US" w:eastAsia="zh-CN"/>
        </w:rPr>
        <w:t>二、实施范围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仿宋_GB2312" w:hAnsi="仿宋_GB2312" w:eastAsia="仿宋_GB2312" w:cs="仿宋_GB2312"/>
          <w:bCs/>
          <w:snapToGrid w:val="0"/>
          <w:color w:val="auto"/>
          <w:spacing w:val="0"/>
          <w:kern w:val="0"/>
          <w:sz w:val="32"/>
          <w:szCs w:val="32"/>
          <w:highlight w:val="none"/>
          <w:lang w:val="en-US" w:eastAsia="zh-CN"/>
        </w:rPr>
        <w:t>在全市所有财政农机购置补贴政策实施区（主要涉农区）开展，对机主报废和更新老旧农机给予适当补助。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黑体" w:hAnsi="黑体" w:eastAsia="黑体" w:cs="黑体"/>
          <w:bCs/>
          <w:snapToGrid w:val="0"/>
          <w:color w:val="auto"/>
          <w:spacing w:val="0"/>
          <w:kern w:val="0"/>
          <w:sz w:val="32"/>
          <w:szCs w:val="32"/>
          <w:highlight w:val="none"/>
          <w:lang w:val="en-US" w:eastAsia="zh-CN"/>
        </w:rPr>
      </w:pPr>
      <w:r>
        <w:rPr>
          <w:rFonts w:hint="eastAsia" w:ascii="黑体" w:hAnsi="黑体" w:eastAsia="黑体" w:cs="黑体"/>
          <w:bCs/>
          <w:snapToGrid w:val="0"/>
          <w:color w:val="auto"/>
          <w:spacing w:val="0"/>
          <w:kern w:val="0"/>
          <w:sz w:val="32"/>
          <w:szCs w:val="32"/>
          <w:highlight w:val="none"/>
          <w:lang w:val="en-US" w:eastAsia="zh-CN"/>
        </w:rPr>
        <w:t>三、补贴对象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仿宋_GB2312" w:hAnsi="仿宋_GB2312" w:eastAsia="仿宋_GB2312" w:cs="仿宋_GB2312"/>
          <w:bCs/>
          <w:snapToGrid w:val="0"/>
          <w:color w:val="auto"/>
          <w:spacing w:val="0"/>
          <w:kern w:val="0"/>
          <w:sz w:val="32"/>
          <w:szCs w:val="32"/>
          <w:highlight w:val="none"/>
          <w:lang w:val="en-US" w:eastAsia="zh-CN"/>
        </w:rPr>
        <w:t>补贴对象为从事农业生产的个人和农业生产经营组织。其中，农业生产经营组织包括农村集体经济组织、农民专业合作经济组织、农业企业和其他从事农业生产经营的组织。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黑体" w:hAnsi="黑体" w:eastAsia="黑体" w:cs="黑体"/>
          <w:bCs/>
          <w:snapToGrid w:val="0"/>
          <w:color w:val="auto"/>
          <w:spacing w:val="0"/>
          <w:kern w:val="0"/>
          <w:sz w:val="32"/>
          <w:szCs w:val="32"/>
          <w:highlight w:val="none"/>
          <w:lang w:val="en-US" w:eastAsia="zh-CN"/>
        </w:rPr>
      </w:pPr>
      <w:r>
        <w:rPr>
          <w:rFonts w:hint="eastAsia" w:ascii="黑体" w:hAnsi="黑体" w:eastAsia="黑体" w:cs="黑体"/>
          <w:bCs/>
          <w:snapToGrid w:val="0"/>
          <w:color w:val="auto"/>
          <w:spacing w:val="0"/>
          <w:kern w:val="0"/>
          <w:sz w:val="32"/>
          <w:szCs w:val="32"/>
          <w:highlight w:val="none"/>
          <w:lang w:val="en-US" w:eastAsia="zh-CN"/>
        </w:rPr>
        <w:t>四、补贴机具种类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bidi="ar-SA"/>
        </w:rPr>
      </w:pPr>
      <w:r>
        <w:rPr>
          <w:rFonts w:hint="eastAsia" w:ascii="仿宋_GB2312" w:hAnsi="仿宋_GB2312" w:eastAsia="仿宋_GB2312" w:cs="仿宋_GB2312"/>
          <w:bCs/>
          <w:snapToGrid w:val="0"/>
          <w:color w:val="auto"/>
          <w:spacing w:val="0"/>
          <w:kern w:val="0"/>
          <w:sz w:val="32"/>
          <w:szCs w:val="32"/>
          <w:highlight w:val="none"/>
          <w:lang w:val="en-US" w:eastAsia="zh-CN"/>
        </w:rPr>
        <w:t>拖拉机、联合收割机、水稻插秧机、机动喷雾（粉）机、机动脱粒机、饲料（草）粉碎机、铡草机、农用无人驾驶航空器（植保</w:t>
      </w:r>
      <w:r>
        <w:rPr>
          <w:rFonts w:hint="eastAsia" w:ascii="仿宋_GB2312" w:hAnsi="仿宋_GB2312" w:eastAsia="仿宋_GB2312" w:cs="仿宋_GB2312"/>
          <w:bCs/>
          <w:snapToGrid w:val="0"/>
          <w:color w:val="auto"/>
          <w:spacing w:val="0"/>
          <w:kern w:val="0"/>
          <w:sz w:val="32"/>
          <w:szCs w:val="32"/>
          <w:highlight w:val="none"/>
          <w:lang w:val="en-US" w:eastAsia="zh-CN" w:bidi="ar-SA"/>
        </w:rPr>
        <w:t>无人机）、烘干机等</w:t>
      </w:r>
      <w:r>
        <w:rPr>
          <w:rFonts w:hint="eastAsia" w:ascii="Times New Roman" w:hAnsi="Times New Roman" w:eastAsia="仿宋_GB2312" w:cs="仿宋_GB2312"/>
          <w:bCs/>
          <w:snapToGrid w:val="0"/>
          <w:color w:val="auto"/>
          <w:spacing w:val="0"/>
          <w:kern w:val="0"/>
          <w:sz w:val="32"/>
          <w:szCs w:val="32"/>
          <w:highlight w:val="none"/>
          <w:lang w:val="en-US" w:eastAsia="zh-CN" w:bidi="ar-SA"/>
        </w:rPr>
        <w:t>9</w:t>
      </w:r>
      <w:r>
        <w:rPr>
          <w:rFonts w:hint="eastAsia" w:ascii="仿宋_GB2312" w:hAnsi="仿宋_GB2312" w:eastAsia="仿宋_GB2312" w:cs="仿宋_GB2312"/>
          <w:bCs/>
          <w:snapToGrid w:val="0"/>
          <w:color w:val="auto"/>
          <w:spacing w:val="0"/>
          <w:kern w:val="0"/>
          <w:sz w:val="32"/>
          <w:szCs w:val="32"/>
          <w:highlight w:val="none"/>
          <w:lang w:val="en-US" w:eastAsia="zh-CN" w:bidi="ar-SA"/>
        </w:rPr>
        <w:t>个种类。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黑体" w:hAnsi="黑体" w:eastAsia="黑体" w:cs="黑体"/>
          <w:bCs/>
          <w:snapToGrid w:val="0"/>
          <w:color w:val="auto"/>
          <w:spacing w:val="0"/>
          <w:kern w:val="0"/>
          <w:sz w:val="32"/>
          <w:szCs w:val="32"/>
          <w:highlight w:val="none"/>
          <w:lang w:val="en-US" w:eastAsia="zh-CN"/>
        </w:rPr>
      </w:pPr>
      <w:r>
        <w:rPr>
          <w:rFonts w:hint="eastAsia" w:ascii="黑体" w:hAnsi="黑体" w:eastAsia="黑体" w:cs="黑体"/>
          <w:bCs/>
          <w:snapToGrid w:val="0"/>
          <w:color w:val="auto"/>
          <w:spacing w:val="0"/>
          <w:kern w:val="0"/>
          <w:sz w:val="32"/>
          <w:szCs w:val="32"/>
          <w:highlight w:val="none"/>
          <w:lang w:val="en-US" w:eastAsia="zh-CN"/>
        </w:rPr>
        <w:t>五、报废条件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仿宋_GB2312" w:hAnsi="仿宋_GB2312" w:eastAsia="仿宋_GB2312" w:cs="仿宋_GB2312"/>
          <w:bCs/>
          <w:snapToGrid w:val="0"/>
          <w:color w:val="auto"/>
          <w:spacing w:val="0"/>
          <w:kern w:val="0"/>
          <w:sz w:val="32"/>
          <w:szCs w:val="32"/>
          <w:highlight w:val="none"/>
          <w:lang w:val="en-US" w:eastAsia="zh-CN" w:bidi="ar-SA"/>
        </w:rPr>
        <w:t>报废农机最低年限为</w:t>
      </w:r>
      <w:r>
        <w:rPr>
          <w:rFonts w:hint="eastAsia" w:ascii="Times New Roman" w:hAnsi="Times New Roman" w:eastAsia="仿宋_GB2312" w:cs="仿宋_GB2312"/>
          <w:bCs/>
          <w:snapToGrid w:val="0"/>
          <w:color w:val="auto"/>
          <w:spacing w:val="0"/>
          <w:kern w:val="0"/>
          <w:sz w:val="32"/>
          <w:szCs w:val="32"/>
          <w:highlight w:val="none"/>
          <w:lang w:val="en-US" w:eastAsia="zh-CN" w:bidi="ar-SA"/>
        </w:rPr>
        <w:t>5</w:t>
      </w:r>
      <w:r>
        <w:rPr>
          <w:rFonts w:hint="eastAsia" w:ascii="仿宋_GB2312" w:hAnsi="仿宋_GB2312" w:eastAsia="仿宋_GB2312" w:cs="仿宋_GB2312"/>
          <w:bCs/>
          <w:snapToGrid w:val="0"/>
          <w:color w:val="auto"/>
          <w:spacing w:val="0"/>
          <w:kern w:val="0"/>
          <w:sz w:val="32"/>
          <w:szCs w:val="32"/>
          <w:highlight w:val="none"/>
          <w:lang w:val="en-US" w:eastAsia="zh-CN" w:bidi="ar-SA"/>
        </w:rPr>
        <w:t>年。</w:t>
      </w:r>
      <w:r>
        <w:rPr>
          <w:rFonts w:hint="eastAsia" w:ascii="仿宋_GB2312" w:hAnsi="仿宋_GB2312" w:eastAsia="仿宋_GB2312" w:cs="仿宋_GB2312"/>
          <w:bCs/>
          <w:snapToGrid w:val="0"/>
          <w:color w:val="auto"/>
          <w:spacing w:val="0"/>
          <w:kern w:val="0"/>
          <w:sz w:val="32"/>
          <w:szCs w:val="32"/>
          <w:highlight w:val="none"/>
          <w:lang w:val="en-US" w:eastAsia="zh-CN"/>
        </w:rPr>
        <w:t>补贴报废农机应当主要部件齐全，来源合法清晰，机主需书面承诺机具来源、归属等。纳入牌证管理的农机需提供农机监理机构核发的牌证；无牌证或未纳入牌证管理的，应当具有铭牌或者出厂编号、车架号等机具身份信息。严重残缺、改装、拼装或来历不明机具不予受理。对未达到年限但安全隐患</w:t>
      </w:r>
      <w:r>
        <w:rPr>
          <w:rFonts w:hint="eastAsia" w:ascii="仿宋_GB2312" w:hAnsi="仿宋_GB2312" w:eastAsia="仿宋_GB2312" w:cs="仿宋_GB2312"/>
          <w:bCs/>
          <w:i w:val="0"/>
          <w:iCs w:val="0"/>
          <w:snapToGrid w:val="0"/>
          <w:color w:val="auto"/>
          <w:spacing w:val="0"/>
          <w:kern w:val="0"/>
          <w:sz w:val="32"/>
          <w:szCs w:val="32"/>
          <w:highlight w:val="none"/>
          <w:lang w:val="en-US" w:eastAsia="zh-CN"/>
        </w:rPr>
        <w:t>大、故障发生率高、损毁严重、维修成本高的农机，经区农机管理部门核准后，允许申请报</w:t>
      </w:r>
      <w:r>
        <w:rPr>
          <w:rFonts w:hint="eastAsia" w:ascii="仿宋_GB2312" w:hAnsi="仿宋_GB2312" w:eastAsia="仿宋_GB2312" w:cs="仿宋_GB2312"/>
          <w:bCs/>
          <w:snapToGrid w:val="0"/>
          <w:color w:val="auto"/>
          <w:spacing w:val="0"/>
          <w:kern w:val="0"/>
          <w:sz w:val="32"/>
          <w:szCs w:val="32"/>
          <w:highlight w:val="none"/>
          <w:lang w:val="en-US" w:eastAsia="zh-CN"/>
        </w:rPr>
        <w:t>废补贴。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黑体" w:hAnsi="黑体" w:eastAsia="黑体" w:cs="黑体"/>
          <w:bCs/>
          <w:snapToGrid w:val="0"/>
          <w:color w:val="auto"/>
          <w:spacing w:val="0"/>
          <w:kern w:val="0"/>
          <w:sz w:val="32"/>
          <w:szCs w:val="32"/>
          <w:highlight w:val="none"/>
          <w:lang w:val="en-US" w:eastAsia="zh-CN"/>
        </w:rPr>
      </w:pPr>
      <w:r>
        <w:rPr>
          <w:rFonts w:hint="eastAsia" w:ascii="黑体" w:hAnsi="黑体" w:eastAsia="黑体" w:cs="黑体"/>
          <w:bCs/>
          <w:snapToGrid w:val="0"/>
          <w:color w:val="auto"/>
          <w:spacing w:val="0"/>
          <w:kern w:val="0"/>
          <w:sz w:val="32"/>
          <w:szCs w:val="32"/>
          <w:highlight w:val="none"/>
          <w:lang w:val="en-US" w:eastAsia="zh-CN"/>
        </w:rPr>
        <w:t>六、补贴标准和资金来源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i w:val="0"/>
          <w:iCs w:val="0"/>
          <w:snapToGrid w:val="0"/>
          <w:color w:val="auto"/>
          <w:spacing w:val="0"/>
          <w:kern w:val="0"/>
          <w:sz w:val="32"/>
          <w:szCs w:val="32"/>
          <w:highlight w:val="none"/>
          <w:lang w:val="en-US" w:eastAsia="zh-CN"/>
        </w:rPr>
      </w:pPr>
      <w:r>
        <w:rPr>
          <w:rFonts w:hint="eastAsia" w:ascii="仿宋_GB2312" w:hAnsi="仿宋_GB2312" w:eastAsia="仿宋_GB2312" w:cs="仿宋_GB2312"/>
          <w:bCs/>
          <w:i w:val="0"/>
          <w:iCs w:val="0"/>
          <w:snapToGrid w:val="0"/>
          <w:color w:val="auto"/>
          <w:spacing w:val="0"/>
          <w:kern w:val="0"/>
          <w:sz w:val="32"/>
          <w:szCs w:val="32"/>
          <w:highlight w:val="none"/>
          <w:lang w:val="en-US" w:eastAsia="zh-CN"/>
        </w:rPr>
        <w:t>符合国家补贴政策的，补贴标准为中央财政补贴资金、省级财政资金和市级财政资金三部分组成。资金来源，</w:t>
      </w:r>
      <w:r>
        <w:rPr>
          <w:rFonts w:hint="eastAsia" w:ascii="Times New Roman" w:hAnsi="Times New Roman" w:eastAsia="仿宋_GB2312" w:cs="仿宋_GB2312"/>
          <w:bCs/>
          <w:i w:val="0"/>
          <w:iCs w:val="0"/>
          <w:snapToGrid w:val="0"/>
          <w:color w:val="auto"/>
          <w:spacing w:val="0"/>
          <w:kern w:val="0"/>
          <w:sz w:val="32"/>
          <w:szCs w:val="32"/>
          <w:highlight w:val="none"/>
          <w:lang w:val="en-US" w:eastAsia="zh-CN"/>
        </w:rPr>
        <w:t>2024</w:t>
      </w:r>
      <w:r>
        <w:rPr>
          <w:rFonts w:hint="eastAsia" w:ascii="仿宋_GB2312" w:hAnsi="仿宋_GB2312" w:eastAsia="仿宋_GB2312" w:cs="仿宋_GB2312"/>
          <w:bCs/>
          <w:i w:val="0"/>
          <w:iCs w:val="0"/>
          <w:snapToGrid w:val="0"/>
          <w:color w:val="auto"/>
          <w:spacing w:val="0"/>
          <w:kern w:val="0"/>
          <w:sz w:val="32"/>
          <w:szCs w:val="32"/>
          <w:highlight w:val="none"/>
          <w:lang w:val="en-US" w:eastAsia="zh-CN"/>
        </w:rPr>
        <w:t>年度农机报废更新补贴资金从市财政下达至各区的农机购置补贴资金中安排。自</w:t>
      </w:r>
      <w:r>
        <w:rPr>
          <w:rFonts w:hint="eastAsia" w:ascii="Times New Roman" w:hAnsi="Times New Roman" w:eastAsia="仿宋_GB2312" w:cs="仿宋_GB2312"/>
          <w:bCs/>
          <w:i w:val="0"/>
          <w:iCs w:val="0"/>
          <w:snapToGrid w:val="0"/>
          <w:color w:val="auto"/>
          <w:spacing w:val="0"/>
          <w:kern w:val="0"/>
          <w:sz w:val="32"/>
          <w:szCs w:val="32"/>
          <w:highlight w:val="none"/>
          <w:lang w:val="en-US" w:eastAsia="zh-CN"/>
        </w:rPr>
        <w:t>2025</w:t>
      </w:r>
      <w:r>
        <w:rPr>
          <w:rFonts w:hint="eastAsia" w:ascii="仿宋_GB2312" w:hAnsi="仿宋_GB2312" w:eastAsia="仿宋_GB2312" w:cs="仿宋_GB2312"/>
          <w:bCs/>
          <w:i w:val="0"/>
          <w:iCs w:val="0"/>
          <w:snapToGrid w:val="0"/>
          <w:color w:val="auto"/>
          <w:spacing w:val="0"/>
          <w:kern w:val="0"/>
          <w:sz w:val="32"/>
          <w:szCs w:val="32"/>
          <w:highlight w:val="none"/>
          <w:lang w:val="en-US" w:eastAsia="zh-CN"/>
        </w:rPr>
        <w:t>年起，将优先利用中央和省级资金支持农机报废更新，不足部分在市财政农机购置补贴资金解决。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i w:val="0"/>
          <w:iCs w:val="0"/>
          <w:snapToGrid w:val="0"/>
          <w:color w:val="auto"/>
          <w:spacing w:val="0"/>
          <w:kern w:val="0"/>
          <w:sz w:val="32"/>
          <w:szCs w:val="32"/>
          <w:highlight w:val="none"/>
          <w:lang w:val="en-US" w:eastAsia="zh-CN"/>
        </w:rPr>
      </w:pPr>
      <w:r>
        <w:rPr>
          <w:rFonts w:hint="eastAsia" w:ascii="仿宋_GB2312" w:hAnsi="仿宋_GB2312" w:eastAsia="仿宋_GB2312" w:cs="仿宋_GB2312"/>
          <w:bCs/>
          <w:i w:val="0"/>
          <w:iCs w:val="0"/>
          <w:snapToGrid w:val="0"/>
          <w:color w:val="auto"/>
          <w:spacing w:val="0"/>
          <w:kern w:val="0"/>
          <w:sz w:val="32"/>
          <w:szCs w:val="32"/>
          <w:highlight w:val="none"/>
          <w:lang w:val="en-US" w:eastAsia="zh-CN"/>
        </w:rPr>
        <w:t>农机报废更新实行定额补贴，报废补贴额将根据上级政策变动及时作出调整，补贴标准见《广州市农机报废补贴额一览表》（附件</w:t>
      </w:r>
      <w:r>
        <w:rPr>
          <w:rFonts w:hint="eastAsia" w:ascii="Times New Roman" w:hAnsi="Times New Roman" w:eastAsia="仿宋_GB2312" w:cs="仿宋_GB2312"/>
          <w:bCs/>
          <w:i w:val="0"/>
          <w:iCs w:val="0"/>
          <w:snapToGrid w:val="0"/>
          <w:color w:val="auto"/>
          <w:spacing w:val="0"/>
          <w:kern w:val="0"/>
          <w:sz w:val="32"/>
          <w:szCs w:val="32"/>
          <w:highlight w:val="none"/>
          <w:lang w:val="en-US" w:eastAsia="zh-CN"/>
        </w:rPr>
        <w:t>1</w:t>
      </w:r>
      <w:r>
        <w:rPr>
          <w:rFonts w:hint="eastAsia" w:ascii="仿宋_GB2312" w:hAnsi="仿宋_GB2312" w:eastAsia="仿宋_GB2312" w:cs="仿宋_GB2312"/>
          <w:bCs/>
          <w:i w:val="0"/>
          <w:iCs w:val="0"/>
          <w:snapToGrid w:val="0"/>
          <w:color w:val="auto"/>
          <w:spacing w:val="0"/>
          <w:kern w:val="0"/>
          <w:sz w:val="32"/>
          <w:szCs w:val="32"/>
          <w:highlight w:val="none"/>
          <w:lang w:val="en-US" w:eastAsia="zh-CN"/>
        </w:rPr>
        <w:t>）。更新补贴按市级农机购置补贴政策执行。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i w:val="0"/>
          <w:iCs w:val="0"/>
          <w:snapToGrid w:val="0"/>
          <w:color w:val="auto"/>
          <w:spacing w:val="0"/>
          <w:kern w:val="0"/>
          <w:sz w:val="32"/>
          <w:szCs w:val="32"/>
          <w:highlight w:val="none"/>
          <w:lang w:val="en-US" w:eastAsia="zh-CN"/>
        </w:rPr>
      </w:pPr>
      <w:r>
        <w:rPr>
          <w:rFonts w:hint="eastAsia" w:ascii="仿宋_GB2312" w:hAnsi="仿宋_GB2312" w:eastAsia="仿宋_GB2312" w:cs="仿宋_GB2312"/>
          <w:sz w:val="32"/>
          <w:szCs w:val="32"/>
          <w:highlight w:val="none"/>
          <w:lang w:eastAsia="zh-CN"/>
        </w:rPr>
        <w:t>促进历史存量小型拖拉机报废更新</w:t>
      </w:r>
      <w:r>
        <w:rPr>
          <w:rFonts w:hint="eastAsia" w:ascii="仿宋_GB2312" w:hAnsi="仿宋_GB2312" w:eastAsia="仿宋_GB2312" w:cs="仿宋_GB2312"/>
          <w:bCs/>
          <w:i w:val="0"/>
          <w:iCs w:val="0"/>
          <w:snapToGrid w:val="0"/>
          <w:color w:val="auto"/>
          <w:spacing w:val="0"/>
          <w:kern w:val="0"/>
          <w:sz w:val="32"/>
          <w:szCs w:val="32"/>
          <w:highlight w:val="none"/>
          <w:lang w:val="en-US" w:eastAsia="zh-CN"/>
        </w:rPr>
        <w:t>。对</w:t>
      </w:r>
      <w:r>
        <w:rPr>
          <w:rFonts w:hint="eastAsia" w:ascii="仿宋_GB2312" w:hAnsi="仿宋_GB2312" w:eastAsia="仿宋_GB2312" w:cs="仿宋_GB2312"/>
          <w:bCs/>
          <w:snapToGrid w:val="0"/>
          <w:color w:val="auto"/>
          <w:spacing w:val="0"/>
          <w:kern w:val="0"/>
          <w:sz w:val="32"/>
          <w:szCs w:val="32"/>
          <w:highlight w:val="none"/>
          <w:lang w:val="en-US" w:eastAsia="zh-CN"/>
        </w:rPr>
        <w:t>目前在省牌证系统处于“正常”在册状态，或曾注册登记但已办理“注销”手续的</w:t>
      </w:r>
      <w:r>
        <w:rPr>
          <w:rFonts w:hint="eastAsia" w:ascii="Times New Roman" w:hAnsi="Times New Roman" w:eastAsia="仿宋_GB2312" w:cs="仿宋_GB2312"/>
          <w:bCs/>
          <w:i w:val="0"/>
          <w:iCs w:val="0"/>
          <w:snapToGrid w:val="0"/>
          <w:color w:val="auto"/>
          <w:spacing w:val="0"/>
          <w:kern w:val="0"/>
          <w:sz w:val="32"/>
          <w:szCs w:val="32"/>
          <w:highlight w:val="none"/>
          <w:lang w:val="en-US" w:eastAsia="zh-CN"/>
        </w:rPr>
        <w:t>20</w:t>
      </w:r>
      <w:r>
        <w:rPr>
          <w:rFonts w:hint="eastAsia" w:ascii="仿宋_GB2312" w:hAnsi="仿宋_GB2312" w:eastAsia="仿宋_GB2312" w:cs="仿宋_GB2312"/>
          <w:bCs/>
          <w:i w:val="0"/>
          <w:iCs w:val="0"/>
          <w:snapToGrid w:val="0"/>
          <w:color w:val="auto"/>
          <w:spacing w:val="0"/>
          <w:kern w:val="0"/>
          <w:sz w:val="32"/>
          <w:szCs w:val="32"/>
          <w:highlight w:val="none"/>
          <w:lang w:val="en-US" w:eastAsia="zh-CN"/>
        </w:rPr>
        <w:t>马力以下拖拉机，按照</w:t>
      </w:r>
      <w:r>
        <w:rPr>
          <w:rFonts w:hint="eastAsia" w:ascii="Times New Roman" w:hAnsi="Times New Roman" w:eastAsia="仿宋_GB2312" w:cs="仿宋_GB2312"/>
          <w:bCs/>
          <w:i w:val="0"/>
          <w:iCs w:val="0"/>
          <w:snapToGrid w:val="0"/>
          <w:color w:val="auto"/>
          <w:spacing w:val="0"/>
          <w:kern w:val="0"/>
          <w:sz w:val="32"/>
          <w:szCs w:val="32"/>
          <w:highlight w:val="none"/>
          <w:lang w:val="en-US" w:eastAsia="zh-CN"/>
        </w:rPr>
        <w:t>3000</w:t>
      </w:r>
      <w:r>
        <w:rPr>
          <w:rFonts w:hint="eastAsia" w:ascii="仿宋_GB2312" w:hAnsi="仿宋_GB2312" w:eastAsia="仿宋_GB2312" w:cs="仿宋_GB2312"/>
          <w:bCs/>
          <w:i w:val="0"/>
          <w:iCs w:val="0"/>
          <w:snapToGrid w:val="0"/>
          <w:color w:val="auto"/>
          <w:spacing w:val="0"/>
          <w:kern w:val="0"/>
          <w:sz w:val="32"/>
          <w:szCs w:val="32"/>
          <w:highlight w:val="none"/>
          <w:lang w:val="en-US" w:eastAsia="zh-CN"/>
        </w:rPr>
        <w:t>元标准予以补贴（国家、省、市补贴额合计）。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i w:val="0"/>
          <w:iCs w:val="0"/>
          <w:snapToGrid w:val="0"/>
          <w:color w:val="auto"/>
          <w:spacing w:val="0"/>
          <w:kern w:val="0"/>
          <w:sz w:val="32"/>
          <w:szCs w:val="32"/>
          <w:highlight w:val="none"/>
          <w:lang w:val="en-US" w:eastAsia="zh-CN"/>
        </w:rPr>
        <w:t>鼓励各区通过增加经费投入、创新工作机制、扩大补贴机具范围等方式，快速、高效、有序地推进老旧农机的报废更新进程</w:t>
      </w:r>
      <w:r>
        <w:rPr>
          <w:rFonts w:hint="eastAsia" w:ascii="仿宋_GB2312" w:hAnsi="仿宋_GB2312" w:eastAsia="仿宋_GB2312" w:cs="仿宋_GB2312"/>
          <w:bCs/>
          <w:snapToGrid w:val="0"/>
          <w:color w:val="auto"/>
          <w:spacing w:val="0"/>
          <w:kern w:val="0"/>
          <w:sz w:val="32"/>
          <w:szCs w:val="32"/>
          <w:highlight w:val="none"/>
          <w:lang w:val="en-US" w:eastAsia="zh-CN"/>
        </w:rPr>
        <w:t>。参照省确定补贴额，其他农机报废补贴标准可按不超过同类型农机购置补贴额的</w:t>
      </w:r>
      <w:r>
        <w:rPr>
          <w:rFonts w:hint="eastAsia" w:ascii="Times New Roman" w:hAnsi="Times New Roman" w:eastAsia="仿宋_GB2312" w:cs="仿宋_GB2312"/>
          <w:bCs/>
          <w:snapToGrid w:val="0"/>
          <w:color w:val="auto"/>
          <w:spacing w:val="0"/>
          <w:kern w:val="0"/>
          <w:sz w:val="32"/>
          <w:szCs w:val="32"/>
          <w:highlight w:val="none"/>
          <w:lang w:val="en-US" w:eastAsia="zh-CN"/>
        </w:rPr>
        <w:t>45%</w:t>
      </w:r>
      <w:r>
        <w:rPr>
          <w:rFonts w:hint="eastAsia" w:ascii="仿宋_GB2312" w:hAnsi="仿宋_GB2312" w:eastAsia="仿宋_GB2312" w:cs="仿宋_GB2312"/>
          <w:bCs/>
          <w:snapToGrid w:val="0"/>
          <w:color w:val="auto"/>
          <w:spacing w:val="0"/>
          <w:kern w:val="0"/>
          <w:sz w:val="32"/>
          <w:szCs w:val="32"/>
          <w:highlight w:val="none"/>
          <w:lang w:val="en-US" w:eastAsia="zh-CN"/>
        </w:rPr>
        <w:t>测算。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黑体" w:hAnsi="黑体" w:eastAsia="黑体" w:cs="黑体"/>
          <w:bCs/>
          <w:snapToGrid w:val="0"/>
          <w:color w:val="auto"/>
          <w:spacing w:val="0"/>
          <w:kern w:val="0"/>
          <w:sz w:val="32"/>
          <w:szCs w:val="32"/>
          <w:highlight w:val="none"/>
          <w:lang w:val="en-US" w:eastAsia="zh-CN"/>
        </w:rPr>
      </w:pPr>
      <w:r>
        <w:rPr>
          <w:rFonts w:hint="eastAsia" w:ascii="黑体" w:hAnsi="黑体" w:eastAsia="黑体" w:cs="黑体"/>
          <w:bCs/>
          <w:snapToGrid w:val="0"/>
          <w:color w:val="auto"/>
          <w:spacing w:val="0"/>
          <w:kern w:val="0"/>
          <w:sz w:val="32"/>
          <w:szCs w:val="32"/>
          <w:highlight w:val="none"/>
          <w:lang w:val="en-US" w:eastAsia="zh-CN"/>
        </w:rPr>
        <w:t>七、回收企业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仿宋_GB2312" w:hAnsi="仿宋_GB2312" w:eastAsia="仿宋_GB2312" w:cs="仿宋_GB2312"/>
          <w:bCs/>
          <w:snapToGrid w:val="0"/>
          <w:color w:val="auto"/>
          <w:spacing w:val="0"/>
          <w:kern w:val="0"/>
          <w:sz w:val="32"/>
          <w:szCs w:val="32"/>
          <w:highlight w:val="none"/>
          <w:lang w:val="en-US" w:eastAsia="zh-CN"/>
        </w:rPr>
        <w:t>报废农机回收企业（以下简称回收企业）应以当地具有相应资质的报废机动车回收拆解企业为主，也可选择依法具备农机回收拆解经营业务的其他企业或农机合作社。市商务局定期向市农业农村局提供全市报废机动车回收拆解企业的名单。区农业农村局要商同级商务部门，确定本区报废农机回收企业名单，并向社会公布，发放“报废农机回收企业”牌匾（样式参照附件</w:t>
      </w:r>
      <w:r>
        <w:rPr>
          <w:rFonts w:hint="eastAsia" w:ascii="Times New Roman" w:hAnsi="Times New Roman" w:eastAsia="仿宋_GB2312" w:cs="仿宋_GB2312"/>
          <w:bCs/>
          <w:snapToGrid w:val="0"/>
          <w:color w:val="auto"/>
          <w:spacing w:val="0"/>
          <w:kern w:val="0"/>
          <w:sz w:val="32"/>
          <w:szCs w:val="32"/>
          <w:highlight w:val="none"/>
          <w:lang w:val="en-US" w:eastAsia="zh-CN"/>
        </w:rPr>
        <w:t>2</w:t>
      </w:r>
      <w:r>
        <w:rPr>
          <w:rFonts w:hint="eastAsia" w:ascii="仿宋_GB2312" w:hAnsi="仿宋_GB2312" w:eastAsia="仿宋_GB2312" w:cs="仿宋_GB2312"/>
          <w:bCs/>
          <w:snapToGrid w:val="0"/>
          <w:color w:val="auto"/>
          <w:spacing w:val="0"/>
          <w:kern w:val="0"/>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回收企业在运营过程中，应当遵守国家有关消防、安全、环保的规定，按照《报废农业机械拆解技术规范》，开展报废农机回收、拆解或销毁工作。应当在经营场所醒目位置，公示可享受报废补贴农机产品的机型、类别及补贴标准等相关信息。各区确定的回收企业可在</w:t>
      </w:r>
      <w:r>
        <w:rPr>
          <w:rFonts w:hint="eastAsia" w:ascii="仿宋_GB2312" w:hAnsi="仿宋_GB2312" w:eastAsia="仿宋_GB2312" w:cs="仿宋_GB2312"/>
          <w:bCs/>
          <w:snapToGrid w:val="0"/>
          <w:color w:val="auto"/>
          <w:spacing w:val="0"/>
          <w:kern w:val="0"/>
          <w:sz w:val="32"/>
          <w:szCs w:val="32"/>
          <w:highlight w:val="none"/>
          <w:lang w:val="en-US" w:eastAsia="zh-CN"/>
        </w:rPr>
        <w:t>广州市辖区范围内开展农机</w:t>
      </w:r>
      <w:r>
        <w:rPr>
          <w:rFonts w:hint="eastAsia" w:ascii="仿宋_GB2312" w:hAnsi="仿宋_GB2312" w:eastAsia="仿宋_GB2312" w:cs="仿宋_GB2312"/>
          <w:snapToGrid w:val="0"/>
          <w:color w:val="auto"/>
          <w:spacing w:val="0"/>
          <w:kern w:val="0"/>
          <w:sz w:val="32"/>
          <w:szCs w:val="32"/>
          <w:highlight w:val="none"/>
          <w:lang w:val="en-US" w:eastAsia="zh-CN"/>
        </w:rPr>
        <w:t>报废回收业务。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黑体" w:hAnsi="黑体" w:eastAsia="黑体" w:cs="黑体"/>
          <w:bCs/>
          <w:snapToGrid w:val="0"/>
          <w:color w:val="auto"/>
          <w:spacing w:val="0"/>
          <w:kern w:val="0"/>
          <w:sz w:val="32"/>
          <w:szCs w:val="32"/>
          <w:highlight w:val="none"/>
          <w:lang w:val="en-US" w:eastAsia="zh-CN"/>
        </w:rPr>
      </w:pPr>
      <w:r>
        <w:rPr>
          <w:rFonts w:hint="eastAsia" w:ascii="黑体" w:hAnsi="黑体" w:eastAsia="黑体" w:cs="黑体"/>
          <w:bCs/>
          <w:snapToGrid w:val="0"/>
          <w:color w:val="auto"/>
          <w:spacing w:val="0"/>
          <w:kern w:val="0"/>
          <w:sz w:val="32"/>
          <w:szCs w:val="32"/>
          <w:highlight w:val="none"/>
          <w:lang w:val="en-US" w:eastAsia="zh-CN"/>
        </w:rPr>
        <w:t>八、申领程序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楷体_GB2312" w:hAnsi="楷体_GB2312" w:eastAsia="楷体_GB2312" w:cs="楷体_GB2312"/>
          <w:bCs w:val="0"/>
          <w:snapToGrid w:val="0"/>
          <w:color w:val="auto"/>
          <w:spacing w:val="0"/>
          <w:kern w:val="0"/>
          <w:sz w:val="32"/>
          <w:szCs w:val="32"/>
          <w:highlight w:val="none"/>
          <w:lang w:val="en-US" w:eastAsia="zh-CN"/>
        </w:rPr>
        <w:t>（一）报废旧机。</w:t>
      </w:r>
      <w:r>
        <w:rPr>
          <w:rFonts w:hint="eastAsia" w:ascii="仿宋_GB2312" w:hAnsi="仿宋_GB2312" w:eastAsia="仿宋_GB2312" w:cs="仿宋_GB2312"/>
          <w:bCs/>
          <w:snapToGrid w:val="0"/>
          <w:color w:val="auto"/>
          <w:spacing w:val="0"/>
          <w:kern w:val="0"/>
          <w:sz w:val="32"/>
          <w:szCs w:val="32"/>
          <w:highlight w:val="none"/>
          <w:lang w:val="en-US" w:eastAsia="zh-CN"/>
        </w:rPr>
        <w:t>机主自愿将拟报废的农机交售给回收企业，同时提交符合报废条件的证明材料和《农机报废补贴申请承诺书》（附件</w:t>
      </w:r>
      <w:r>
        <w:rPr>
          <w:rFonts w:hint="eastAsia" w:ascii="Times New Roman" w:hAnsi="Times New Roman" w:eastAsia="仿宋_GB2312" w:cs="仿宋_GB2312"/>
          <w:bCs/>
          <w:snapToGrid w:val="0"/>
          <w:color w:val="auto"/>
          <w:spacing w:val="0"/>
          <w:kern w:val="0"/>
          <w:sz w:val="32"/>
          <w:szCs w:val="32"/>
          <w:highlight w:val="none"/>
          <w:lang w:val="en-US" w:eastAsia="zh-CN"/>
        </w:rPr>
        <w:t>3</w:t>
      </w:r>
      <w:r>
        <w:rPr>
          <w:rFonts w:hint="eastAsia" w:ascii="仿宋_GB2312" w:hAnsi="仿宋_GB2312" w:eastAsia="仿宋_GB2312" w:cs="仿宋_GB2312"/>
          <w:bCs/>
          <w:snapToGrid w:val="0"/>
          <w:color w:val="auto"/>
          <w:spacing w:val="0"/>
          <w:kern w:val="0"/>
          <w:sz w:val="32"/>
          <w:szCs w:val="32"/>
          <w:highlight w:val="none"/>
          <w:lang w:val="en-US" w:eastAsia="zh-CN"/>
        </w:rPr>
        <w:t>）。回收企业应当核对机主和拟报废的农机信息，向机主出具《报废农机回收确认表》（附件</w:t>
      </w:r>
      <w:r>
        <w:rPr>
          <w:rFonts w:hint="eastAsia" w:ascii="Times New Roman" w:hAnsi="Times New Roman" w:eastAsia="仿宋_GB2312" w:cs="仿宋_GB2312"/>
          <w:bCs/>
          <w:snapToGrid w:val="0"/>
          <w:color w:val="auto"/>
          <w:spacing w:val="0"/>
          <w:kern w:val="0"/>
          <w:sz w:val="32"/>
          <w:szCs w:val="32"/>
          <w:highlight w:val="none"/>
          <w:lang w:val="en-US" w:eastAsia="zh-CN"/>
        </w:rPr>
        <w:t>4</w:t>
      </w:r>
      <w:r>
        <w:rPr>
          <w:rFonts w:hint="eastAsia" w:ascii="仿宋_GB2312" w:hAnsi="仿宋_GB2312" w:eastAsia="仿宋_GB2312" w:cs="仿宋_GB2312"/>
          <w:bCs/>
          <w:snapToGrid w:val="0"/>
          <w:color w:val="auto"/>
          <w:spacing w:val="0"/>
          <w:kern w:val="0"/>
          <w:sz w:val="32"/>
          <w:szCs w:val="32"/>
          <w:highlight w:val="none"/>
          <w:lang w:val="en-US" w:eastAsia="zh-CN"/>
        </w:rPr>
        <w:t>，以下简称《确认表》），向报废机具所属区农机管理部门提供机主和报废农机信息。申请农用无人驾驶航空器（植保</w:t>
      </w:r>
      <w:r>
        <w:rPr>
          <w:rFonts w:hint="eastAsia" w:ascii="仿宋_GB2312" w:hAnsi="仿宋_GB2312" w:eastAsia="仿宋_GB2312" w:cs="仿宋_GB2312"/>
          <w:bCs/>
          <w:snapToGrid w:val="0"/>
          <w:color w:val="auto"/>
          <w:spacing w:val="0"/>
          <w:kern w:val="0"/>
          <w:sz w:val="32"/>
          <w:szCs w:val="32"/>
          <w:highlight w:val="none"/>
          <w:lang w:val="en-US" w:eastAsia="zh-CN" w:bidi="ar-SA"/>
        </w:rPr>
        <w:t>无人机）、烘干机报废补贴的须提供一手购置发票。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仿宋_GB2312" w:hAnsi="仿宋_GB2312" w:eastAsia="仿宋_GB2312" w:cs="仿宋_GB2312"/>
          <w:bCs/>
          <w:snapToGrid w:val="0"/>
          <w:color w:val="auto"/>
          <w:spacing w:val="0"/>
          <w:kern w:val="0"/>
          <w:sz w:val="32"/>
          <w:szCs w:val="32"/>
          <w:highlight w:val="none"/>
          <w:lang w:val="en-US" w:eastAsia="zh-CN"/>
        </w:rPr>
        <w:t>回收企业及时对回收的农机进行拆解并建立档案，对国家禁止生产销售的发动机等部件进行破坏性处理，填写《报废农机拆解/销毁记录》（附件</w:t>
      </w:r>
      <w:r>
        <w:rPr>
          <w:rFonts w:hint="eastAsia" w:ascii="Times New Roman" w:hAnsi="Times New Roman" w:eastAsia="仿宋_GB2312" w:cs="仿宋_GB2312"/>
          <w:bCs/>
          <w:snapToGrid w:val="0"/>
          <w:color w:val="auto"/>
          <w:spacing w:val="0"/>
          <w:kern w:val="0"/>
          <w:sz w:val="32"/>
          <w:szCs w:val="32"/>
          <w:highlight w:val="none"/>
          <w:lang w:val="en-US" w:eastAsia="zh-CN"/>
        </w:rPr>
        <w:t>5</w:t>
      </w:r>
      <w:r>
        <w:rPr>
          <w:rFonts w:hint="eastAsia" w:ascii="仿宋_GB2312" w:hAnsi="仿宋_GB2312" w:eastAsia="仿宋_GB2312" w:cs="仿宋_GB2312"/>
          <w:bCs/>
          <w:snapToGrid w:val="0"/>
          <w:color w:val="auto"/>
          <w:spacing w:val="0"/>
          <w:kern w:val="0"/>
          <w:sz w:val="32"/>
          <w:szCs w:val="32"/>
          <w:highlight w:val="none"/>
          <w:lang w:val="en-US" w:eastAsia="zh-CN"/>
        </w:rPr>
        <w:t>），并由回收企业盖章、报废机具所属区农机管理部门监销人签字确认。拆解档案应包括铭牌或者其它能体现农机身份的原始资料以及《报废农机拆解/销毁记录》，保存期不少于</w:t>
      </w:r>
      <w:r>
        <w:rPr>
          <w:rFonts w:hint="eastAsia" w:ascii="Times New Roman" w:hAnsi="Times New Roman" w:eastAsia="仿宋_GB2312" w:cs="仿宋_GB2312"/>
          <w:bCs/>
          <w:snapToGrid w:val="0"/>
          <w:color w:val="auto"/>
          <w:spacing w:val="0"/>
          <w:kern w:val="0"/>
          <w:sz w:val="32"/>
          <w:szCs w:val="32"/>
          <w:highlight w:val="none"/>
          <w:lang w:val="en-US" w:eastAsia="zh-CN"/>
        </w:rPr>
        <w:t>3</w:t>
      </w:r>
      <w:r>
        <w:rPr>
          <w:rFonts w:hint="eastAsia" w:ascii="仿宋_GB2312" w:hAnsi="仿宋_GB2312" w:eastAsia="仿宋_GB2312" w:cs="仿宋_GB2312"/>
          <w:bCs/>
          <w:snapToGrid w:val="0"/>
          <w:color w:val="auto"/>
          <w:spacing w:val="0"/>
          <w:kern w:val="0"/>
          <w:sz w:val="32"/>
          <w:szCs w:val="32"/>
          <w:highlight w:val="none"/>
          <w:lang w:val="en-US" w:eastAsia="zh-CN"/>
        </w:rPr>
        <w:t>年。区级农机管理部门应对回收企业拆解或者销毁农机进行监督，探索远程监控回收拆解机制。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楷体_GB2312" w:hAnsi="楷体_GB2312" w:eastAsia="楷体_GB2312" w:cs="楷体_GB2312"/>
          <w:bCs w:val="0"/>
          <w:snapToGrid w:val="0"/>
          <w:color w:val="auto"/>
          <w:spacing w:val="0"/>
          <w:kern w:val="0"/>
          <w:sz w:val="32"/>
          <w:szCs w:val="32"/>
          <w:highlight w:val="none"/>
          <w:lang w:val="en-US" w:eastAsia="zh-CN"/>
        </w:rPr>
        <w:t>（二）注销登记。</w:t>
      </w:r>
      <w:r>
        <w:rPr>
          <w:rFonts w:hint="eastAsia" w:ascii="仿宋_GB2312" w:hAnsi="仿宋_GB2312" w:eastAsia="仿宋_GB2312" w:cs="仿宋_GB2312"/>
          <w:bCs/>
          <w:snapToGrid w:val="0"/>
          <w:color w:val="auto"/>
          <w:spacing w:val="0"/>
          <w:kern w:val="0"/>
          <w:sz w:val="32"/>
          <w:szCs w:val="32"/>
          <w:highlight w:val="none"/>
          <w:lang w:val="en-US" w:eastAsia="zh-CN"/>
        </w:rPr>
        <w:t>纳入牌证管理的拖拉机和联合收割机机主持《确认表》和相关证照，到所属区农机安全监督管理部门依法办理牌证注销手续，由相关部门核对报废农机信息，并确认无误后，在《确认表》上签字、盖章。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楷体_GB2312" w:hAnsi="楷体_GB2312" w:eastAsia="楷体_GB2312" w:cs="楷体_GB2312"/>
          <w:bCs w:val="0"/>
          <w:snapToGrid w:val="0"/>
          <w:color w:val="auto"/>
          <w:spacing w:val="0"/>
          <w:kern w:val="0"/>
          <w:sz w:val="32"/>
          <w:szCs w:val="32"/>
          <w:highlight w:val="none"/>
          <w:lang w:val="en-US" w:eastAsia="zh-CN"/>
        </w:rPr>
        <w:t>（三）兑现补贴。</w:t>
      </w:r>
      <w:r>
        <w:rPr>
          <w:rFonts w:hint="eastAsia" w:ascii="仿宋_GB2312" w:hAnsi="仿宋_GB2312" w:eastAsia="仿宋_GB2312" w:cs="仿宋_GB2312"/>
          <w:bCs/>
          <w:snapToGrid w:val="0"/>
          <w:color w:val="auto"/>
          <w:spacing w:val="0"/>
          <w:kern w:val="0"/>
          <w:sz w:val="32"/>
          <w:szCs w:val="32"/>
          <w:highlight w:val="none"/>
          <w:lang w:val="en-US" w:eastAsia="zh-CN"/>
        </w:rPr>
        <w:t>机主凭有效的《确认表》，到区农机管理部门填写《农机报废补贴申请表》（附件</w:t>
      </w:r>
      <w:r>
        <w:rPr>
          <w:rFonts w:hint="eastAsia" w:ascii="Times New Roman" w:hAnsi="Times New Roman" w:eastAsia="仿宋_GB2312" w:cs="仿宋_GB2312"/>
          <w:bCs/>
          <w:snapToGrid w:val="0"/>
          <w:color w:val="auto"/>
          <w:spacing w:val="0"/>
          <w:kern w:val="0"/>
          <w:sz w:val="32"/>
          <w:szCs w:val="32"/>
          <w:highlight w:val="none"/>
          <w:lang w:val="en-US" w:eastAsia="zh-CN"/>
        </w:rPr>
        <w:t>6</w:t>
      </w:r>
      <w:r>
        <w:rPr>
          <w:rFonts w:hint="eastAsia" w:ascii="仿宋_GB2312" w:hAnsi="仿宋_GB2312" w:eastAsia="仿宋_GB2312" w:cs="仿宋_GB2312"/>
          <w:bCs/>
          <w:snapToGrid w:val="0"/>
          <w:color w:val="auto"/>
          <w:spacing w:val="0"/>
          <w:kern w:val="0"/>
          <w:sz w:val="32"/>
          <w:szCs w:val="32"/>
          <w:highlight w:val="none"/>
          <w:lang w:val="en-US" w:eastAsia="zh-CN"/>
        </w:rPr>
        <w:t>），并提交符合报废条件的材料。区农业农村（农机）部门、财政部门按职责分工进行审核，财政部门及时向符合要求的机主兑付补贴，按程序拨付给机主。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黑体" w:hAnsi="黑体" w:eastAsia="黑体" w:cs="黑体"/>
          <w:bCs/>
          <w:snapToGrid w:val="0"/>
          <w:color w:val="auto"/>
          <w:spacing w:val="0"/>
          <w:kern w:val="0"/>
          <w:sz w:val="32"/>
          <w:szCs w:val="32"/>
          <w:highlight w:val="none"/>
          <w:lang w:val="en-US" w:eastAsia="zh-CN"/>
        </w:rPr>
      </w:pPr>
      <w:r>
        <w:rPr>
          <w:rFonts w:hint="eastAsia" w:ascii="黑体" w:hAnsi="黑体" w:eastAsia="黑体" w:cs="黑体"/>
          <w:bCs/>
          <w:snapToGrid w:val="0"/>
          <w:color w:val="auto"/>
          <w:spacing w:val="0"/>
          <w:kern w:val="0"/>
          <w:sz w:val="32"/>
          <w:szCs w:val="32"/>
          <w:highlight w:val="none"/>
          <w:lang w:val="en-US" w:eastAsia="zh-CN"/>
        </w:rPr>
        <w:t>九、有关工作要求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楷体_GB2312" w:hAnsi="楷体_GB2312" w:eastAsia="楷体_GB2312" w:cs="楷体_GB2312"/>
          <w:bCs/>
          <w:snapToGrid w:val="0"/>
          <w:color w:val="auto"/>
          <w:spacing w:val="0"/>
          <w:kern w:val="0"/>
          <w:sz w:val="32"/>
          <w:szCs w:val="32"/>
          <w:highlight w:val="none"/>
          <w:lang w:val="en-US" w:eastAsia="zh-CN"/>
        </w:rPr>
        <w:t>（一）加强组织领导。</w:t>
      </w:r>
      <w:r>
        <w:rPr>
          <w:rFonts w:hint="eastAsia" w:ascii="仿宋_GB2312" w:hAnsi="仿宋_GB2312" w:eastAsia="仿宋_GB2312" w:cs="仿宋_GB2312"/>
          <w:bCs/>
          <w:snapToGrid w:val="0"/>
          <w:color w:val="auto"/>
          <w:spacing w:val="0"/>
          <w:kern w:val="0"/>
          <w:sz w:val="32"/>
          <w:szCs w:val="32"/>
          <w:highlight w:val="none"/>
          <w:lang w:val="en-US" w:eastAsia="zh-CN"/>
        </w:rPr>
        <w:t>各级农业农村、财政、商务部门要切实加强农机报废更新补贴工作的组织领导，明确职责，密切协作，形成合力。加大政策宣传力度，提升公众知晓度；大力推行信息公开，将享受补贴的信息进行公示。将工作方案、补贴额、操作程序、投诉咨询方式等信息在农业农村（农机）部门网站全面公开，接受社会监督。加强组织管理，建立健全管理制度，加强业务培训，提高工作人员素质。财政部门要加强资金保障，确保政策的顺利实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楷体_GB2312" w:hAnsi="楷体_GB2312" w:eastAsia="楷体_GB2312" w:cs="楷体_GB2312"/>
          <w:bCs/>
          <w:snapToGrid w:val="0"/>
          <w:color w:val="auto"/>
          <w:spacing w:val="0"/>
          <w:kern w:val="0"/>
          <w:sz w:val="32"/>
          <w:szCs w:val="32"/>
          <w:highlight w:val="none"/>
          <w:lang w:val="en-US" w:eastAsia="zh-CN"/>
        </w:rPr>
        <w:t>（二）推行便民服务。</w:t>
      </w:r>
      <w:r>
        <w:rPr>
          <w:rFonts w:hint="eastAsia" w:ascii="仿宋_GB2312" w:hAnsi="仿宋_GB2312" w:eastAsia="仿宋_GB2312" w:cs="仿宋_GB2312"/>
          <w:bCs/>
          <w:snapToGrid w:val="0"/>
          <w:color w:val="auto"/>
          <w:spacing w:val="0"/>
          <w:kern w:val="0"/>
          <w:sz w:val="32"/>
          <w:szCs w:val="32"/>
          <w:highlight w:val="none"/>
          <w:lang w:val="en-US" w:eastAsia="zh-CN"/>
        </w:rPr>
        <w:t>要强化服务意识，创新工作方式，区农机管理部门要联合区商务部门开展便民集中报废行动，减少机主运输成本，提高报废效率。鼓励在区级政务服务大厅采取“一站式”服务和网上办理等便民措施，提升工作效率和服务质量。做好与农机购置补贴工作信息平台的衔接，实现信息互联互通，提高补贴申请资料校核效率。鼓励回收企业提供上门回收和办理业务服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楷体_GB2312" w:hAnsi="楷体_GB2312" w:eastAsia="楷体_GB2312" w:cs="楷体_GB2312"/>
          <w:bCs/>
          <w:snapToGrid w:val="0"/>
          <w:color w:val="auto"/>
          <w:spacing w:val="0"/>
          <w:kern w:val="0"/>
          <w:sz w:val="32"/>
          <w:szCs w:val="32"/>
          <w:highlight w:val="none"/>
          <w:lang w:val="en-US" w:eastAsia="zh-CN"/>
        </w:rPr>
        <w:t>（三）强化监督管理。</w:t>
      </w:r>
      <w:r>
        <w:rPr>
          <w:rFonts w:hint="eastAsia" w:ascii="仿宋_GB2312" w:hAnsi="仿宋_GB2312" w:eastAsia="仿宋_GB2312" w:cs="仿宋_GB2312"/>
          <w:bCs/>
          <w:snapToGrid w:val="0"/>
          <w:color w:val="auto"/>
          <w:spacing w:val="0"/>
          <w:kern w:val="0"/>
          <w:sz w:val="32"/>
          <w:szCs w:val="32"/>
          <w:highlight w:val="none"/>
          <w:lang w:val="en-US" w:eastAsia="zh-CN"/>
        </w:rPr>
        <w:t>市农业农村局将农机报废更新补贴实施情况纳入各区农机购置补贴资金绩效管理考核内容，强化结果运用。各区农机管理部门要加强本级农机报废更新补贴工作的组织实施，加强对未纳入牌证管理农机具报废的管理，建立专门台账，详细记录机具信息，并保存相关证明材料。各区可参照农机购置补贴风险防控要求，制定防控措施，加强监管，严查虚假报补、异地骗补等违规行为，严惩违规主体。发现回收企业存在违规行为的，按照国家有关规定处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firstLine="640" w:firstLineChars="200"/>
        <w:textAlignment w:val="auto"/>
        <w:outlineLvl w:val="9"/>
        <w:rPr>
          <w:rFonts w:hint="eastAsia" w:ascii="仿宋_GB2312" w:hAnsi="仿宋_GB2312" w:eastAsia="仿宋_GB2312" w:cs="仿宋_GB2312"/>
          <w:bCs/>
          <w:snapToGrid w:val="0"/>
          <w:color w:val="auto"/>
          <w:spacing w:val="0"/>
          <w:kern w:val="0"/>
          <w:sz w:val="32"/>
          <w:szCs w:val="32"/>
          <w:highlight w:val="none"/>
          <w:lang w:val="en-US" w:eastAsia="zh-CN"/>
        </w:rPr>
      </w:pPr>
      <w:r>
        <w:rPr>
          <w:rFonts w:hint="eastAsia" w:ascii="楷体_GB2312" w:hAnsi="楷体_GB2312" w:eastAsia="楷体_GB2312" w:cs="楷体_GB2312"/>
          <w:bCs/>
          <w:snapToGrid w:val="0"/>
          <w:color w:val="auto"/>
          <w:spacing w:val="0"/>
          <w:kern w:val="0"/>
          <w:sz w:val="32"/>
          <w:szCs w:val="32"/>
          <w:highlight w:val="none"/>
          <w:lang w:val="en-US" w:eastAsia="zh-CN"/>
        </w:rPr>
        <w:t>（四）及时报送情况。</w:t>
      </w:r>
      <w:r>
        <w:rPr>
          <w:rFonts w:hint="eastAsia" w:ascii="仿宋_GB2312" w:hAnsi="仿宋_GB2312" w:eastAsia="仿宋_GB2312" w:cs="仿宋_GB2312"/>
          <w:bCs/>
          <w:snapToGrid w:val="0"/>
          <w:color w:val="auto"/>
          <w:spacing w:val="0"/>
          <w:kern w:val="0"/>
          <w:sz w:val="32"/>
          <w:szCs w:val="32"/>
          <w:highlight w:val="none"/>
          <w:lang w:val="en-US" w:eastAsia="zh-CN"/>
        </w:rPr>
        <w:t>各区要加强实施进度统计分析，严格按要求执行进度季报制度；每年进行报废更新补贴工作总结分析，并于每年</w:t>
      </w:r>
      <w:r>
        <w:rPr>
          <w:rFonts w:hint="eastAsia" w:ascii="Times New Roman" w:hAnsi="Times New Roman" w:eastAsia="仿宋_GB2312" w:cs="仿宋_GB2312"/>
          <w:bCs/>
          <w:snapToGrid w:val="0"/>
          <w:color w:val="auto"/>
          <w:spacing w:val="0"/>
          <w:kern w:val="0"/>
          <w:sz w:val="32"/>
          <w:szCs w:val="32"/>
          <w:highlight w:val="none"/>
          <w:lang w:val="en-US" w:eastAsia="zh-CN"/>
        </w:rPr>
        <w:t>12</w:t>
      </w:r>
      <w:r>
        <w:rPr>
          <w:rFonts w:hint="eastAsia" w:ascii="仿宋_GB2312" w:hAnsi="仿宋_GB2312" w:eastAsia="仿宋_GB2312" w:cs="仿宋_GB2312"/>
          <w:bCs/>
          <w:snapToGrid w:val="0"/>
          <w:color w:val="auto"/>
          <w:spacing w:val="0"/>
          <w:kern w:val="0"/>
          <w:sz w:val="32"/>
          <w:szCs w:val="32"/>
          <w:highlight w:val="none"/>
          <w:lang w:val="en-US" w:eastAsia="zh-CN"/>
        </w:rPr>
        <w:t>月</w:t>
      </w:r>
      <w:r>
        <w:rPr>
          <w:rFonts w:hint="eastAsia" w:ascii="Times New Roman" w:hAnsi="Times New Roman" w:eastAsia="仿宋_GB2312" w:cs="仿宋_GB2312"/>
          <w:bCs/>
          <w:snapToGrid w:val="0"/>
          <w:color w:val="auto"/>
          <w:spacing w:val="0"/>
          <w:kern w:val="0"/>
          <w:sz w:val="32"/>
          <w:szCs w:val="32"/>
          <w:highlight w:val="none"/>
          <w:lang w:val="en-US" w:eastAsia="zh-CN"/>
        </w:rPr>
        <w:t>1</w:t>
      </w:r>
      <w:r>
        <w:rPr>
          <w:rFonts w:hint="eastAsia" w:ascii="仿宋_GB2312" w:hAnsi="仿宋_GB2312" w:eastAsia="仿宋_GB2312" w:cs="仿宋_GB2312"/>
          <w:bCs/>
          <w:snapToGrid w:val="0"/>
          <w:color w:val="auto"/>
          <w:spacing w:val="0"/>
          <w:kern w:val="0"/>
          <w:sz w:val="32"/>
          <w:szCs w:val="32"/>
          <w:highlight w:val="none"/>
          <w:lang w:val="en-US" w:eastAsia="zh-CN"/>
        </w:rPr>
        <w:t>日前，以区为单位报送总结材料至市农业农村局（农业机械化管理处）。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napToGrid w:val="0"/>
          <w:color w:val="auto"/>
          <w:spacing w:val="0"/>
          <w:kern w:val="0"/>
          <w:sz w:val="32"/>
          <w:szCs w:val="32"/>
          <w:highlight w:val="none"/>
          <w:lang w:val="en-US" w:eastAsia="zh-CN"/>
        </w:rPr>
        <w:t>本方案自印发之日起实施，有效期四年，期间严格按照省政策动态调整广州市方案。原《广州市农业机械报废更新补贴实施方案》（穗农〔</w:t>
      </w:r>
      <w:r>
        <w:rPr>
          <w:rFonts w:hint="eastAsia" w:ascii="Times New Roman" w:hAnsi="Times New Roman" w:eastAsia="仿宋_GB2312" w:cs="仿宋_GB2312"/>
          <w:bCs/>
          <w:snapToGrid w:val="0"/>
          <w:color w:val="auto"/>
          <w:spacing w:val="0"/>
          <w:kern w:val="0"/>
          <w:sz w:val="32"/>
          <w:szCs w:val="32"/>
          <w:highlight w:val="none"/>
          <w:lang w:val="en-US" w:eastAsia="zh-CN"/>
        </w:rPr>
        <w:t>2020</w:t>
      </w:r>
      <w:r>
        <w:rPr>
          <w:rFonts w:hint="eastAsia" w:ascii="仿宋_GB2312" w:hAnsi="仿宋_GB2312" w:eastAsia="仿宋_GB2312" w:cs="仿宋_GB2312"/>
          <w:bCs/>
          <w:snapToGrid w:val="0"/>
          <w:color w:val="auto"/>
          <w:spacing w:val="0"/>
          <w:kern w:val="0"/>
          <w:sz w:val="32"/>
          <w:szCs w:val="32"/>
          <w:highlight w:val="none"/>
          <w:lang w:val="en-US" w:eastAsia="zh-CN"/>
        </w:rPr>
        <w:t>〕</w:t>
      </w:r>
      <w:r>
        <w:rPr>
          <w:rFonts w:hint="eastAsia" w:ascii="Times New Roman" w:hAnsi="Times New Roman" w:eastAsia="仿宋_GB2312" w:cs="仿宋_GB2312"/>
          <w:bCs/>
          <w:snapToGrid w:val="0"/>
          <w:color w:val="auto"/>
          <w:spacing w:val="0"/>
          <w:kern w:val="0"/>
          <w:sz w:val="32"/>
          <w:szCs w:val="32"/>
          <w:highlight w:val="none"/>
          <w:lang w:val="en-US" w:eastAsia="zh-CN"/>
        </w:rPr>
        <w:t>103</w:t>
      </w:r>
      <w:r>
        <w:rPr>
          <w:rFonts w:hint="eastAsia" w:ascii="仿宋_GB2312" w:hAnsi="仿宋_GB2312" w:eastAsia="仿宋_GB2312" w:cs="仿宋_GB2312"/>
          <w:bCs/>
          <w:snapToGrid w:val="0"/>
          <w:color w:val="auto"/>
          <w:spacing w:val="0"/>
          <w:kern w:val="0"/>
          <w:sz w:val="32"/>
          <w:szCs w:val="32"/>
          <w:highlight w:val="none"/>
          <w:lang w:val="en-US" w:eastAsia="zh-CN"/>
        </w:rPr>
        <w:t>号）同时废止。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right="0" w:rightChars="0" w:firstLine="640" w:firstLineChars="200"/>
        <w:jc w:val="both"/>
        <w:textAlignment w:val="auto"/>
        <w:outlineLvl w:val="9"/>
        <w:rPr>
          <w:rFonts w:hint="eastAsia" w:ascii="仿宋_GB2312" w:hAnsi="仿宋_GB2312" w:eastAsia="仿宋_GB2312" w:cs="仿宋_GB2312"/>
          <w:b w:val="0"/>
          <w:i w:val="0"/>
          <w:caps w:val="0"/>
          <w:snapToGrid w:val="0"/>
          <w:color w:val="auto"/>
          <w:spacing w:val="0"/>
          <w:kern w:val="0"/>
          <w:sz w:val="32"/>
          <w:szCs w:val="32"/>
          <w:highlight w:val="none"/>
          <w:shd w:val="clear" w:color="080000" w:fill="FFFFFF"/>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outlineLvl w:val="9"/>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val="0"/>
          <w:i w:val="0"/>
          <w:caps w:val="0"/>
          <w:snapToGrid w:val="0"/>
          <w:color w:val="auto"/>
          <w:spacing w:val="0"/>
          <w:kern w:val="0"/>
          <w:sz w:val="32"/>
          <w:szCs w:val="32"/>
          <w:highlight w:val="none"/>
          <w:shd w:val="clear" w:color="080000" w:fill="FFFFFF"/>
          <w:lang w:val="en-US" w:eastAsia="zh-CN"/>
        </w:rPr>
        <w:t>附件：</w:t>
      </w:r>
      <w:r>
        <w:rPr>
          <w:rFonts w:hint="eastAsia" w:ascii="Times New Roman" w:hAnsi="Times New Roman" w:eastAsia="仿宋_GB2312" w:cs="仿宋_GB2312"/>
          <w:b w:val="0"/>
          <w:bCs/>
          <w:i w:val="0"/>
          <w:caps w:val="0"/>
          <w:snapToGrid w:val="0"/>
          <w:color w:val="auto"/>
          <w:spacing w:val="0"/>
          <w:kern w:val="0"/>
          <w:sz w:val="32"/>
          <w:szCs w:val="32"/>
          <w:highlight w:val="none"/>
          <w:shd w:val="clear" w:color="auto" w:fill="auto"/>
          <w:lang w:val="en-US" w:eastAsia="zh-CN"/>
        </w:rPr>
        <w:t>1</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t>.广州市农机报废补贴额一览表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left="0" w:leftChars="0" w:right="0" w:rightChars="0" w:firstLine="1600" w:firstLineChars="500"/>
        <w:jc w:val="both"/>
        <w:textAlignment w:val="auto"/>
        <w:outlineLvl w:val="9"/>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pPr>
      <w:r>
        <w:rPr>
          <w:rFonts w:hint="eastAsia" w:ascii="Times New Roman" w:hAnsi="Times New Roman" w:eastAsia="仿宋_GB2312" w:cs="仿宋_GB2312"/>
          <w:b w:val="0"/>
          <w:bCs/>
          <w:i w:val="0"/>
          <w:caps w:val="0"/>
          <w:snapToGrid w:val="0"/>
          <w:color w:val="auto"/>
          <w:spacing w:val="0"/>
          <w:kern w:val="0"/>
          <w:sz w:val="32"/>
          <w:szCs w:val="32"/>
          <w:highlight w:val="none"/>
          <w:shd w:val="clear" w:color="auto" w:fill="auto"/>
          <w:lang w:val="en-US" w:eastAsia="zh-CN"/>
        </w:rPr>
        <w:t>2</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t>.报废农机回收企业牌匾样式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left="0" w:leftChars="0" w:right="0" w:rightChars="0" w:firstLine="1600" w:firstLineChars="500"/>
        <w:jc w:val="both"/>
        <w:textAlignment w:val="auto"/>
        <w:outlineLvl w:val="9"/>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pPr>
      <w:r>
        <w:rPr>
          <w:rFonts w:hint="eastAsia" w:ascii="Times New Roman" w:hAnsi="Times New Roman" w:eastAsia="仿宋_GB2312" w:cs="仿宋_GB2312"/>
          <w:b w:val="0"/>
          <w:bCs/>
          <w:i w:val="0"/>
          <w:caps w:val="0"/>
          <w:snapToGrid w:val="0"/>
          <w:color w:val="auto"/>
          <w:spacing w:val="0"/>
          <w:kern w:val="0"/>
          <w:sz w:val="32"/>
          <w:szCs w:val="32"/>
          <w:highlight w:val="none"/>
          <w:shd w:val="clear" w:color="auto" w:fill="auto"/>
          <w:lang w:val="en-US" w:eastAsia="zh-CN"/>
        </w:rPr>
        <w:t>3</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t>.农机报废补贴申请承诺书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left="0" w:leftChars="0" w:right="0" w:rightChars="0" w:firstLine="1600" w:firstLineChars="500"/>
        <w:jc w:val="both"/>
        <w:textAlignment w:val="auto"/>
        <w:outlineLvl w:val="9"/>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pPr>
      <w:r>
        <w:rPr>
          <w:rFonts w:hint="eastAsia" w:ascii="Times New Roman" w:hAnsi="Times New Roman" w:eastAsia="仿宋_GB2312" w:cs="仿宋_GB2312"/>
          <w:b w:val="0"/>
          <w:bCs/>
          <w:i w:val="0"/>
          <w:caps w:val="0"/>
          <w:snapToGrid w:val="0"/>
          <w:color w:val="auto"/>
          <w:spacing w:val="0"/>
          <w:kern w:val="0"/>
          <w:sz w:val="32"/>
          <w:szCs w:val="32"/>
          <w:highlight w:val="none"/>
          <w:shd w:val="clear" w:color="auto" w:fill="auto"/>
          <w:lang w:val="en-US" w:eastAsia="zh-CN"/>
        </w:rPr>
        <w:t>4</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t>.报废农机回收确认表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left="0" w:leftChars="0" w:right="0" w:rightChars="0" w:firstLine="1600" w:firstLineChars="500"/>
        <w:jc w:val="both"/>
        <w:textAlignment w:val="auto"/>
        <w:outlineLvl w:val="9"/>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pPr>
      <w:r>
        <w:rPr>
          <w:rFonts w:hint="eastAsia" w:ascii="Times New Roman" w:hAnsi="Times New Roman" w:eastAsia="仿宋_GB2312" w:cs="仿宋_GB2312"/>
          <w:b w:val="0"/>
          <w:bCs/>
          <w:i w:val="0"/>
          <w:caps w:val="0"/>
          <w:snapToGrid w:val="0"/>
          <w:color w:val="auto"/>
          <w:spacing w:val="0"/>
          <w:kern w:val="0"/>
          <w:sz w:val="32"/>
          <w:szCs w:val="32"/>
          <w:highlight w:val="none"/>
          <w:shd w:val="clear" w:color="auto" w:fill="auto"/>
          <w:lang w:val="en-US" w:eastAsia="zh-CN"/>
        </w:rPr>
        <w:t>5</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t>.报废农机</w:t>
      </w:r>
      <w:r>
        <w:rPr>
          <w:rFonts w:hint="eastAsia" w:ascii="仿宋_GB2312" w:hAnsi="仿宋_GB2312" w:eastAsia="仿宋_GB2312" w:cs="仿宋_GB2312"/>
          <w:b w:val="0"/>
          <w:bCs/>
          <w:i w:val="0"/>
          <w:caps w:val="0"/>
          <w:snapToGrid w:val="0"/>
          <w:color w:val="auto"/>
          <w:spacing w:val="0"/>
          <w:kern w:val="0"/>
          <w:sz w:val="32"/>
          <w:szCs w:val="32"/>
          <w:highlight w:val="none"/>
          <w:u w:val="none"/>
          <w:shd w:val="clear" w:color="auto" w:fill="auto"/>
          <w:lang w:val="en-US" w:eastAsia="zh-CN"/>
        </w:rPr>
        <w:t>拆解/销毁</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t>记录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left="0" w:leftChars="0" w:right="0" w:rightChars="0" w:firstLine="1600" w:firstLineChars="500"/>
        <w:jc w:val="both"/>
        <w:textAlignment w:val="auto"/>
        <w:outlineLvl w:val="9"/>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pPr>
      <w:r>
        <w:rPr>
          <w:rFonts w:hint="eastAsia" w:ascii="Times New Roman" w:hAnsi="Times New Roman" w:eastAsia="仿宋_GB2312" w:cs="仿宋_GB2312"/>
          <w:b w:val="0"/>
          <w:bCs/>
          <w:i w:val="0"/>
          <w:caps w:val="0"/>
          <w:snapToGrid w:val="0"/>
          <w:color w:val="auto"/>
          <w:spacing w:val="0"/>
          <w:kern w:val="0"/>
          <w:sz w:val="32"/>
          <w:szCs w:val="32"/>
          <w:highlight w:val="none"/>
          <w:shd w:val="clear" w:color="auto" w:fill="auto"/>
          <w:lang w:val="en-US" w:eastAsia="zh-CN"/>
        </w:rPr>
        <w:t>6</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t>.农机报废补贴申请表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left="0" w:leftChars="0" w:right="0" w:rightChars="0" w:firstLine="1600" w:firstLineChars="500"/>
        <w:jc w:val="both"/>
        <w:textAlignment w:val="auto"/>
        <w:outlineLvl w:val="9"/>
        <w:rPr>
          <w:rFonts w:hint="eastAsia" w:ascii="仿宋_GB2312" w:hAnsi="仿宋_GB2312" w:eastAsia="仿宋_GB2312" w:cs="仿宋_GB2312"/>
          <w:b w:val="0"/>
          <w:bCs/>
          <w:i w:val="0"/>
          <w:caps w:val="0"/>
          <w:snapToGrid w:val="0"/>
          <w:color w:val="auto"/>
          <w:spacing w:val="-6"/>
          <w:kern w:val="0"/>
          <w:sz w:val="32"/>
          <w:szCs w:val="32"/>
          <w:highlight w:val="none"/>
          <w:shd w:val="clear" w:color="auto" w:fill="auto"/>
          <w:lang w:val="en-US" w:eastAsia="zh-CN"/>
        </w:rPr>
      </w:pPr>
      <w:r>
        <w:rPr>
          <w:rFonts w:hint="eastAsia" w:ascii="Times New Roman" w:hAnsi="Times New Roman" w:eastAsia="仿宋_GB2312" w:cs="仿宋_GB2312"/>
          <w:b w:val="0"/>
          <w:bCs/>
          <w:i w:val="0"/>
          <w:caps w:val="0"/>
          <w:snapToGrid w:val="0"/>
          <w:color w:val="auto"/>
          <w:spacing w:val="0"/>
          <w:kern w:val="0"/>
          <w:sz w:val="32"/>
          <w:szCs w:val="32"/>
          <w:highlight w:val="none"/>
          <w:shd w:val="clear" w:color="auto" w:fill="auto"/>
          <w:lang w:val="en-US" w:eastAsia="zh-CN"/>
        </w:rPr>
        <w:t>7</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t>.</w:t>
      </w:r>
      <w:r>
        <w:rPr>
          <w:rFonts w:hint="eastAsia" w:ascii="仿宋_GB2312" w:hAnsi="仿宋_GB2312" w:eastAsia="仿宋_GB2312" w:cs="仿宋_GB2312"/>
          <w:b w:val="0"/>
          <w:bCs/>
          <w:i w:val="0"/>
          <w:caps w:val="0"/>
          <w:snapToGrid w:val="0"/>
          <w:color w:val="auto"/>
          <w:spacing w:val="-6"/>
          <w:kern w:val="0"/>
          <w:sz w:val="32"/>
          <w:szCs w:val="32"/>
          <w:highlight w:val="none"/>
          <w:u w:val="single"/>
          <w:shd w:val="clear" w:color="auto" w:fill="auto"/>
          <w:lang w:val="en-US" w:eastAsia="zh-CN"/>
        </w:rPr>
        <w:t xml:space="preserve">    </w:t>
      </w:r>
      <w:r>
        <w:rPr>
          <w:rFonts w:hint="eastAsia" w:ascii="仿宋_GB2312" w:hAnsi="仿宋_GB2312" w:eastAsia="仿宋_GB2312" w:cs="仿宋_GB2312"/>
          <w:b w:val="0"/>
          <w:bCs/>
          <w:i w:val="0"/>
          <w:caps w:val="0"/>
          <w:snapToGrid w:val="0"/>
          <w:color w:val="auto"/>
          <w:spacing w:val="-6"/>
          <w:kern w:val="0"/>
          <w:sz w:val="32"/>
          <w:szCs w:val="32"/>
          <w:highlight w:val="none"/>
          <w:shd w:val="clear" w:color="auto" w:fill="auto"/>
          <w:lang w:val="en-US" w:eastAsia="zh-CN"/>
        </w:rPr>
        <w:t>（区）</w:t>
      </w:r>
      <w:r>
        <w:rPr>
          <w:rFonts w:hint="eastAsia" w:ascii="仿宋_GB2312" w:hAnsi="仿宋_GB2312" w:eastAsia="仿宋_GB2312" w:cs="仿宋_GB2312"/>
          <w:b w:val="0"/>
          <w:bCs/>
          <w:i w:val="0"/>
          <w:caps w:val="0"/>
          <w:snapToGrid w:val="0"/>
          <w:color w:val="auto"/>
          <w:spacing w:val="-6"/>
          <w:kern w:val="0"/>
          <w:sz w:val="32"/>
          <w:szCs w:val="32"/>
          <w:highlight w:val="none"/>
          <w:u w:val="single"/>
          <w:shd w:val="clear" w:color="auto" w:fill="auto"/>
          <w:lang w:val="en-US" w:eastAsia="zh-CN"/>
        </w:rPr>
        <w:t xml:space="preserve">    </w:t>
      </w:r>
      <w:r>
        <w:rPr>
          <w:rFonts w:hint="eastAsia" w:ascii="仿宋_GB2312" w:hAnsi="仿宋_GB2312" w:eastAsia="仿宋_GB2312" w:cs="仿宋_GB2312"/>
          <w:b w:val="0"/>
          <w:bCs/>
          <w:i w:val="0"/>
          <w:caps w:val="0"/>
          <w:snapToGrid w:val="0"/>
          <w:color w:val="auto"/>
          <w:spacing w:val="-6"/>
          <w:kern w:val="0"/>
          <w:sz w:val="32"/>
          <w:szCs w:val="32"/>
          <w:highlight w:val="none"/>
          <w:shd w:val="clear" w:color="auto" w:fill="auto"/>
          <w:lang w:val="en-US" w:eastAsia="zh-CN"/>
        </w:rPr>
        <w:t>（年度、季度、每月）农机报废更新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left="0" w:leftChars="0" w:right="0" w:rightChars="0" w:firstLine="1920" w:firstLineChars="600"/>
        <w:jc w:val="both"/>
        <w:textAlignment w:val="auto"/>
        <w:outlineLvl w:val="9"/>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rPr>
        <w:t>补贴机具清单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336" w:lineRule="auto"/>
        <w:ind w:left="0" w:leftChars="0" w:right="0" w:rightChars="0" w:firstLine="1600" w:firstLineChars="500"/>
        <w:jc w:val="both"/>
        <w:textAlignment w:val="auto"/>
        <w:outlineLvl w:val="9"/>
        <w:rPr>
          <w:rFonts w:hint="eastAsia" w:ascii="仿宋_GB2312" w:hAnsi="仿宋_GB2312" w:eastAsia="仿宋_GB2312" w:cs="仿宋_GB2312"/>
          <w:b w:val="0"/>
          <w:i w:val="0"/>
          <w:caps w:val="0"/>
          <w:snapToGrid w:val="0"/>
          <w:color w:val="auto"/>
          <w:spacing w:val="0"/>
          <w:kern w:val="0"/>
          <w:sz w:val="32"/>
          <w:szCs w:val="32"/>
          <w:highlight w:val="none"/>
          <w:shd w:val="clear" w:color="080000" w:fill="FFFFFF"/>
          <w:lang w:val="en-US" w:eastAsia="zh-CN"/>
        </w:rPr>
      </w:pPr>
      <w:r>
        <w:rPr>
          <w:rFonts w:hint="eastAsia" w:ascii="Times New Roman" w:hAnsi="Times New Roman" w:eastAsia="仿宋_GB2312" w:cs="仿宋_GB2312"/>
          <w:b w:val="0"/>
          <w:bCs/>
          <w:i w:val="0"/>
          <w:caps w:val="0"/>
          <w:snapToGrid w:val="0"/>
          <w:color w:val="auto"/>
          <w:spacing w:val="0"/>
          <w:kern w:val="0"/>
          <w:sz w:val="32"/>
          <w:szCs w:val="32"/>
          <w:highlight w:val="none"/>
          <w:shd w:val="clear" w:color="auto" w:fill="auto"/>
          <w:lang w:val="en-US" w:eastAsia="zh-CN" w:bidi="ar-SA"/>
        </w:rPr>
        <w:t>8</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bidi="ar-SA"/>
        </w:rPr>
        <w:t>.</w:t>
      </w:r>
      <w:r>
        <w:rPr>
          <w:rFonts w:hint="eastAsia" w:ascii="仿宋_GB2312" w:hAnsi="仿宋_GB2312" w:eastAsia="仿宋_GB2312" w:cs="仿宋_GB2312"/>
          <w:b w:val="0"/>
          <w:bCs/>
          <w:i w:val="0"/>
          <w:caps w:val="0"/>
          <w:snapToGrid w:val="0"/>
          <w:color w:val="auto"/>
          <w:spacing w:val="0"/>
          <w:kern w:val="0"/>
          <w:sz w:val="32"/>
          <w:szCs w:val="32"/>
          <w:highlight w:val="none"/>
          <w:u w:val="single"/>
          <w:shd w:val="clear" w:color="auto" w:fill="auto"/>
          <w:lang w:val="en-US" w:eastAsia="zh-CN" w:bidi="ar-SA"/>
        </w:rPr>
        <w:t xml:space="preserve">    </w:t>
      </w:r>
      <w:r>
        <w:rPr>
          <w:rFonts w:hint="eastAsia" w:ascii="仿宋_GB2312" w:hAnsi="仿宋_GB2312" w:eastAsia="仿宋_GB2312" w:cs="仿宋_GB2312"/>
          <w:b w:val="0"/>
          <w:bCs/>
          <w:i w:val="0"/>
          <w:caps w:val="0"/>
          <w:snapToGrid w:val="0"/>
          <w:color w:val="auto"/>
          <w:spacing w:val="0"/>
          <w:kern w:val="0"/>
          <w:sz w:val="32"/>
          <w:szCs w:val="32"/>
          <w:highlight w:val="none"/>
          <w:shd w:val="clear" w:color="auto" w:fill="auto"/>
          <w:lang w:val="en-US" w:eastAsia="zh-CN" w:bidi="ar-SA"/>
        </w:rPr>
        <w:t>年</w:t>
      </w:r>
      <w:r>
        <w:rPr>
          <w:rFonts w:hint="eastAsia" w:ascii="仿宋_GB2312" w:hAnsi="仿宋_GB2312" w:eastAsia="仿宋_GB2312" w:cs="仿宋_GB2312"/>
          <w:b w:val="0"/>
          <w:i w:val="0"/>
          <w:caps w:val="0"/>
          <w:snapToGrid w:val="0"/>
          <w:color w:val="auto"/>
          <w:spacing w:val="0"/>
          <w:kern w:val="0"/>
          <w:sz w:val="32"/>
          <w:szCs w:val="32"/>
          <w:highlight w:val="none"/>
          <w:shd w:val="clear" w:color="080000" w:fill="FFFFFF"/>
          <w:lang w:val="en-US" w:eastAsia="zh-CN" w:bidi="ar-SA"/>
        </w:rPr>
        <w:t>农机报废更新补贴实施情况统计表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p>
    <w:p>
      <w:pPr>
        <w:pStyle w:val="2"/>
        <w:spacing w:line="336" w:lineRule="auto"/>
        <w:ind w:firstLine="640"/>
        <w:rPr>
          <w:rFonts w:hint="eastAsia" w:ascii="仿宋_GB2312" w:hAnsi="仿宋_GB2312" w:eastAsia="仿宋_GB2312" w:cs="仿宋_GB2312"/>
          <w:snapToGrid w:val="0"/>
          <w:color w:val="auto"/>
          <w:spacing w:val="0"/>
          <w:kern w:val="0"/>
          <w:sz w:val="32"/>
          <w:szCs w:val="32"/>
          <w:highlight w:val="none"/>
          <w:lang w:val="en-US" w:eastAsia="zh-CN"/>
        </w:rPr>
      </w:pPr>
    </w:p>
    <w:p>
      <w:pPr>
        <w:pStyle w:val="2"/>
        <w:spacing w:line="336" w:lineRule="auto"/>
        <w:ind w:firstLine="640"/>
        <w:rPr>
          <w:rFonts w:hint="eastAsia" w:ascii="仿宋_GB2312" w:hAnsi="仿宋_GB2312" w:eastAsia="仿宋_GB2312" w:cs="仿宋_GB2312"/>
          <w:snapToGrid w:val="0"/>
          <w:color w:val="auto"/>
          <w:spacing w:val="0"/>
          <w:kern w:val="0"/>
          <w:sz w:val="32"/>
          <w:szCs w:val="32"/>
          <w:highlight w:val="none"/>
          <w:lang w:val="en-US" w:eastAsia="zh-CN"/>
        </w:rPr>
        <w:sectPr>
          <w:footerReference r:id="rId3" w:type="default"/>
          <w:pgSz w:w="11905" w:h="16838"/>
          <w:pgMar w:top="2098" w:right="1446" w:bottom="1984" w:left="1446" w:header="850" w:footer="1446" w:gutter="0"/>
          <w:pgBorders>
            <w:top w:val="none" w:sz="0" w:space="0"/>
            <w:left w:val="none" w:sz="0" w:space="0"/>
            <w:bottom w:val="none" w:sz="0" w:space="0"/>
            <w:right w:val="none" w:sz="0" w:space="0"/>
          </w:pgBorders>
          <w:pgNumType w:fmt="decimal" w:start="1"/>
          <w:cols w:space="720" w:num="1"/>
          <w:rtlGutter w:val="0"/>
          <w:docGrid w:linePitch="595" w:charSpace="0"/>
        </w:sect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050000" w:fill="auto"/>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outlineLvl w:val="9"/>
        <w:rPr>
          <w:rFonts w:hint="default" w:ascii="黑体" w:hAnsi="黑体" w:eastAsia="黑体" w:cs="黑体"/>
          <w:snapToGrid w:val="0"/>
          <w:color w:val="auto"/>
          <w:spacing w:val="0"/>
          <w:kern w:val="0"/>
          <w:sz w:val="32"/>
          <w:szCs w:val="32"/>
          <w:highlight w:val="none"/>
          <w:lang w:val="en-US" w:eastAsia="zh-CN"/>
        </w:rPr>
      </w:pPr>
      <w:r>
        <w:rPr>
          <w:rFonts w:hint="eastAsia" w:ascii="黑体" w:hAnsi="黑体" w:eastAsia="黑体" w:cs="黑体"/>
          <w:snapToGrid w:val="0"/>
          <w:color w:val="auto"/>
          <w:spacing w:val="0"/>
          <w:kern w:val="0"/>
          <w:sz w:val="32"/>
          <w:szCs w:val="32"/>
          <w:highlight w:val="none"/>
        </w:rPr>
        <w:t>附件</w:t>
      </w:r>
      <w:r>
        <w:rPr>
          <w:rFonts w:hint="eastAsia" w:ascii="Times New Roman" w:hAnsi="Times New Roman" w:eastAsia="黑体" w:cs="黑体"/>
          <w:snapToGrid w:val="0"/>
          <w:color w:val="auto"/>
          <w:spacing w:val="0"/>
          <w:kern w:val="0"/>
          <w:sz w:val="32"/>
          <w:szCs w:val="32"/>
          <w:highlight w:val="none"/>
        </w:rPr>
        <w:t>1</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050000" w:fill="auto"/>
        <w:kinsoku/>
        <w:wordWrap/>
        <w:overflowPunct/>
        <w:topLinePunct w:val="0"/>
        <w:autoSpaceDE/>
        <w:autoSpaceDN/>
        <w:bidi w:val="0"/>
        <w:adjustRightInd w:val="0"/>
        <w:snapToGrid w:val="0"/>
        <w:spacing w:before="0" w:beforeAutospacing="0" w:after="0" w:afterAutospacing="0" w:line="500" w:lineRule="exact"/>
        <w:ind w:right="0" w:rightChars="0"/>
        <w:jc w:val="center"/>
        <w:textAlignment w:val="auto"/>
        <w:outlineLvl w:val="9"/>
        <w:rPr>
          <w:rFonts w:hint="default" w:ascii="仿宋_GB2312" w:hAnsi="仿宋_GB2312" w:eastAsia="方正小标宋简体" w:cs="Times New Roman"/>
          <w:b w:val="0"/>
          <w:bCs/>
          <w:snapToGrid w:val="0"/>
          <w:color w:val="auto"/>
          <w:spacing w:val="0"/>
          <w:kern w:val="0"/>
          <w:sz w:val="44"/>
          <w:szCs w:val="44"/>
          <w:highlight w:val="none"/>
          <w:lang w:val="en-US" w:eastAsia="zh-CN" w:bidi="ar-SA"/>
        </w:rPr>
      </w:pPr>
      <w:r>
        <w:rPr>
          <w:rFonts w:hint="eastAsia" w:ascii="仿宋_GB2312" w:hAnsi="仿宋_GB2312" w:eastAsia="方正小标宋简体" w:cs="Times New Roman"/>
          <w:b w:val="0"/>
          <w:bCs/>
          <w:snapToGrid w:val="0"/>
          <w:color w:val="auto"/>
          <w:spacing w:val="0"/>
          <w:kern w:val="0"/>
          <w:sz w:val="44"/>
          <w:szCs w:val="44"/>
          <w:highlight w:val="none"/>
          <w:lang w:val="en-US" w:eastAsia="zh-CN" w:bidi="ar-SA"/>
        </w:rPr>
        <w:t>广州市</w:t>
      </w:r>
      <w:r>
        <w:rPr>
          <w:rFonts w:hint="default" w:ascii="仿宋_GB2312" w:hAnsi="仿宋_GB2312" w:eastAsia="方正小标宋简体" w:cs="Times New Roman"/>
          <w:b w:val="0"/>
          <w:bCs/>
          <w:snapToGrid w:val="0"/>
          <w:color w:val="auto"/>
          <w:spacing w:val="0"/>
          <w:kern w:val="0"/>
          <w:sz w:val="44"/>
          <w:szCs w:val="44"/>
          <w:highlight w:val="none"/>
          <w:lang w:val="en-US" w:eastAsia="zh-CN" w:bidi="ar-SA"/>
        </w:rPr>
        <w:t>农机报废补贴额一览表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050000" w:fill="auto"/>
        <w:kinsoku/>
        <w:wordWrap/>
        <w:overflowPunct/>
        <w:topLinePunct w:val="0"/>
        <w:autoSpaceDE/>
        <w:autoSpaceDN/>
        <w:bidi w:val="0"/>
        <w:adjustRightInd w:val="0"/>
        <w:snapToGrid w:val="0"/>
        <w:spacing w:before="0" w:beforeAutospacing="0" w:after="0" w:afterAutospacing="0" w:line="500" w:lineRule="exact"/>
        <w:ind w:left="0" w:leftChars="0" w:right="0" w:rightChars="0" w:firstLine="0" w:firstLineChars="0"/>
        <w:jc w:val="left"/>
        <w:textAlignment w:val="auto"/>
        <w:outlineLvl w:val="9"/>
        <w:rPr>
          <w:rFonts w:hint="default" w:ascii="仿宋_GB2312" w:hAnsi="仿宋_GB2312" w:eastAsia="仿宋_GB2312" w:cs="Times New Roman"/>
          <w:bCs/>
          <w:snapToGrid w:val="0"/>
          <w:color w:val="auto"/>
          <w:spacing w:val="0"/>
          <w:kern w:val="0"/>
          <w:sz w:val="13"/>
          <w:szCs w:val="13"/>
          <w:highlight w:val="none"/>
          <w:lang w:val="en-US" w:eastAsia="zh-CN" w:bidi="ar-SA"/>
        </w:rPr>
      </w:pPr>
    </w:p>
    <w:tbl>
      <w:tblPr>
        <w:tblStyle w:val="11"/>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7"/>
        <w:gridCol w:w="1269"/>
        <w:gridCol w:w="3314"/>
        <w:gridCol w:w="1186"/>
        <w:gridCol w:w="1159"/>
        <w:gridCol w:w="115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rPr>
                <w:rFonts w:hint="eastAsia" w:ascii="黑体" w:hAnsi="黑体" w:eastAsia="黑体" w:cs="黑体"/>
                <w:b w:val="0"/>
                <w:bCs/>
                <w:color w:val="auto"/>
                <w:kern w:val="0"/>
                <w:sz w:val="21"/>
                <w:szCs w:val="21"/>
                <w:highlight w:val="none"/>
              </w:rPr>
            </w:pPr>
            <w:r>
              <w:rPr>
                <w:rFonts w:hint="eastAsia" w:ascii="黑体" w:hAnsi="黑体" w:eastAsia="黑体" w:cs="黑体"/>
                <w:b w:val="0"/>
                <w:bCs/>
                <w:color w:val="auto"/>
                <w:kern w:val="0"/>
                <w:sz w:val="21"/>
                <w:szCs w:val="21"/>
                <w:highlight w:val="none"/>
              </w:rPr>
              <w:t>序号</w:t>
            </w:r>
          </w:p>
        </w:tc>
        <w:tc>
          <w:tcPr>
            <w:tcW w:w="12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rPr>
                <w:rFonts w:hint="eastAsia" w:ascii="黑体" w:hAnsi="黑体" w:eastAsia="黑体" w:cs="黑体"/>
                <w:b w:val="0"/>
                <w:bCs/>
                <w:color w:val="auto"/>
                <w:kern w:val="0"/>
                <w:sz w:val="21"/>
                <w:szCs w:val="21"/>
                <w:highlight w:val="none"/>
              </w:rPr>
            </w:pPr>
            <w:r>
              <w:rPr>
                <w:rFonts w:hint="eastAsia" w:ascii="黑体" w:hAnsi="黑体" w:eastAsia="黑体" w:cs="黑体"/>
                <w:b w:val="0"/>
                <w:bCs/>
                <w:color w:val="auto"/>
                <w:kern w:val="0"/>
                <w:sz w:val="21"/>
                <w:szCs w:val="21"/>
                <w:highlight w:val="none"/>
              </w:rPr>
              <w:t>机型</w:t>
            </w: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rPr>
                <w:rFonts w:hint="eastAsia" w:ascii="黑体" w:hAnsi="黑体" w:eastAsia="黑体" w:cs="黑体"/>
                <w:b w:val="0"/>
                <w:bCs/>
                <w:color w:val="auto"/>
                <w:kern w:val="0"/>
                <w:sz w:val="21"/>
                <w:szCs w:val="21"/>
                <w:highlight w:val="none"/>
              </w:rPr>
            </w:pPr>
            <w:r>
              <w:rPr>
                <w:rFonts w:hint="eastAsia" w:ascii="黑体" w:hAnsi="黑体" w:eastAsia="黑体" w:cs="黑体"/>
                <w:b w:val="0"/>
                <w:bCs/>
                <w:color w:val="auto"/>
                <w:kern w:val="0"/>
                <w:sz w:val="21"/>
                <w:szCs w:val="21"/>
                <w:highlight w:val="none"/>
              </w:rPr>
              <w:t>类别</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黑体" w:hAnsi="黑体" w:eastAsia="黑体" w:cs="黑体"/>
                <w:b w:val="0"/>
                <w:bCs/>
                <w:color w:val="auto"/>
                <w:kern w:val="0"/>
                <w:sz w:val="21"/>
                <w:szCs w:val="21"/>
                <w:highlight w:val="none"/>
              </w:rPr>
            </w:pPr>
            <w:r>
              <w:rPr>
                <w:rFonts w:hint="eastAsia" w:ascii="黑体" w:hAnsi="黑体" w:eastAsia="黑体" w:cs="黑体"/>
                <w:b w:val="0"/>
                <w:bCs/>
                <w:color w:val="auto"/>
                <w:kern w:val="0"/>
                <w:sz w:val="21"/>
                <w:szCs w:val="21"/>
                <w:highlight w:val="none"/>
                <w:lang w:eastAsia="zh-CN"/>
              </w:rPr>
              <w:t>中央财政</w:t>
            </w:r>
            <w:r>
              <w:rPr>
                <w:rFonts w:hint="eastAsia" w:ascii="黑体" w:hAnsi="黑体" w:eastAsia="黑体" w:cs="黑体"/>
                <w:b w:val="0"/>
                <w:bCs/>
                <w:color w:val="auto"/>
                <w:kern w:val="0"/>
                <w:sz w:val="21"/>
                <w:szCs w:val="21"/>
                <w:highlight w:val="none"/>
              </w:rPr>
              <w:t>报废补贴额（元）</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黑体" w:hAnsi="黑体" w:eastAsia="黑体" w:cs="黑体"/>
                <w:b w:val="0"/>
                <w:bCs/>
                <w:color w:val="auto"/>
                <w:kern w:val="0"/>
                <w:sz w:val="21"/>
                <w:szCs w:val="21"/>
                <w:highlight w:val="none"/>
              </w:rPr>
            </w:pPr>
            <w:r>
              <w:rPr>
                <w:rFonts w:hint="eastAsia" w:ascii="黑体" w:hAnsi="黑体" w:eastAsia="黑体" w:cs="黑体"/>
                <w:b w:val="0"/>
                <w:bCs/>
                <w:color w:val="auto"/>
                <w:kern w:val="0"/>
                <w:sz w:val="21"/>
                <w:szCs w:val="21"/>
                <w:highlight w:val="none"/>
                <w:lang w:eastAsia="zh-CN"/>
              </w:rPr>
              <w:t>省级财政</w:t>
            </w:r>
            <w:r>
              <w:rPr>
                <w:rFonts w:hint="eastAsia" w:ascii="黑体" w:hAnsi="黑体" w:eastAsia="黑体" w:cs="黑体"/>
                <w:b w:val="0"/>
                <w:bCs/>
                <w:color w:val="auto"/>
                <w:kern w:val="0"/>
                <w:sz w:val="21"/>
                <w:szCs w:val="21"/>
                <w:highlight w:val="none"/>
              </w:rPr>
              <w:t>报废补贴额（元）</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黑体" w:hAnsi="黑体" w:eastAsia="黑体" w:cs="黑体"/>
                <w:b w:val="0"/>
                <w:bCs/>
                <w:color w:val="auto"/>
                <w:kern w:val="0"/>
                <w:sz w:val="21"/>
                <w:szCs w:val="21"/>
                <w:highlight w:val="none"/>
              </w:rPr>
            </w:pPr>
            <w:r>
              <w:rPr>
                <w:rFonts w:hint="eastAsia" w:ascii="黑体" w:hAnsi="黑体" w:eastAsia="黑体" w:cs="黑体"/>
                <w:b w:val="0"/>
                <w:bCs/>
                <w:color w:val="auto"/>
                <w:kern w:val="0"/>
                <w:sz w:val="21"/>
                <w:szCs w:val="21"/>
                <w:highlight w:val="none"/>
                <w:lang w:eastAsia="zh-CN"/>
              </w:rPr>
              <w:t>市级财政</w:t>
            </w:r>
            <w:r>
              <w:rPr>
                <w:rFonts w:hint="eastAsia" w:ascii="黑体" w:hAnsi="黑体" w:eastAsia="黑体" w:cs="黑体"/>
                <w:b w:val="0"/>
                <w:bCs/>
                <w:color w:val="auto"/>
                <w:kern w:val="0"/>
                <w:sz w:val="21"/>
                <w:szCs w:val="21"/>
                <w:highlight w:val="none"/>
              </w:rPr>
              <w:t>报废补贴额（元）</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黑体" w:hAnsi="黑体" w:eastAsia="黑体" w:cs="黑体"/>
                <w:b w:val="0"/>
                <w:bCs/>
                <w:color w:val="auto"/>
                <w:kern w:val="0"/>
                <w:sz w:val="21"/>
                <w:szCs w:val="21"/>
                <w:highlight w:val="none"/>
                <w:lang w:val="en-US" w:eastAsia="zh-CN"/>
              </w:rPr>
            </w:pPr>
            <w:r>
              <w:rPr>
                <w:rFonts w:hint="eastAsia" w:ascii="黑体" w:hAnsi="黑体" w:eastAsia="黑体" w:cs="黑体"/>
                <w:b w:val="0"/>
                <w:bCs/>
                <w:color w:val="auto"/>
                <w:kern w:val="0"/>
                <w:sz w:val="21"/>
                <w:szCs w:val="21"/>
                <w:highlight w:val="none"/>
                <w:lang w:val="en-US" w:eastAsia="zh-CN"/>
              </w:rPr>
              <w:t>补贴合计金额（元）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restart"/>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Times New Roman" w:hAnsi="Times New Roman" w:eastAsia="宋体" w:cs="宋体"/>
                <w:bCs/>
                <w:color w:val="auto"/>
                <w:kern w:val="0"/>
                <w:sz w:val="21"/>
                <w:szCs w:val="21"/>
                <w:highlight w:val="none"/>
              </w:rPr>
              <w:t>1</w:t>
            </w:r>
          </w:p>
        </w:tc>
        <w:tc>
          <w:tcPr>
            <w:tcW w:w="1269" w:type="dxa"/>
            <w:vMerge w:val="restart"/>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拖拉机</w:t>
            </w:r>
          </w:p>
        </w:tc>
        <w:tc>
          <w:tcPr>
            <w:tcW w:w="3314" w:type="dxa"/>
            <w:tcBorders>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Times New Roman" w:hAnsi="Times New Roman" w:eastAsia="宋体" w:cs="宋体"/>
                <w:color w:val="auto"/>
                <w:w w:val="95"/>
                <w:kern w:val="0"/>
                <w:sz w:val="21"/>
                <w:szCs w:val="21"/>
                <w:highlight w:val="none"/>
              </w:rPr>
              <w:t>20</w:t>
            </w:r>
            <w:r>
              <w:rPr>
                <w:rFonts w:hint="eastAsia" w:ascii="宋体" w:hAnsi="宋体" w:eastAsia="宋体" w:cs="宋体"/>
                <w:color w:val="auto"/>
                <w:w w:val="95"/>
                <w:kern w:val="0"/>
                <w:sz w:val="21"/>
                <w:szCs w:val="21"/>
                <w:highlight w:val="none"/>
              </w:rPr>
              <w:t>马力</w:t>
            </w:r>
            <w:r>
              <w:rPr>
                <w:rFonts w:hint="eastAsia" w:ascii="宋体" w:hAnsi="宋体" w:eastAsia="宋体" w:cs="宋体"/>
                <w:color w:val="auto"/>
                <w:w w:val="95"/>
                <w:kern w:val="0"/>
                <w:sz w:val="21"/>
                <w:szCs w:val="21"/>
                <w:highlight w:val="none"/>
                <w:lang w:eastAsia="zh-CN"/>
              </w:rPr>
              <w:t>及</w:t>
            </w:r>
            <w:r>
              <w:rPr>
                <w:rFonts w:hint="eastAsia" w:ascii="宋体" w:hAnsi="宋体" w:eastAsia="宋体" w:cs="宋体"/>
                <w:color w:val="auto"/>
                <w:w w:val="95"/>
                <w:kern w:val="0"/>
                <w:sz w:val="21"/>
                <w:szCs w:val="21"/>
                <w:highlight w:val="none"/>
              </w:rPr>
              <w:t>以下</w:t>
            </w:r>
            <w:r>
              <w:rPr>
                <w:rFonts w:hint="eastAsia" w:ascii="宋体" w:hAnsi="宋体" w:eastAsia="宋体" w:cs="宋体"/>
                <w:color w:val="auto"/>
                <w:w w:val="95"/>
                <w:kern w:val="0"/>
                <w:sz w:val="21"/>
                <w:szCs w:val="21"/>
                <w:highlight w:val="none"/>
                <w:lang w:eastAsia="zh-CN"/>
              </w:rPr>
              <w:t>（</w:t>
            </w:r>
            <w:r>
              <w:rPr>
                <w:rFonts w:hint="eastAsia" w:ascii="宋体" w:hAnsi="宋体" w:eastAsia="宋体" w:cs="宋体"/>
                <w:color w:val="auto"/>
                <w:w w:val="95"/>
                <w:kern w:val="0"/>
                <w:sz w:val="21"/>
                <w:szCs w:val="21"/>
                <w:highlight w:val="none"/>
              </w:rPr>
              <w:t>已注册登记</w:t>
            </w:r>
            <w:r>
              <w:rPr>
                <w:rFonts w:hint="eastAsia" w:ascii="宋体" w:hAnsi="宋体" w:eastAsia="宋体" w:cs="宋体"/>
                <w:color w:val="auto"/>
                <w:w w:val="95"/>
                <w:kern w:val="0"/>
                <w:sz w:val="21"/>
                <w:szCs w:val="21"/>
                <w:highlight w:val="none"/>
                <w:lang w:eastAsia="zh-CN"/>
              </w:rPr>
              <w:t>或曾注册登记）</w:t>
            </w:r>
          </w:p>
        </w:tc>
        <w:tc>
          <w:tcPr>
            <w:tcW w:w="1186"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Times New Roman" w:hAnsi="Times New Roman" w:eastAsia="宋体" w:cs="宋体"/>
                <w:i w:val="0"/>
                <w:color w:val="auto"/>
                <w:kern w:val="0"/>
                <w:sz w:val="21"/>
                <w:szCs w:val="21"/>
                <w:highlight w:val="none"/>
                <w:u w:val="none"/>
                <w:lang w:val="en-US" w:eastAsia="zh-CN" w:bidi="ar"/>
              </w:rPr>
              <w:t>1000</w:t>
            </w:r>
          </w:p>
        </w:tc>
        <w:tc>
          <w:tcPr>
            <w:tcW w:w="1159"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Times New Roman" w:hAnsi="Times New Roman" w:eastAsia="宋体" w:cs="宋体"/>
                <w:i w:val="0"/>
                <w:color w:val="auto"/>
                <w:kern w:val="0"/>
                <w:sz w:val="21"/>
                <w:szCs w:val="21"/>
                <w:highlight w:val="none"/>
                <w:u w:val="none"/>
                <w:lang w:val="en-US" w:eastAsia="zh-CN" w:bidi="ar"/>
              </w:rPr>
              <w:t>500</w:t>
            </w:r>
          </w:p>
        </w:tc>
        <w:tc>
          <w:tcPr>
            <w:tcW w:w="1159"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Times New Roman" w:hAnsi="Times New Roman" w:eastAsia="宋体" w:cs="宋体"/>
                <w:i w:val="0"/>
                <w:color w:val="auto"/>
                <w:kern w:val="0"/>
                <w:sz w:val="21"/>
                <w:szCs w:val="21"/>
                <w:highlight w:val="none"/>
                <w:u w:val="none"/>
                <w:lang w:val="en-US" w:eastAsia="zh-CN" w:bidi="ar"/>
              </w:rPr>
              <w:t>1500</w:t>
            </w:r>
          </w:p>
        </w:tc>
        <w:tc>
          <w:tcPr>
            <w:tcW w:w="1159"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Times New Roman" w:hAnsi="Times New Roman" w:eastAsia="宋体" w:cs="宋体"/>
                <w:i w:val="0"/>
                <w:color w:val="auto"/>
                <w:kern w:val="0"/>
                <w:sz w:val="21"/>
                <w:szCs w:val="21"/>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Times New Roman" w:hAnsi="Times New Roman" w:eastAsia="宋体" w:cs="宋体"/>
                <w:color w:val="auto"/>
                <w:kern w:val="0"/>
                <w:sz w:val="21"/>
                <w:szCs w:val="21"/>
                <w:highlight w:val="none"/>
              </w:rPr>
              <w:t>20</w:t>
            </w:r>
            <w:r>
              <w:rPr>
                <w:rFonts w:hint="eastAsia" w:ascii="宋体" w:hAnsi="宋体" w:eastAsia="宋体" w:cs="宋体"/>
                <w:color w:val="auto"/>
                <w:kern w:val="0"/>
                <w:sz w:val="21"/>
                <w:szCs w:val="21"/>
                <w:highlight w:val="none"/>
              </w:rPr>
              <w:t>马力</w:t>
            </w:r>
            <w:r>
              <w:rPr>
                <w:rFonts w:hint="eastAsia" w:ascii="宋体" w:hAnsi="宋体" w:eastAsia="宋体" w:cs="宋体"/>
                <w:color w:val="auto"/>
                <w:kern w:val="0"/>
                <w:sz w:val="21"/>
                <w:szCs w:val="21"/>
                <w:highlight w:val="none"/>
                <w:lang w:eastAsia="zh-CN"/>
              </w:rPr>
              <w:t>及</w:t>
            </w:r>
            <w:r>
              <w:rPr>
                <w:rFonts w:hint="eastAsia" w:ascii="宋体" w:hAnsi="宋体" w:eastAsia="宋体" w:cs="宋体"/>
                <w:color w:val="auto"/>
                <w:kern w:val="0"/>
                <w:sz w:val="21"/>
                <w:szCs w:val="21"/>
                <w:highlight w:val="none"/>
              </w:rPr>
              <w:t>以下</w:t>
            </w:r>
            <w:r>
              <w:rPr>
                <w:rFonts w:hint="eastAsia" w:ascii="宋体" w:hAnsi="宋体" w:eastAsia="宋体" w:cs="宋体"/>
                <w:color w:val="auto"/>
                <w:kern w:val="0"/>
                <w:sz w:val="21"/>
                <w:szCs w:val="21"/>
                <w:highlight w:val="none"/>
                <w:lang w:eastAsia="zh-CN"/>
              </w:rPr>
              <w:t>（未注册登记）</w:t>
            </w:r>
          </w:p>
        </w:tc>
        <w:tc>
          <w:tcPr>
            <w:tcW w:w="1186"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Times New Roman" w:hAnsi="Times New Roman" w:eastAsia="宋体" w:cs="宋体"/>
                <w:i w:val="0"/>
                <w:color w:val="auto"/>
                <w:kern w:val="0"/>
                <w:sz w:val="21"/>
                <w:szCs w:val="21"/>
                <w:highlight w:val="none"/>
                <w:u w:val="none"/>
                <w:lang w:val="en-US" w:eastAsia="zh-CN" w:bidi="ar"/>
              </w:rPr>
              <w:t>1000</w:t>
            </w:r>
          </w:p>
        </w:tc>
        <w:tc>
          <w:tcPr>
            <w:tcW w:w="1159"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Times New Roman" w:hAnsi="Times New Roman" w:eastAsia="宋体" w:cs="宋体"/>
                <w:i w:val="0"/>
                <w:color w:val="auto"/>
                <w:kern w:val="0"/>
                <w:sz w:val="21"/>
                <w:szCs w:val="21"/>
                <w:highlight w:val="none"/>
                <w:u w:val="none"/>
                <w:lang w:val="en-US" w:eastAsia="zh-CN" w:bidi="ar"/>
              </w:rPr>
              <w:t>500</w:t>
            </w:r>
          </w:p>
        </w:tc>
        <w:tc>
          <w:tcPr>
            <w:tcW w:w="1159"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1159"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Times New Roman" w:hAnsi="Times New Roman" w:eastAsia="宋体" w:cs="宋体"/>
                <w:i w:val="0"/>
                <w:color w:val="auto"/>
                <w:kern w:val="0"/>
                <w:sz w:val="21"/>
                <w:szCs w:val="21"/>
                <w:highlight w:val="none"/>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lang w:val="en-US" w:eastAsia="zh-CN" w:bidi="ar-SA"/>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20</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50</w:t>
            </w:r>
            <w:r>
              <w:rPr>
                <w:rFonts w:hint="eastAsia" w:ascii="宋体" w:hAnsi="宋体" w:eastAsia="宋体" w:cs="宋体"/>
                <w:color w:val="auto"/>
                <w:kern w:val="0"/>
                <w:sz w:val="21"/>
                <w:szCs w:val="21"/>
                <w:highlight w:val="none"/>
              </w:rPr>
              <w:t>马力（含）</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rPr>
            </w:pPr>
            <w:r>
              <w:rPr>
                <w:rFonts w:hint="eastAsia" w:ascii="Times New Roman" w:hAnsi="Times New Roman" w:eastAsia="宋体" w:cs="宋体"/>
                <w:i w:val="0"/>
                <w:color w:val="000000"/>
                <w:kern w:val="0"/>
                <w:sz w:val="21"/>
                <w:szCs w:val="21"/>
                <w:highlight w:val="none"/>
                <w:u w:val="none"/>
                <w:lang w:val="en-US" w:eastAsia="zh-CN" w:bidi="ar"/>
              </w:rPr>
              <w:t>3000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1750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50</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80</w:t>
            </w:r>
            <w:r>
              <w:rPr>
                <w:rFonts w:hint="eastAsia" w:ascii="宋体" w:hAnsi="宋体" w:eastAsia="宋体" w:cs="宋体"/>
                <w:color w:val="auto"/>
                <w:kern w:val="0"/>
                <w:sz w:val="21"/>
                <w:szCs w:val="21"/>
                <w:highlight w:val="none"/>
              </w:rPr>
              <w:t>马力（含）</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rPr>
            </w:pPr>
            <w:r>
              <w:rPr>
                <w:rFonts w:hint="eastAsia" w:ascii="Times New Roman" w:hAnsi="Times New Roman" w:eastAsia="宋体" w:cs="宋体"/>
                <w:i w:val="0"/>
                <w:color w:val="000000"/>
                <w:kern w:val="0"/>
                <w:sz w:val="21"/>
                <w:szCs w:val="21"/>
                <w:highlight w:val="none"/>
                <w:u w:val="none"/>
                <w:lang w:val="en-US" w:eastAsia="zh-CN" w:bidi="ar"/>
              </w:rPr>
              <w:t>7000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3500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80</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100</w:t>
            </w:r>
            <w:r>
              <w:rPr>
                <w:rFonts w:hint="eastAsia" w:ascii="宋体" w:hAnsi="宋体" w:eastAsia="宋体" w:cs="宋体"/>
                <w:color w:val="auto"/>
                <w:kern w:val="0"/>
                <w:sz w:val="21"/>
                <w:szCs w:val="21"/>
                <w:highlight w:val="none"/>
              </w:rPr>
              <w:t>马力（含）</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Times New Roman" w:hAnsi="Times New Roman" w:eastAsia="宋体" w:cs="宋体"/>
                <w:i w:val="0"/>
                <w:color w:val="000000"/>
                <w:kern w:val="0"/>
                <w:sz w:val="21"/>
                <w:szCs w:val="21"/>
                <w:highlight w:val="none"/>
                <w:u w:val="none"/>
                <w:lang w:val="en-US" w:eastAsia="zh-CN" w:bidi="ar"/>
              </w:rPr>
              <w:t>10000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5000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c>
          <w:tcPr>
            <w:tcW w:w="1269"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100</w:t>
            </w:r>
            <w:r>
              <w:rPr>
                <w:rFonts w:hint="eastAsia" w:ascii="宋体" w:hAnsi="宋体" w:eastAsia="宋体" w:cs="宋体"/>
                <w:color w:val="auto"/>
                <w:kern w:val="0"/>
                <w:sz w:val="21"/>
                <w:szCs w:val="21"/>
                <w:highlight w:val="none"/>
              </w:rPr>
              <w:t>马力以上</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Times New Roman" w:hAnsi="Times New Roman" w:eastAsia="宋体" w:cs="宋体"/>
                <w:i w:val="0"/>
                <w:color w:val="000000"/>
                <w:kern w:val="0"/>
                <w:sz w:val="21"/>
                <w:szCs w:val="21"/>
                <w:highlight w:val="none"/>
                <w:u w:val="none"/>
                <w:lang w:val="en-US" w:eastAsia="zh-CN" w:bidi="ar"/>
              </w:rPr>
              <w:t>12000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6000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restart"/>
            <w:tcBorders>
              <w:top w:val="nil"/>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r>
              <w:rPr>
                <w:rFonts w:hint="eastAsia" w:ascii="Times New Roman" w:hAnsi="Times New Roman" w:eastAsia="宋体" w:cs="宋体"/>
                <w:bCs/>
                <w:color w:val="auto"/>
                <w:kern w:val="0"/>
                <w:sz w:val="21"/>
                <w:szCs w:val="21"/>
                <w:highlight w:val="none"/>
              </w:rPr>
              <w:t>2</w:t>
            </w:r>
          </w:p>
        </w:tc>
        <w:tc>
          <w:tcPr>
            <w:tcW w:w="126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自走式全喂入稻麦联合收割机</w:t>
            </w:r>
          </w:p>
        </w:tc>
        <w:tc>
          <w:tcPr>
            <w:tcW w:w="3314" w:type="dxa"/>
            <w:tcBorders>
              <w:top w:val="nil"/>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喂入量</w:t>
            </w:r>
            <w:r>
              <w:rPr>
                <w:rFonts w:hint="eastAsia" w:ascii="Times New Roman" w:hAnsi="Times New Roman" w:eastAsia="宋体" w:cs="宋体"/>
                <w:color w:val="auto"/>
                <w:kern w:val="0"/>
                <w:sz w:val="21"/>
                <w:szCs w:val="21"/>
                <w:highlight w:val="none"/>
              </w:rPr>
              <w:t>0</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5</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1kg</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s</w:t>
            </w:r>
            <w:r>
              <w:rPr>
                <w:rFonts w:hint="eastAsia" w:ascii="宋体" w:hAnsi="宋体" w:eastAsia="宋体" w:cs="宋体"/>
                <w:color w:val="auto"/>
                <w:kern w:val="0"/>
                <w:sz w:val="21"/>
                <w:szCs w:val="21"/>
                <w:highlight w:val="none"/>
              </w:rPr>
              <w:t>（含）</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Times New Roman" w:hAnsi="Times New Roman" w:eastAsia="宋体" w:cs="宋体"/>
                <w:i w:val="0"/>
                <w:color w:val="000000"/>
                <w:kern w:val="0"/>
                <w:sz w:val="21"/>
                <w:szCs w:val="21"/>
                <w:highlight w:val="none"/>
                <w:u w:val="none"/>
                <w:lang w:val="en-US" w:eastAsia="zh-CN" w:bidi="ar"/>
              </w:rPr>
              <w:t>3000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1500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c>
          <w:tcPr>
            <w:tcW w:w="12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nil"/>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喂入量</w:t>
            </w:r>
            <w:r>
              <w:rPr>
                <w:rFonts w:hint="eastAsia" w:ascii="Times New Roman" w:hAnsi="Times New Roman" w:eastAsia="宋体" w:cs="宋体"/>
                <w:color w:val="auto"/>
                <w:kern w:val="0"/>
                <w:sz w:val="21"/>
                <w:szCs w:val="21"/>
                <w:highlight w:val="none"/>
              </w:rPr>
              <w:t>1</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3kg</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s</w:t>
            </w:r>
            <w:r>
              <w:rPr>
                <w:rFonts w:hint="eastAsia" w:ascii="宋体" w:hAnsi="宋体" w:eastAsia="宋体" w:cs="宋体"/>
                <w:color w:val="auto"/>
                <w:kern w:val="0"/>
                <w:sz w:val="21"/>
                <w:szCs w:val="21"/>
                <w:highlight w:val="none"/>
              </w:rPr>
              <w:t>（含）</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rPr>
            </w:pPr>
            <w:r>
              <w:rPr>
                <w:rFonts w:hint="eastAsia" w:ascii="Times New Roman" w:hAnsi="Times New Roman" w:eastAsia="宋体" w:cs="宋体"/>
                <w:i w:val="0"/>
                <w:color w:val="000000"/>
                <w:kern w:val="0"/>
                <w:sz w:val="21"/>
                <w:szCs w:val="21"/>
                <w:highlight w:val="none"/>
                <w:u w:val="none"/>
                <w:lang w:val="en-US" w:eastAsia="zh-CN" w:bidi="ar"/>
              </w:rPr>
              <w:t>5500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2750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c>
          <w:tcPr>
            <w:tcW w:w="12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nil"/>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喂入量</w:t>
            </w:r>
            <w:r>
              <w:rPr>
                <w:rFonts w:hint="eastAsia" w:ascii="Times New Roman" w:hAnsi="Times New Roman" w:eastAsia="宋体" w:cs="宋体"/>
                <w:color w:val="auto"/>
                <w:kern w:val="0"/>
                <w:sz w:val="21"/>
                <w:szCs w:val="21"/>
                <w:highlight w:val="none"/>
              </w:rPr>
              <w:t>3</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4kg</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s</w:t>
            </w:r>
            <w:r>
              <w:rPr>
                <w:rFonts w:hint="eastAsia" w:ascii="宋体" w:hAnsi="宋体" w:eastAsia="宋体" w:cs="宋体"/>
                <w:color w:val="auto"/>
                <w:kern w:val="0"/>
                <w:sz w:val="21"/>
                <w:szCs w:val="21"/>
                <w:highlight w:val="none"/>
              </w:rPr>
              <w:t>（含）</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rPr>
            </w:pPr>
            <w:r>
              <w:rPr>
                <w:rFonts w:hint="eastAsia" w:ascii="Times New Roman" w:hAnsi="Times New Roman" w:eastAsia="宋体" w:cs="宋体"/>
                <w:i w:val="0"/>
                <w:color w:val="000000"/>
                <w:kern w:val="0"/>
                <w:sz w:val="21"/>
                <w:szCs w:val="21"/>
                <w:highlight w:val="none"/>
                <w:u w:val="none"/>
                <w:lang w:val="en-US" w:eastAsia="zh-CN" w:bidi="ar"/>
              </w:rPr>
              <w:t>7300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3650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c>
          <w:tcPr>
            <w:tcW w:w="12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nil"/>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喂入量</w:t>
            </w:r>
            <w:r>
              <w:rPr>
                <w:rFonts w:hint="eastAsia" w:ascii="Times New Roman" w:hAnsi="Times New Roman" w:eastAsia="宋体" w:cs="宋体"/>
                <w:color w:val="auto"/>
                <w:kern w:val="0"/>
                <w:sz w:val="21"/>
                <w:szCs w:val="21"/>
                <w:highlight w:val="none"/>
              </w:rPr>
              <w:t>4kg</w:t>
            </w:r>
            <w:r>
              <w:rPr>
                <w:rFonts w:hint="eastAsia" w:ascii="宋体" w:hAnsi="宋体"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rPr>
              <w:t>s</w:t>
            </w:r>
            <w:r>
              <w:rPr>
                <w:rFonts w:hint="eastAsia" w:ascii="宋体" w:hAnsi="宋体" w:eastAsia="宋体" w:cs="宋体"/>
                <w:color w:val="auto"/>
                <w:kern w:val="0"/>
                <w:sz w:val="21"/>
                <w:szCs w:val="21"/>
                <w:highlight w:val="none"/>
              </w:rPr>
              <w:t>以上</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rPr>
            </w:pPr>
            <w:r>
              <w:rPr>
                <w:rFonts w:hint="eastAsia" w:ascii="Times New Roman" w:hAnsi="Times New Roman" w:eastAsia="宋体" w:cs="宋体"/>
                <w:i w:val="0"/>
                <w:color w:val="000000"/>
                <w:kern w:val="0"/>
                <w:sz w:val="21"/>
                <w:szCs w:val="21"/>
                <w:highlight w:val="none"/>
                <w:u w:val="none"/>
                <w:lang w:val="en-US" w:eastAsia="zh-CN" w:bidi="ar"/>
              </w:rPr>
              <w:t>11000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5500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restart"/>
            <w:tcBorders>
              <w:top w:val="nil"/>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r>
              <w:rPr>
                <w:rFonts w:hint="eastAsia" w:ascii="Times New Roman" w:hAnsi="Times New Roman" w:eastAsia="宋体" w:cs="宋体"/>
                <w:bCs/>
                <w:color w:val="auto"/>
                <w:kern w:val="0"/>
                <w:sz w:val="21"/>
                <w:szCs w:val="21"/>
                <w:highlight w:val="none"/>
              </w:rPr>
              <w:t>3</w:t>
            </w:r>
          </w:p>
        </w:tc>
        <w:tc>
          <w:tcPr>
            <w:tcW w:w="126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自走式半喂入稻麦联合收割机</w:t>
            </w:r>
          </w:p>
        </w:tc>
        <w:tc>
          <w:tcPr>
            <w:tcW w:w="3314" w:type="dxa"/>
            <w:tcBorders>
              <w:top w:val="nil"/>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3</w:t>
            </w:r>
            <w:r>
              <w:rPr>
                <w:rFonts w:hint="eastAsia" w:ascii="宋体" w:hAnsi="宋体" w:eastAsia="宋体" w:cs="宋体"/>
                <w:color w:val="auto"/>
                <w:kern w:val="0"/>
                <w:sz w:val="21"/>
                <w:szCs w:val="21"/>
                <w:highlight w:val="none"/>
              </w:rPr>
              <w:t>行，</w:t>
            </w:r>
            <w:r>
              <w:rPr>
                <w:rFonts w:hint="eastAsia" w:ascii="Times New Roman" w:hAnsi="Times New Roman" w:eastAsia="宋体" w:cs="宋体"/>
                <w:color w:val="auto"/>
                <w:kern w:val="0"/>
                <w:sz w:val="21"/>
                <w:szCs w:val="21"/>
                <w:highlight w:val="none"/>
              </w:rPr>
              <w:t>35</w:t>
            </w:r>
            <w:r>
              <w:rPr>
                <w:rFonts w:hint="eastAsia" w:ascii="宋体" w:hAnsi="宋体" w:eastAsia="宋体" w:cs="宋体"/>
                <w:color w:val="auto"/>
                <w:kern w:val="0"/>
                <w:sz w:val="21"/>
                <w:szCs w:val="21"/>
                <w:highlight w:val="none"/>
              </w:rPr>
              <w:t>马力以上（含）</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rPr>
            </w:pPr>
            <w:r>
              <w:rPr>
                <w:rFonts w:hint="eastAsia" w:ascii="Times New Roman" w:hAnsi="Times New Roman" w:eastAsia="宋体" w:cs="宋体"/>
                <w:i w:val="0"/>
                <w:color w:val="000000"/>
                <w:kern w:val="0"/>
                <w:sz w:val="21"/>
                <w:szCs w:val="21"/>
                <w:highlight w:val="none"/>
                <w:u w:val="none"/>
                <w:lang w:val="en-US" w:eastAsia="zh-CN" w:bidi="ar"/>
              </w:rPr>
              <w:t>7200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3600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c>
          <w:tcPr>
            <w:tcW w:w="12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bCs/>
                <w:color w:val="auto"/>
                <w:kern w:val="0"/>
                <w:sz w:val="21"/>
                <w:szCs w:val="21"/>
                <w:highlight w:val="none"/>
              </w:rPr>
            </w:pPr>
          </w:p>
        </w:tc>
        <w:tc>
          <w:tcPr>
            <w:tcW w:w="3314" w:type="dxa"/>
            <w:tcBorders>
              <w:top w:val="nil"/>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4</w:t>
            </w:r>
            <w:r>
              <w:rPr>
                <w:rFonts w:hint="eastAsia" w:ascii="宋体" w:hAnsi="宋体" w:eastAsia="宋体" w:cs="宋体"/>
                <w:color w:val="auto"/>
                <w:kern w:val="0"/>
                <w:sz w:val="21"/>
                <w:szCs w:val="21"/>
                <w:highlight w:val="none"/>
              </w:rPr>
              <w:t>行以上（含），</w:t>
            </w:r>
            <w:r>
              <w:rPr>
                <w:rFonts w:hint="eastAsia" w:ascii="Times New Roman" w:hAnsi="Times New Roman" w:eastAsia="宋体" w:cs="宋体"/>
                <w:color w:val="auto"/>
                <w:kern w:val="0"/>
                <w:sz w:val="21"/>
                <w:szCs w:val="21"/>
                <w:highlight w:val="none"/>
              </w:rPr>
              <w:t>35</w:t>
            </w:r>
            <w:r>
              <w:rPr>
                <w:rFonts w:hint="eastAsia" w:ascii="宋体" w:hAnsi="宋体" w:eastAsia="宋体" w:cs="宋体"/>
                <w:color w:val="auto"/>
                <w:kern w:val="0"/>
                <w:sz w:val="21"/>
                <w:szCs w:val="21"/>
                <w:highlight w:val="none"/>
              </w:rPr>
              <w:t>马力以上（含）</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rPr>
            </w:pPr>
            <w:r>
              <w:rPr>
                <w:rFonts w:hint="eastAsia" w:ascii="Times New Roman" w:hAnsi="Times New Roman" w:eastAsia="宋体" w:cs="宋体"/>
                <w:i w:val="0"/>
                <w:color w:val="000000"/>
                <w:kern w:val="0"/>
                <w:sz w:val="21"/>
                <w:szCs w:val="21"/>
                <w:highlight w:val="none"/>
                <w:u w:val="none"/>
                <w:lang w:val="en-US" w:eastAsia="zh-CN" w:bidi="ar"/>
              </w:rPr>
              <w:t>17500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8750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26250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restart"/>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4</w:t>
            </w:r>
          </w:p>
        </w:tc>
        <w:tc>
          <w:tcPr>
            <w:tcW w:w="1269"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水稻插秧机</w:t>
            </w: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2</w:t>
            </w:r>
            <w:r>
              <w:rPr>
                <w:rFonts w:hint="eastAsia" w:ascii="宋体" w:hAnsi="宋体" w:eastAsia="宋体" w:cs="宋体"/>
                <w:color w:val="auto"/>
                <w:kern w:val="0"/>
                <w:sz w:val="21"/>
                <w:szCs w:val="21"/>
                <w:highlight w:val="none"/>
              </w:rPr>
              <w:t>行手扶步进式</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650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325</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bCs/>
                <w:color w:val="auto"/>
                <w:kern w:val="0"/>
                <w:sz w:val="21"/>
                <w:szCs w:val="21"/>
                <w:highlight w:val="none"/>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行手扶步进式</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1200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600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bCs/>
                <w:color w:val="auto"/>
                <w:kern w:val="0"/>
                <w:sz w:val="21"/>
                <w:szCs w:val="21"/>
                <w:highlight w:val="none"/>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行</w:t>
            </w:r>
            <w:r>
              <w:rPr>
                <w:rFonts w:hint="eastAsia" w:ascii="宋体" w:hAnsi="宋体" w:eastAsia="宋体" w:cs="宋体"/>
                <w:color w:val="auto"/>
                <w:kern w:val="0"/>
                <w:sz w:val="21"/>
                <w:szCs w:val="21"/>
                <w:highlight w:val="none"/>
                <w:lang w:eastAsia="zh-CN"/>
              </w:rPr>
              <w:t>以上</w:t>
            </w:r>
            <w:r>
              <w:rPr>
                <w:rFonts w:hint="eastAsia" w:ascii="宋体" w:hAnsi="宋体" w:eastAsia="宋体" w:cs="宋体"/>
                <w:color w:val="auto"/>
                <w:kern w:val="0"/>
                <w:sz w:val="21"/>
                <w:szCs w:val="21"/>
                <w:highlight w:val="none"/>
              </w:rPr>
              <w:t>手扶步进式</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1950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975</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bCs/>
                <w:color w:val="auto"/>
                <w:kern w:val="0"/>
                <w:sz w:val="21"/>
                <w:szCs w:val="21"/>
                <w:highlight w:val="none"/>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rPr>
              <w:t>4</w:t>
            </w:r>
            <w:r>
              <w:rPr>
                <w:rFonts w:hint="eastAsia" w:ascii="宋体" w:hAnsi="宋体" w:eastAsia="宋体" w:cs="宋体"/>
                <w:color w:val="auto"/>
                <w:kern w:val="0"/>
                <w:sz w:val="21"/>
                <w:szCs w:val="21"/>
                <w:highlight w:val="none"/>
              </w:rPr>
              <w:t>行四轮乘坐式</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5000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bCs/>
                <w:color w:val="auto"/>
                <w:kern w:val="0"/>
                <w:sz w:val="21"/>
                <w:szCs w:val="21"/>
                <w:highlight w:val="none"/>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行四轮乘坐式</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9000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4500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bCs/>
                <w:color w:val="auto"/>
                <w:kern w:val="0"/>
                <w:sz w:val="21"/>
                <w:szCs w:val="21"/>
                <w:highlight w:val="none"/>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行</w:t>
            </w:r>
            <w:r>
              <w:rPr>
                <w:rFonts w:hint="eastAsia" w:ascii="宋体" w:hAnsi="宋体" w:eastAsia="宋体" w:cs="宋体"/>
                <w:color w:val="auto"/>
                <w:kern w:val="0"/>
                <w:sz w:val="21"/>
                <w:szCs w:val="21"/>
                <w:highlight w:val="none"/>
                <w:lang w:eastAsia="zh-CN"/>
              </w:rPr>
              <w:t>以上</w:t>
            </w:r>
            <w:r>
              <w:rPr>
                <w:rFonts w:hint="eastAsia" w:ascii="宋体" w:hAnsi="宋体" w:eastAsia="宋体" w:cs="宋体"/>
                <w:color w:val="auto"/>
                <w:kern w:val="0"/>
                <w:sz w:val="21"/>
                <w:szCs w:val="21"/>
                <w:highlight w:val="none"/>
              </w:rPr>
              <w:t>四轮乘坐式</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12000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6000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5</w:t>
            </w:r>
          </w:p>
        </w:tc>
        <w:tc>
          <w:tcPr>
            <w:tcW w:w="12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rPr>
              <w:t>机动喷雾（粉）机</w:t>
            </w: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喷幅</w:t>
            </w:r>
            <w:r>
              <w:rPr>
                <w:rFonts w:hint="eastAsia" w:ascii="Times New Roman" w:hAnsi="Times New Roman" w:eastAsia="宋体" w:cs="宋体"/>
                <w:color w:val="auto"/>
                <w:kern w:val="0"/>
                <w:sz w:val="21"/>
                <w:szCs w:val="21"/>
                <w:highlight w:val="none"/>
                <w:lang w:val="en-US" w:eastAsia="zh-CN"/>
              </w:rPr>
              <w:t>18m</w:t>
            </w:r>
            <w:r>
              <w:rPr>
                <w:rFonts w:hint="eastAsia" w:ascii="宋体" w:hAnsi="宋体" w:eastAsia="宋体" w:cs="宋体"/>
                <w:color w:val="auto"/>
                <w:kern w:val="0"/>
                <w:sz w:val="21"/>
                <w:szCs w:val="21"/>
                <w:highlight w:val="none"/>
                <w:lang w:val="en-US" w:eastAsia="zh-CN"/>
              </w:rPr>
              <w:t>以下悬挂及牵引式喷杆喷雾机</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800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400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喷幅</w:t>
            </w:r>
            <w:r>
              <w:rPr>
                <w:rFonts w:hint="eastAsia" w:ascii="Times New Roman" w:hAnsi="Times New Roman" w:eastAsia="宋体" w:cs="宋体"/>
                <w:color w:val="auto"/>
                <w:kern w:val="0"/>
                <w:sz w:val="21"/>
                <w:szCs w:val="21"/>
                <w:highlight w:val="none"/>
                <w:lang w:val="en-US" w:eastAsia="zh-CN"/>
              </w:rPr>
              <w:t>18m</w:t>
            </w:r>
            <w:r>
              <w:rPr>
                <w:rFonts w:hint="eastAsia" w:ascii="宋体" w:hAnsi="宋体" w:eastAsia="宋体" w:cs="宋体"/>
                <w:color w:val="auto"/>
                <w:kern w:val="0"/>
                <w:sz w:val="21"/>
                <w:szCs w:val="21"/>
                <w:highlight w:val="none"/>
                <w:lang w:val="en-US" w:eastAsia="zh-CN"/>
              </w:rPr>
              <w:t>及以上悬挂及牵引式喷杆喷雾机</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3000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1500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lang w:val="en-US" w:eastAsia="zh-CN"/>
              </w:rPr>
              <w:t>马力自走式喷杆喷雾机</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4700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2350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lang w:val="en-US" w:eastAsia="zh-CN"/>
              </w:rPr>
              <w:t>马力自走式喷杆喷雾机</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5300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2650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lang w:val="en-US" w:eastAsia="zh-CN"/>
              </w:rPr>
              <w:t>马力及以上自走式喷杆喷雾机</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15000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7500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22500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喷幅</w:t>
            </w:r>
            <w:r>
              <w:rPr>
                <w:rFonts w:hint="eastAsia" w:ascii="Times New Roman" w:hAnsi="Times New Roman" w:eastAsia="宋体" w:cs="宋体"/>
                <w:color w:val="auto"/>
                <w:kern w:val="0"/>
                <w:sz w:val="21"/>
                <w:szCs w:val="21"/>
                <w:highlight w:val="none"/>
                <w:lang w:val="en-US" w:eastAsia="zh-CN"/>
              </w:rPr>
              <w:t>35m</w:t>
            </w:r>
            <w:r>
              <w:rPr>
                <w:rFonts w:hint="eastAsia" w:ascii="宋体" w:hAnsi="宋体" w:eastAsia="宋体" w:cs="宋体"/>
                <w:color w:val="auto"/>
                <w:kern w:val="0"/>
                <w:sz w:val="21"/>
                <w:szCs w:val="21"/>
                <w:highlight w:val="none"/>
                <w:lang w:val="en-US" w:eastAsia="zh-CN"/>
              </w:rPr>
              <w:t>以下自走式风送喷雾机</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1200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600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Cs/>
                <w:color w:val="auto"/>
                <w:kern w:val="0"/>
                <w:sz w:val="21"/>
                <w:szCs w:val="21"/>
                <w:highlight w:val="none"/>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喷幅</w:t>
            </w:r>
            <w:r>
              <w:rPr>
                <w:rFonts w:hint="eastAsia" w:ascii="Times New Roman" w:hAnsi="Times New Roman" w:eastAsia="宋体" w:cs="宋体"/>
                <w:color w:val="auto"/>
                <w:w w:val="100"/>
                <w:kern w:val="0"/>
                <w:sz w:val="21"/>
                <w:szCs w:val="21"/>
                <w:highlight w:val="none"/>
                <w:lang w:val="en-US" w:eastAsia="zh-CN"/>
              </w:rPr>
              <w:t>35m</w:t>
            </w:r>
            <w:r>
              <w:rPr>
                <w:rFonts w:hint="eastAsia" w:ascii="宋体" w:hAnsi="宋体" w:eastAsia="宋体" w:cs="宋体"/>
                <w:color w:val="auto"/>
                <w:w w:val="100"/>
                <w:kern w:val="0"/>
                <w:sz w:val="21"/>
                <w:szCs w:val="21"/>
                <w:highlight w:val="none"/>
                <w:lang w:val="en-US" w:eastAsia="zh-CN"/>
              </w:rPr>
              <w:t>及以上自走式风送喷雾机</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4500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2250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6</w:t>
            </w:r>
          </w:p>
        </w:tc>
        <w:tc>
          <w:tcPr>
            <w:tcW w:w="12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机动脱粒机</w:t>
            </w: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稻麦脱粒机</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100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restart"/>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7</w:t>
            </w:r>
          </w:p>
        </w:tc>
        <w:tc>
          <w:tcPr>
            <w:tcW w:w="1269"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饲料（草）粉碎机</w:t>
            </w: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转子工作直径</w:t>
            </w:r>
            <w:r>
              <w:rPr>
                <w:rFonts w:hint="eastAsia" w:ascii="Times New Roman" w:hAnsi="Times New Roman" w:eastAsia="宋体" w:cs="宋体"/>
                <w:color w:val="auto"/>
                <w:kern w:val="0"/>
                <w:sz w:val="21"/>
                <w:szCs w:val="21"/>
                <w:highlight w:val="none"/>
                <w:lang w:val="en-US" w:eastAsia="zh-CN"/>
              </w:rPr>
              <w:t>400mm</w:t>
            </w:r>
            <w:r>
              <w:rPr>
                <w:rFonts w:hint="eastAsia" w:ascii="宋体" w:hAnsi="宋体" w:eastAsia="宋体" w:cs="宋体"/>
                <w:color w:val="auto"/>
                <w:kern w:val="0"/>
                <w:sz w:val="21"/>
                <w:szCs w:val="21"/>
                <w:highlight w:val="none"/>
                <w:lang w:val="en-US" w:eastAsia="zh-CN"/>
              </w:rPr>
              <w:t>以下</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100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转子工作直径</w:t>
            </w:r>
            <w:r>
              <w:rPr>
                <w:rFonts w:hint="eastAsia" w:ascii="Times New Roman" w:hAnsi="Times New Roman" w:eastAsia="宋体" w:cs="宋体"/>
                <w:color w:val="auto"/>
                <w:kern w:val="0"/>
                <w:sz w:val="21"/>
                <w:szCs w:val="21"/>
                <w:highlight w:val="none"/>
                <w:lang w:val="en-US" w:eastAsia="zh-CN"/>
              </w:rPr>
              <w:t>400mm</w:t>
            </w:r>
            <w:r>
              <w:rPr>
                <w:rFonts w:hint="eastAsia" w:ascii="宋体" w:hAnsi="宋体" w:eastAsia="宋体" w:cs="宋体"/>
                <w:color w:val="auto"/>
                <w:kern w:val="0"/>
                <w:sz w:val="21"/>
                <w:szCs w:val="21"/>
                <w:highlight w:val="none"/>
                <w:lang w:val="en-US" w:eastAsia="zh-CN"/>
              </w:rPr>
              <w:t>及以上</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300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150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8</w:t>
            </w:r>
          </w:p>
        </w:tc>
        <w:tc>
          <w:tcPr>
            <w:tcW w:w="1269"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铡草机</w:t>
            </w: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生产率</w:t>
            </w:r>
            <w:r>
              <w:rPr>
                <w:rFonts w:hint="eastAsia" w:ascii="Times New Roman" w:hAnsi="Times New Roman" w:eastAsia="宋体" w:cs="宋体"/>
                <w:color w:val="auto"/>
                <w:kern w:val="0"/>
                <w:sz w:val="21"/>
                <w:szCs w:val="21"/>
                <w:highlight w:val="none"/>
                <w:lang w:val="en-US" w:eastAsia="zh-CN"/>
              </w:rPr>
              <w:t>6t</w:t>
            </w:r>
            <w:r>
              <w:rPr>
                <w:rFonts w:hint="eastAsia" w:ascii="宋体" w:hAnsi="宋体" w:eastAsia="宋体" w:cs="宋体"/>
                <w:color w:val="auto"/>
                <w:kern w:val="0"/>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rPr>
              <w:t>h</w:t>
            </w:r>
            <w:r>
              <w:rPr>
                <w:rFonts w:hint="eastAsia" w:ascii="宋体" w:hAnsi="宋体" w:eastAsia="宋体" w:cs="宋体"/>
                <w:color w:val="auto"/>
                <w:kern w:val="0"/>
                <w:sz w:val="21"/>
                <w:szCs w:val="21"/>
                <w:highlight w:val="none"/>
                <w:lang w:val="en-US" w:eastAsia="zh-CN"/>
              </w:rPr>
              <w:t>以下</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300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150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生产率</w:t>
            </w:r>
            <w:r>
              <w:rPr>
                <w:rFonts w:hint="eastAsia" w:ascii="Times New Roman" w:hAnsi="Times New Roman" w:eastAsia="宋体" w:cs="宋体"/>
                <w:color w:val="auto"/>
                <w:kern w:val="0"/>
                <w:sz w:val="21"/>
                <w:szCs w:val="21"/>
                <w:highlight w:val="none"/>
                <w:lang w:val="en-US" w:eastAsia="zh-CN"/>
              </w:rPr>
              <w:t>6t</w:t>
            </w:r>
            <w:r>
              <w:rPr>
                <w:rFonts w:hint="eastAsia" w:ascii="宋体" w:hAnsi="宋体" w:eastAsia="宋体" w:cs="宋体"/>
                <w:color w:val="auto"/>
                <w:kern w:val="0"/>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rPr>
              <w:t>h</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9t</w:t>
            </w:r>
            <w:r>
              <w:rPr>
                <w:rFonts w:hint="eastAsia" w:ascii="宋体" w:hAnsi="宋体" w:eastAsia="宋体" w:cs="宋体"/>
                <w:color w:val="auto"/>
                <w:kern w:val="0"/>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rPr>
              <w:t>h</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450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225</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生产率</w:t>
            </w:r>
            <w:r>
              <w:rPr>
                <w:rFonts w:hint="eastAsia" w:ascii="Times New Roman" w:hAnsi="Times New Roman" w:eastAsia="宋体" w:cs="宋体"/>
                <w:color w:val="auto"/>
                <w:kern w:val="0"/>
                <w:sz w:val="21"/>
                <w:szCs w:val="21"/>
                <w:highlight w:val="none"/>
                <w:lang w:val="en-US" w:eastAsia="zh-CN"/>
              </w:rPr>
              <w:t>9t</w:t>
            </w:r>
            <w:r>
              <w:rPr>
                <w:rFonts w:hint="eastAsia" w:ascii="宋体" w:hAnsi="宋体" w:eastAsia="宋体" w:cs="宋体"/>
                <w:color w:val="auto"/>
                <w:kern w:val="0"/>
                <w:sz w:val="21"/>
                <w:szCs w:val="21"/>
                <w:highlight w:val="none"/>
                <w:lang w:val="en-US" w:eastAsia="zh-CN"/>
              </w:rPr>
              <w:t>/</w:t>
            </w:r>
            <w:r>
              <w:rPr>
                <w:rFonts w:hint="eastAsia" w:ascii="Times New Roman" w:hAnsi="Times New Roman" w:eastAsia="宋体" w:cs="宋体"/>
                <w:color w:val="auto"/>
                <w:kern w:val="0"/>
                <w:sz w:val="21"/>
                <w:szCs w:val="21"/>
                <w:highlight w:val="none"/>
                <w:lang w:val="en-US" w:eastAsia="zh-CN"/>
              </w:rPr>
              <w:t>h</w:t>
            </w:r>
            <w:r>
              <w:rPr>
                <w:rFonts w:hint="eastAsia" w:ascii="宋体" w:hAnsi="宋体" w:eastAsia="宋体" w:cs="宋体"/>
                <w:color w:val="auto"/>
                <w:kern w:val="0"/>
                <w:sz w:val="21"/>
                <w:szCs w:val="21"/>
                <w:highlight w:val="none"/>
                <w:lang w:val="en-US" w:eastAsia="zh-CN"/>
              </w:rPr>
              <w:t>及以上</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宋体"/>
                <w:i w:val="0"/>
                <w:color w:val="000000"/>
                <w:kern w:val="0"/>
                <w:sz w:val="21"/>
                <w:szCs w:val="21"/>
                <w:highlight w:val="none"/>
                <w:u w:val="none"/>
                <w:lang w:val="en-US" w:eastAsia="zh-CN" w:bidi="ar"/>
              </w:rPr>
              <w:t>900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450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9</w:t>
            </w:r>
          </w:p>
        </w:tc>
        <w:tc>
          <w:tcPr>
            <w:tcW w:w="1269"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植保无人驾驶航空器（含电池）</w:t>
            </w: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多旋翼,药箱容量</w:t>
            </w:r>
            <w:r>
              <w:rPr>
                <w:rFonts w:hint="eastAsia" w:ascii="Times New Roman" w:hAnsi="Times New Roman"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20L</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1600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多旋翼,药箱容量</w:t>
            </w:r>
            <w:r>
              <w:rPr>
                <w:rFonts w:hint="eastAsia" w:ascii="Times New Roman" w:hAnsi="Times New Roman"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30L</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2430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多旋翼,药箱容量</w:t>
            </w:r>
            <w:r>
              <w:rPr>
                <w:rFonts w:hint="eastAsia" w:ascii="Times New Roman" w:hAnsi="Times New Roman" w:eastAsia="宋体" w:cs="宋体"/>
                <w:color w:val="auto"/>
                <w:kern w:val="0"/>
                <w:sz w:val="21"/>
                <w:szCs w:val="21"/>
                <w:highlight w:val="none"/>
                <w:lang w:val="en-US" w:eastAsia="zh-CN"/>
              </w:rPr>
              <w:t>30L</w:t>
            </w:r>
            <w:r>
              <w:rPr>
                <w:rFonts w:hint="eastAsia" w:ascii="宋体" w:hAnsi="宋体" w:eastAsia="宋体" w:cs="宋体"/>
                <w:color w:val="auto"/>
                <w:kern w:val="0"/>
                <w:sz w:val="21"/>
                <w:szCs w:val="21"/>
                <w:highlight w:val="none"/>
                <w:lang w:val="en-US" w:eastAsia="zh-CN"/>
              </w:rPr>
              <w:t>及以上</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3240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单旋翼,药箱容量</w:t>
            </w:r>
            <w:r>
              <w:rPr>
                <w:rFonts w:hint="eastAsia" w:ascii="Times New Roman" w:hAnsi="Times New Roman"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25L</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2430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单旋翼,药箱容量</w:t>
            </w:r>
            <w:r>
              <w:rPr>
                <w:rFonts w:hint="eastAsia" w:ascii="Times New Roman" w:hAnsi="Times New Roman" w:eastAsia="宋体" w:cs="宋体"/>
                <w:color w:val="auto"/>
                <w:kern w:val="0"/>
                <w:sz w:val="21"/>
                <w:szCs w:val="21"/>
                <w:highlight w:val="none"/>
                <w:lang w:val="en-US" w:eastAsia="zh-CN"/>
              </w:rPr>
              <w:t>25L</w:t>
            </w:r>
            <w:r>
              <w:rPr>
                <w:rFonts w:hint="eastAsia" w:ascii="宋体" w:hAnsi="宋体" w:eastAsia="宋体" w:cs="宋体"/>
                <w:color w:val="auto"/>
                <w:kern w:val="0"/>
                <w:sz w:val="21"/>
                <w:szCs w:val="21"/>
                <w:highlight w:val="none"/>
                <w:lang w:val="en-US" w:eastAsia="zh-CN"/>
              </w:rPr>
              <w:t>及以上</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3240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10</w:t>
            </w:r>
          </w:p>
        </w:tc>
        <w:tc>
          <w:tcPr>
            <w:tcW w:w="1269"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循环式谷物烘干机</w:t>
            </w: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批处理量</w:t>
            </w:r>
            <w:r>
              <w:rPr>
                <w:rFonts w:hint="eastAsia" w:ascii="Times New Roman" w:hAnsi="Times New Roman" w:eastAsia="宋体" w:cs="宋体"/>
                <w:color w:val="auto"/>
                <w:kern w:val="0"/>
                <w:sz w:val="21"/>
                <w:szCs w:val="21"/>
                <w:highlight w:val="none"/>
                <w:lang w:val="en-US" w:eastAsia="zh-CN"/>
              </w:rPr>
              <w:t>2t</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4t</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2880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批处理量</w:t>
            </w:r>
            <w:r>
              <w:rPr>
                <w:rFonts w:hint="eastAsia" w:ascii="Times New Roman" w:hAnsi="Times New Roman" w:eastAsia="宋体" w:cs="宋体"/>
                <w:color w:val="auto"/>
                <w:kern w:val="0"/>
                <w:sz w:val="21"/>
                <w:szCs w:val="21"/>
                <w:highlight w:val="none"/>
                <w:lang w:val="en-US" w:eastAsia="zh-CN"/>
              </w:rPr>
              <w:t>4t</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10t</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7155</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7155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批处理量</w:t>
            </w:r>
            <w:r>
              <w:rPr>
                <w:rFonts w:hint="eastAsia" w:ascii="Times New Roman" w:hAnsi="Times New Roman" w:eastAsia="宋体" w:cs="宋体"/>
                <w:color w:val="auto"/>
                <w:kern w:val="0"/>
                <w:sz w:val="21"/>
                <w:szCs w:val="21"/>
                <w:highlight w:val="none"/>
                <w:lang w:val="en-US" w:eastAsia="zh-CN"/>
              </w:rPr>
              <w:t>10t</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20t</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10170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批处理量</w:t>
            </w:r>
            <w:r>
              <w:rPr>
                <w:rFonts w:hint="eastAsia" w:ascii="Times New Roman" w:hAnsi="Times New Roman" w:eastAsia="宋体" w:cs="宋体"/>
                <w:color w:val="auto"/>
                <w:kern w:val="0"/>
                <w:sz w:val="21"/>
                <w:szCs w:val="21"/>
                <w:highlight w:val="none"/>
                <w:lang w:val="en-US" w:eastAsia="zh-CN"/>
              </w:rPr>
              <w:t>20t</w:t>
            </w:r>
            <w:r>
              <w:rPr>
                <w:rFonts w:hint="eastAsia" w:ascii="宋体" w:hAnsi="宋体" w:eastAsia="宋体" w:cs="宋体"/>
                <w:color w:val="auto"/>
                <w:kern w:val="0"/>
                <w:sz w:val="21"/>
                <w:szCs w:val="21"/>
                <w:highlight w:val="none"/>
                <w:lang w:val="en-US" w:eastAsia="zh-CN"/>
              </w:rPr>
              <w:t>（含）-</w:t>
            </w:r>
            <w:r>
              <w:rPr>
                <w:rFonts w:hint="eastAsia" w:ascii="Times New Roman" w:hAnsi="Times New Roman" w:eastAsia="宋体" w:cs="宋体"/>
                <w:color w:val="auto"/>
                <w:kern w:val="0"/>
                <w:sz w:val="21"/>
                <w:szCs w:val="21"/>
                <w:highlight w:val="none"/>
                <w:lang w:val="en-US" w:eastAsia="zh-CN"/>
              </w:rPr>
              <w:t>30t</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13050</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07"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b w:val="0"/>
                <w:bCs/>
                <w:color w:val="auto"/>
                <w:kern w:val="0"/>
                <w:sz w:val="21"/>
                <w:szCs w:val="21"/>
                <w:highlight w:val="none"/>
                <w:lang w:val="en-US" w:eastAsia="zh-CN"/>
              </w:rPr>
            </w:pPr>
          </w:p>
        </w:tc>
        <w:tc>
          <w:tcPr>
            <w:tcW w:w="1269"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p>
        </w:tc>
        <w:tc>
          <w:tcPr>
            <w:tcW w:w="33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批处理量</w:t>
            </w:r>
            <w:r>
              <w:rPr>
                <w:rFonts w:hint="eastAsia" w:ascii="Times New Roman" w:hAnsi="Times New Roman" w:eastAsia="宋体" w:cs="宋体"/>
                <w:color w:val="auto"/>
                <w:kern w:val="0"/>
                <w:sz w:val="21"/>
                <w:szCs w:val="21"/>
                <w:highlight w:val="none"/>
                <w:lang w:val="en-US" w:eastAsia="zh-CN"/>
              </w:rPr>
              <w:t>30t</w:t>
            </w:r>
            <w:r>
              <w:rPr>
                <w:rFonts w:hint="eastAsia" w:ascii="宋体" w:hAnsi="宋体" w:eastAsia="宋体" w:cs="宋体"/>
                <w:color w:val="auto"/>
                <w:kern w:val="0"/>
                <w:sz w:val="21"/>
                <w:szCs w:val="21"/>
                <w:highlight w:val="none"/>
                <w:lang w:val="en-US" w:eastAsia="zh-CN"/>
              </w:rPr>
              <w:t>及以上</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21105</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21105</w:t>
            </w:r>
          </w:p>
        </w:tc>
      </w:tr>
    </w:tbl>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right="0" w:rightChars="0"/>
        <w:jc w:val="left"/>
        <w:textAlignment w:val="auto"/>
        <w:rPr>
          <w:rFonts w:hint="eastAsia" w:ascii="黑体" w:hAnsi="黑体" w:eastAsia="黑体" w:cs="黑体"/>
          <w:snapToGrid w:val="0"/>
          <w:color w:val="auto"/>
          <w:spacing w:val="0"/>
          <w:kern w:val="0"/>
          <w:sz w:val="32"/>
          <w:szCs w:val="32"/>
          <w:highlight w:val="none"/>
          <w:lang w:eastAsia="zh-CN"/>
        </w:rPr>
      </w:pPr>
      <w:r>
        <w:rPr>
          <w:rFonts w:hint="eastAsia" w:ascii="黑体" w:hAnsi="黑体" w:eastAsia="黑体" w:cs="黑体"/>
          <w:snapToGrid w:val="0"/>
          <w:color w:val="auto"/>
          <w:spacing w:val="0"/>
          <w:kern w:val="0"/>
          <w:sz w:val="32"/>
          <w:szCs w:val="32"/>
          <w:highlight w:val="none"/>
        </w:rPr>
        <w:br w:type="page"/>
      </w:r>
      <w:r>
        <w:rPr>
          <w:rFonts w:hint="eastAsia" w:ascii="黑体" w:hAnsi="黑体" w:eastAsia="黑体" w:cs="黑体"/>
          <w:snapToGrid w:val="0"/>
          <w:color w:val="auto"/>
          <w:spacing w:val="0"/>
          <w:kern w:val="0"/>
          <w:sz w:val="32"/>
          <w:szCs w:val="32"/>
          <w:highlight w:val="none"/>
        </w:rPr>
        <w:t>附件</w:t>
      </w:r>
      <w:r>
        <w:rPr>
          <w:rFonts w:hint="eastAsia" w:ascii="Times New Roman" w:hAnsi="Times New Roman" w:eastAsia="黑体" w:cs="黑体"/>
          <w:snapToGrid w:val="0"/>
          <w:color w:val="auto"/>
          <w:spacing w:val="0"/>
          <w:kern w:val="0"/>
          <w:sz w:val="32"/>
          <w:szCs w:val="32"/>
          <w:highlight w:val="none"/>
          <w:lang w:val="en-US" w:eastAsia="zh-CN"/>
        </w:rPr>
        <w:t>2</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8" w:lineRule="exact"/>
        <w:ind w:left="0" w:leftChars="0" w:right="0" w:rightChars="0"/>
        <w:jc w:val="left"/>
        <w:textAlignment w:val="auto"/>
        <w:rPr>
          <w:rFonts w:hint="default" w:ascii="仿宋_GB2312" w:hAnsi="仿宋_GB2312" w:eastAsia="方正小标宋简体" w:cs="Times New Roman"/>
          <w:snapToGrid w:val="0"/>
          <w:color w:val="auto"/>
          <w:spacing w:val="0"/>
          <w:kern w:val="0"/>
          <w:sz w:val="44"/>
          <w:szCs w:val="44"/>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8" w:lineRule="exact"/>
        <w:ind w:left="0" w:leftChars="0" w:right="0" w:rightChars="0"/>
        <w:jc w:val="center"/>
        <w:textAlignment w:val="auto"/>
        <w:rPr>
          <w:rFonts w:hint="default" w:ascii="仿宋_GB2312" w:hAnsi="仿宋_GB2312" w:eastAsia="方正小标宋简体" w:cs="Times New Roman"/>
          <w:snapToGrid w:val="0"/>
          <w:color w:val="auto"/>
          <w:spacing w:val="0"/>
          <w:kern w:val="0"/>
          <w:sz w:val="44"/>
          <w:szCs w:val="44"/>
          <w:highlight w:val="none"/>
        </w:rPr>
      </w:pPr>
      <w:r>
        <w:rPr>
          <w:rFonts w:hint="default" w:ascii="仿宋_GB2312" w:hAnsi="仿宋_GB2312" w:eastAsia="方正小标宋简体" w:cs="Times New Roman"/>
          <w:snapToGrid w:val="0"/>
          <w:color w:val="auto"/>
          <w:spacing w:val="0"/>
          <w:kern w:val="0"/>
          <w:sz w:val="44"/>
          <w:szCs w:val="44"/>
          <w:highlight w:val="none"/>
          <w:lang w:eastAsia="zh-CN"/>
        </w:rPr>
        <w:t>报废</w:t>
      </w:r>
      <w:r>
        <w:rPr>
          <w:rFonts w:hint="default" w:ascii="仿宋_GB2312" w:hAnsi="仿宋_GB2312" w:eastAsia="方正小标宋简体" w:cs="Times New Roman"/>
          <w:snapToGrid w:val="0"/>
          <w:color w:val="auto"/>
          <w:spacing w:val="0"/>
          <w:kern w:val="0"/>
          <w:sz w:val="44"/>
          <w:szCs w:val="44"/>
          <w:highlight w:val="none"/>
        </w:rPr>
        <w:t>农机回收</w:t>
      </w:r>
      <w:r>
        <w:rPr>
          <w:rFonts w:hint="default" w:ascii="仿宋_GB2312" w:hAnsi="仿宋_GB2312" w:eastAsia="方正小标宋简体" w:cs="Times New Roman"/>
          <w:snapToGrid w:val="0"/>
          <w:color w:val="auto"/>
          <w:spacing w:val="0"/>
          <w:kern w:val="0"/>
          <w:sz w:val="44"/>
          <w:szCs w:val="44"/>
          <w:highlight w:val="none"/>
          <w:lang w:eastAsia="zh-CN"/>
        </w:rPr>
        <w:t>企业</w:t>
      </w:r>
      <w:r>
        <w:rPr>
          <w:rFonts w:hint="default" w:ascii="仿宋_GB2312" w:hAnsi="仿宋_GB2312" w:eastAsia="方正小标宋简体" w:cs="Times New Roman"/>
          <w:snapToGrid w:val="0"/>
          <w:color w:val="auto"/>
          <w:spacing w:val="0"/>
          <w:kern w:val="0"/>
          <w:sz w:val="44"/>
          <w:szCs w:val="44"/>
          <w:highlight w:val="none"/>
          <w:lang w:val="en-US" w:eastAsia="zh-CN"/>
        </w:rPr>
        <w:t>牌匾</w:t>
      </w:r>
      <w:r>
        <w:rPr>
          <w:rFonts w:hint="default" w:ascii="仿宋_GB2312" w:hAnsi="仿宋_GB2312" w:eastAsia="方正小标宋简体" w:cs="Times New Roman"/>
          <w:snapToGrid w:val="0"/>
          <w:color w:val="auto"/>
          <w:spacing w:val="0"/>
          <w:kern w:val="0"/>
          <w:sz w:val="44"/>
          <w:szCs w:val="44"/>
          <w:highlight w:val="none"/>
        </w:rPr>
        <w:t>样式</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8" w:lineRule="exact"/>
        <w:ind w:left="0" w:leftChars="0" w:right="0" w:rightChars="0"/>
        <w:jc w:val="center"/>
        <w:textAlignment w:val="auto"/>
        <w:rPr>
          <w:rFonts w:hint="default" w:ascii="仿宋_GB2312" w:hAnsi="仿宋_GB2312" w:eastAsia="黑体" w:cs="Times New Roman"/>
          <w:snapToGrid w:val="0"/>
          <w:color w:val="auto"/>
          <w:spacing w:val="0"/>
          <w:kern w:val="0"/>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黑体" w:cs="Times New Roman"/>
          <w:color w:val="auto"/>
          <w:spacing w:val="0"/>
          <w:kern w:val="0"/>
          <w:sz w:val="30"/>
          <w:szCs w:val="30"/>
          <w:highlight w:val="none"/>
        </w:rPr>
      </w:pPr>
      <w:r>
        <w:rPr>
          <w:rFonts w:hint="default" w:ascii="仿宋_GB2312" w:hAnsi="仿宋_GB2312" w:cs="Times New Roman"/>
          <w:snapToGrid w:val="0"/>
          <w:color w:val="auto"/>
          <w:spacing w:val="0"/>
          <w:kern w:val="0"/>
          <w:highlight w:val="none"/>
        </w:rPr>
        <mc:AlternateContent>
          <mc:Choice Requires="wps">
            <w:drawing>
              <wp:anchor distT="0" distB="0" distL="114300" distR="114300" simplePos="0" relativeHeight="251658240" behindDoc="0" locked="0" layoutInCell="1" allowOverlap="1">
                <wp:simplePos x="0" y="0"/>
                <wp:positionH relativeFrom="column">
                  <wp:posOffset>179070</wp:posOffset>
                </wp:positionH>
                <wp:positionV relativeFrom="paragraph">
                  <wp:posOffset>42545</wp:posOffset>
                </wp:positionV>
                <wp:extent cx="5724525" cy="3661410"/>
                <wp:effectExtent l="4445" t="5080" r="5080" b="10160"/>
                <wp:wrapNone/>
                <wp:docPr id="5" name="矩形 5"/>
                <wp:cNvGraphicFramePr/>
                <a:graphic xmlns:a="http://schemas.openxmlformats.org/drawingml/2006/main">
                  <a:graphicData uri="http://schemas.microsoft.com/office/word/2010/wordprocessingShape">
                    <wps:wsp>
                      <wps:cNvSpPr/>
                      <wps:spPr>
                        <a:xfrm>
                          <a:off x="0" y="0"/>
                          <a:ext cx="5601335" cy="3261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xbxContent>
                      </wps:txbx>
                      <wps:bodyPr upright="1"/>
                    </wps:wsp>
                  </a:graphicData>
                </a:graphic>
              </wp:anchor>
            </w:drawing>
          </mc:Choice>
          <mc:Fallback>
            <w:pict>
              <v:rect id="_x0000_s1026" o:spid="_x0000_s1026" o:spt="1" style="position:absolute;left:0pt;margin-left:14.1pt;margin-top:3.35pt;height:288.3pt;width:450.75pt;z-index:251658240;mso-width-relative:page;mso-height-relative:page;" fillcolor="#FFFFFF" filled="t" stroked="t" coordsize="21600,21600" o:gfxdata="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a3StcAAAAIAQAADwAAAAAAAAABACAAAAAiAAAAZHJzL2Rvd25yZXYueG1sUEsBAhQAFAAAAAgA&#10;h07iQFUDuy7tAQAA6gMAAA4AAAAAAAAAAQAgAAAAJgEAAGRycy9lMm9Eb2MueG1sUEsFBgAAAAAG&#10;AAYAWQEAAIUFAAAAAA==&#10;">
                <v:path/>
                <v:fill on="t"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黑体" w:cs="Times New Roman"/>
          <w:color w:val="auto"/>
          <w:spacing w:val="0"/>
          <w:kern w:val="0"/>
          <w:sz w:val="30"/>
          <w:szCs w:val="30"/>
          <w:highlight w:val="none"/>
        </w:rPr>
      </w:pPr>
      <w:r>
        <w:rPr>
          <w:rFonts w:hint="default" w:ascii="仿宋_GB2312" w:hAnsi="仿宋_GB2312" w:cs="Times New Roman"/>
          <w:snapToGrid w:val="0"/>
          <w:color w:val="auto"/>
          <w:spacing w:val="0"/>
          <w:kern w:val="0"/>
          <w:highlight w:val="none"/>
        </w:rPr>
        <mc:AlternateContent>
          <mc:Choice Requires="wps">
            <w:drawing>
              <wp:anchor distT="0" distB="0" distL="114300" distR="114300" simplePos="0" relativeHeight="251659264" behindDoc="0" locked="0" layoutInCell="1" allowOverlap="1">
                <wp:simplePos x="0" y="0"/>
                <wp:positionH relativeFrom="column">
                  <wp:posOffset>929005</wp:posOffset>
                </wp:positionH>
                <wp:positionV relativeFrom="paragraph">
                  <wp:posOffset>207645</wp:posOffset>
                </wp:positionV>
                <wp:extent cx="4317365" cy="1914525"/>
                <wp:effectExtent l="0" t="0" r="6985" b="9525"/>
                <wp:wrapNone/>
                <wp:docPr id="3" name="矩形 3"/>
                <wp:cNvGraphicFramePr/>
                <a:graphic xmlns:a="http://schemas.openxmlformats.org/drawingml/2006/main">
                  <a:graphicData uri="http://schemas.microsoft.com/office/word/2010/wordprocessingShape">
                    <wps:wsp>
                      <wps:cNvSpPr/>
                      <wps:spPr>
                        <a:xfrm>
                          <a:off x="0" y="0"/>
                          <a:ext cx="4317365" cy="1914525"/>
                        </a:xfrm>
                        <a:prstGeom prst="rect">
                          <a:avLst/>
                        </a:prstGeom>
                        <a:solidFill>
                          <a:srgbClr val="FFFFFF"/>
                        </a:solid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黑体" w:hAnsi="黑体" w:eastAsia="黑体" w:cs="黑体"/>
                              </w:rPr>
                            </w:pPr>
                            <w:r>
                              <w:rPr>
                                <w:rFonts w:cs="Calibri"/>
                                <w:kern w:val="0"/>
                                <w:sz w:val="20"/>
                              </w:rPr>
                              <w:pict>
                                <v:shape id="_x0000_i1025" o:spt="144" type="#_x0000_t144" style="height:116.25pt;width:306pt;" fillcolor="#000000" filled="t" stroked="t" coordsize="21600,21600" adj="11796480">
                                  <v:path/>
                                  <v:fill on="t" color2="#FFFFFF" focussize="0,0"/>
                                  <v:stroke/>
                                  <v:imagedata o:title=""/>
                                  <o:lock v:ext="edit" aspectratio="f"/>
                                  <v:textpath on="t" fitshape="t" fitpath="t" trim="t" xscale="f" string="**县（市、区）农机回收企业" style="font-family:宋体;font-size:36pt;v-text-align:center;"/>
                                  <w10:wrap type="none"/>
                                  <w10:anchorlock/>
                                </v:shape>
                              </w:pict>
                            </w:r>
                          </w:p>
                        </w:txbxContent>
                      </wps:txbx>
                      <wps:bodyPr wrap="none" upright="1">
                        <a:spAutoFit/>
                      </wps:bodyPr>
                    </wps:wsp>
                  </a:graphicData>
                </a:graphic>
              </wp:anchor>
            </w:drawing>
          </mc:Choice>
          <mc:Fallback>
            <w:pict>
              <v:rect id="_x0000_s1026" o:spid="_x0000_s1026" o:spt="1" style="position:absolute;left:0pt;margin-left:73.15pt;margin-top:16.35pt;height:150.75pt;width:339.95pt;mso-wrap-style:none;z-index:251659264;mso-width-relative:page;mso-height-relative:page;" fillcolor="#FFFFFF" filled="t" stroked="f" coordsize="21600,21600" o:gfxdata="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e9wCdcAAAAKAQAADwAAAAAAAAABACAAAAAiAAAAZHJzL2Rvd25yZXYueG1sUEsB&#10;AhQAFAAAAAgAh07iQFWexmi9AQAAWgMAAA4AAAAAAAAAAQAgAAAAJgEAAGRycy9lMm9Eb2MueG1s&#10;UEsFBgAAAAAGAAYAWQEAAFUFAAAAAA==&#10;">
                <v:path/>
                <v:fill on="t" focussize="0,0"/>
                <v:stroke on="f"/>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黑体" w:hAnsi="黑体" w:eastAsia="黑体" w:cs="黑体"/>
                        </w:rPr>
                      </w:pPr>
                      <w:r>
                        <w:rPr>
                          <w:rFonts w:cs="Calibri"/>
                          <w:kern w:val="0"/>
                          <w:sz w:val="20"/>
                        </w:rPr>
                        <w:pict>
                          <v:shape id="_x0000_i1025" o:spt="144" type="#_x0000_t144" style="height:116.25pt;width:306pt;" fillcolor="#000000" filled="t" stroked="t" coordsize="21600,21600" adj="11796480">
                            <v:path/>
                            <v:fill on="t" color2="#FFFFFF" focussize="0,0"/>
                            <v:stroke/>
                            <v:imagedata o:title=""/>
                            <o:lock v:ext="edit" aspectratio="f"/>
                            <v:textpath on="t" fitshape="t" fitpath="t" trim="t" xscale="f" string="**县（市、区）农机回收企业" style="font-family:宋体;font-size:36pt;v-text-align:center;"/>
                            <w10:wrap type="none"/>
                            <w10:anchorlock/>
                          </v:shape>
                        </w:pic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黑体" w:cs="Times New Roman"/>
          <w:color w:val="auto"/>
          <w:spacing w:val="0"/>
          <w:kern w:val="0"/>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黑体" w:cs="Times New Roman"/>
          <w:color w:val="auto"/>
          <w:spacing w:val="0"/>
          <w:kern w:val="0"/>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cs="Times New Roman"/>
          <w:color w:val="auto"/>
          <w:spacing w:val="0"/>
          <w:kern w:val="0"/>
          <w:sz w:val="3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32"/>
          <w:szCs w:val="32"/>
          <w:highlight w:val="none"/>
          <w:lang w:val="zh-CN"/>
        </w:rPr>
      </w:pPr>
      <w:r>
        <w:rPr>
          <w:rFonts w:hint="default" w:ascii="仿宋_GB2312" w:hAnsi="仿宋_GB2312" w:cs="Times New Roman"/>
          <w:color w:val="auto"/>
          <w:spacing w:val="0"/>
          <w:kern w:val="0"/>
          <w:highlight w:val="none"/>
        </w:rPr>
        <mc:AlternateContent>
          <mc:Choice Requires="wps">
            <w:drawing>
              <wp:anchor distT="0" distB="0" distL="114300" distR="114300" simplePos="0" relativeHeight="251660288" behindDoc="0" locked="0" layoutInCell="1" allowOverlap="1">
                <wp:simplePos x="0" y="0"/>
                <wp:positionH relativeFrom="column">
                  <wp:posOffset>813435</wp:posOffset>
                </wp:positionH>
                <wp:positionV relativeFrom="paragraph">
                  <wp:posOffset>29210</wp:posOffset>
                </wp:positionV>
                <wp:extent cx="4487545" cy="1426845"/>
                <wp:effectExtent l="0" t="0" r="8255" b="1905"/>
                <wp:wrapNone/>
                <wp:docPr id="4" name="矩形 4"/>
                <wp:cNvGraphicFramePr/>
                <a:graphic xmlns:a="http://schemas.openxmlformats.org/drawingml/2006/main">
                  <a:graphicData uri="http://schemas.microsoft.com/office/word/2010/wordprocessingShape">
                    <wps:wsp>
                      <wps:cNvSpPr/>
                      <wps:spPr>
                        <a:xfrm>
                          <a:off x="0" y="0"/>
                          <a:ext cx="4420870" cy="1226820"/>
                        </a:xfrm>
                        <a:prstGeom prst="rect">
                          <a:avLst/>
                        </a:prstGeom>
                        <a:solidFill>
                          <a:srgbClr val="FFFFFF"/>
                        </a:solidFill>
                        <a:ln w="9525">
                          <a:noFill/>
                        </a:ln>
                        <a:effectLst/>
                      </wps:spPr>
                      <wps:txbx>
                        <w:txbxContent>
                          <w:p>
                            <w:pPr>
                              <w:jc w:val="right"/>
                              <w:rPr>
                                <w:rFonts w:ascii="黑体" w:hAnsi="黑体" w:eastAsia="黑体" w:cs="黑体"/>
                                <w:sz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黑体" w:hAnsi="黑体" w:eastAsia="黑体" w:cs="黑体"/>
                                <w:sz w:val="24"/>
                              </w:rPr>
                            </w:pPr>
                            <w:r>
                              <w:rPr>
                                <w:rFonts w:hint="eastAsia" w:ascii="黑体" w:hAnsi="黑体" w:eastAsia="黑体" w:cs="黑体"/>
                                <w:sz w:val="24"/>
                              </w:rPr>
                              <w:t>监管单位：****农</w:t>
                            </w:r>
                            <w:r>
                              <w:rPr>
                                <w:rFonts w:hint="eastAsia" w:ascii="黑体" w:hAnsi="黑体" w:eastAsia="黑体" w:cs="黑体"/>
                                <w:sz w:val="24"/>
                                <w:lang w:eastAsia="zh-CN"/>
                              </w:rPr>
                              <w:t>业农村（农机）</w:t>
                            </w:r>
                            <w:r>
                              <w:rPr>
                                <w:rFonts w:hint="eastAsia" w:ascii="黑体" w:hAnsi="黑体" w:eastAsia="黑体" w:cs="黑体"/>
                                <w:sz w:val="24"/>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p>
                        </w:txbxContent>
                      </wps:txbx>
                      <wps:bodyPr upright="1"/>
                    </wps:wsp>
                  </a:graphicData>
                </a:graphic>
              </wp:anchor>
            </w:drawing>
          </mc:Choice>
          <mc:Fallback>
            <w:pict>
              <v:rect id="_x0000_s1026" o:spid="_x0000_s1026" o:spt="1" style="position:absolute;left:0pt;margin-left:64.05pt;margin-top:2.3pt;height:112.35pt;width:353.35pt;z-index:251660288;mso-width-relative:page;mso-height-relative:page;" fillcolor="#FFFFFF" filled="t" stroked="f" coordsize="21600,21600" o:gfxdata="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KdOQ3WAAAACQEA&#10;AA8AAAAAAAAAAQAgAAAAIgAAAGRycy9kb3ducmV2LnhtbFBLAQIUABQAAAAIAIdO4kDdEvNNqgEA&#10;ADQDAAAOAAAAAAAAAAEAIAAAACUBAABkcnMvZTJvRG9jLnhtbFBLBQYAAAAABgAGAFkBAABBBQAA&#10;AAA=&#10;">
                <v:path/>
                <v:fill on="t" focussize="0,0"/>
                <v:stroke on="f"/>
                <v:imagedata o:title=""/>
                <o:lock v:ext="edit" aspectratio="f"/>
                <v:textbox>
                  <w:txbxContent>
                    <w:p>
                      <w:pPr>
                        <w:jc w:val="right"/>
                        <w:rPr>
                          <w:rFonts w:ascii="黑体" w:hAnsi="黑体" w:eastAsia="黑体" w:cs="黑体"/>
                          <w:sz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黑体" w:hAnsi="黑体" w:eastAsia="黑体" w:cs="黑体"/>
                          <w:sz w:val="24"/>
                        </w:rPr>
                      </w:pPr>
                      <w:r>
                        <w:rPr>
                          <w:rFonts w:hint="eastAsia" w:ascii="黑体" w:hAnsi="黑体" w:eastAsia="黑体" w:cs="黑体"/>
                          <w:sz w:val="24"/>
                        </w:rPr>
                        <w:t>监管单位：****农</w:t>
                      </w:r>
                      <w:r>
                        <w:rPr>
                          <w:rFonts w:hint="eastAsia" w:ascii="黑体" w:hAnsi="黑体" w:eastAsia="黑体" w:cs="黑体"/>
                          <w:sz w:val="24"/>
                          <w:lang w:eastAsia="zh-CN"/>
                        </w:rPr>
                        <w:t>业农村（农机）</w:t>
                      </w:r>
                      <w:r>
                        <w:rPr>
                          <w:rFonts w:hint="eastAsia" w:ascii="黑体" w:hAnsi="黑体" w:eastAsia="黑体" w:cs="黑体"/>
                          <w:sz w:val="24"/>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32"/>
          <w:szCs w:val="32"/>
          <w:highlight w:val="none"/>
        </w:rPr>
      </w:pP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eastAsia" w:ascii="黑体" w:hAnsi="黑体" w:eastAsia="黑体" w:cs="黑体"/>
          <w:snapToGrid w:val="0"/>
          <w:color w:val="auto"/>
          <w:spacing w:val="0"/>
          <w:kern w:val="0"/>
          <w:sz w:val="32"/>
          <w:szCs w:val="32"/>
          <w:highlight w:val="none"/>
        </w:rPr>
      </w:pP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eastAsia" w:ascii="黑体" w:hAnsi="黑体" w:eastAsia="黑体" w:cs="黑体"/>
          <w:snapToGrid w:val="0"/>
          <w:color w:val="auto"/>
          <w:spacing w:val="0"/>
          <w:kern w:val="0"/>
          <w:sz w:val="32"/>
          <w:szCs w:val="32"/>
          <w:highlight w:val="none"/>
        </w:rPr>
      </w:pP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eastAsia" w:ascii="黑体" w:hAnsi="黑体" w:eastAsia="黑体" w:cs="黑体"/>
          <w:snapToGrid w:val="0"/>
          <w:color w:val="auto"/>
          <w:spacing w:val="0"/>
          <w:kern w:val="0"/>
          <w:sz w:val="32"/>
          <w:szCs w:val="32"/>
          <w:highlight w:val="none"/>
        </w:rPr>
      </w:pP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eastAsia" w:ascii="黑体" w:hAnsi="黑体" w:eastAsia="黑体" w:cs="黑体"/>
          <w:snapToGrid w:val="0"/>
          <w:color w:val="auto"/>
          <w:spacing w:val="0"/>
          <w:kern w:val="0"/>
          <w:sz w:val="32"/>
          <w:szCs w:val="32"/>
          <w:highlight w:val="none"/>
        </w:rPr>
      </w:pP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eastAsia" w:ascii="黑体" w:hAnsi="黑体" w:eastAsia="黑体" w:cs="黑体"/>
          <w:snapToGrid w:val="0"/>
          <w:color w:val="auto"/>
          <w:spacing w:val="0"/>
          <w:kern w:val="0"/>
          <w:sz w:val="32"/>
          <w:szCs w:val="32"/>
          <w:highlight w:val="none"/>
        </w:rPr>
      </w:pP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eastAsia" w:ascii="黑体" w:hAnsi="黑体" w:eastAsia="黑体" w:cs="黑体"/>
          <w:snapToGrid w:val="0"/>
          <w:color w:val="auto"/>
          <w:spacing w:val="0"/>
          <w:kern w:val="0"/>
          <w:sz w:val="32"/>
          <w:szCs w:val="32"/>
          <w:highlight w:val="none"/>
        </w:rPr>
      </w:pP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eastAsia" w:ascii="黑体" w:hAnsi="黑体" w:eastAsia="黑体" w:cs="黑体"/>
          <w:snapToGrid w:val="0"/>
          <w:color w:val="auto"/>
          <w:spacing w:val="0"/>
          <w:kern w:val="0"/>
          <w:sz w:val="32"/>
          <w:szCs w:val="32"/>
          <w:highlight w:val="none"/>
          <w:lang w:eastAsia="zh-CN"/>
        </w:rPr>
      </w:pPr>
      <w:r>
        <w:rPr>
          <w:rFonts w:hint="eastAsia" w:ascii="黑体" w:hAnsi="黑体" w:eastAsia="黑体" w:cs="黑体"/>
          <w:snapToGrid w:val="0"/>
          <w:color w:val="auto"/>
          <w:spacing w:val="0"/>
          <w:kern w:val="0"/>
          <w:sz w:val="32"/>
          <w:szCs w:val="32"/>
          <w:highlight w:val="none"/>
        </w:rPr>
        <w:br w:type="page"/>
      </w:r>
      <w:r>
        <w:rPr>
          <w:rFonts w:hint="eastAsia" w:ascii="黑体" w:hAnsi="黑体" w:eastAsia="黑体" w:cs="黑体"/>
          <w:snapToGrid w:val="0"/>
          <w:color w:val="auto"/>
          <w:spacing w:val="0"/>
          <w:kern w:val="0"/>
          <w:sz w:val="32"/>
          <w:szCs w:val="32"/>
          <w:highlight w:val="none"/>
        </w:rPr>
        <w:t>附件</w:t>
      </w:r>
      <w:r>
        <w:rPr>
          <w:rFonts w:hint="eastAsia" w:ascii="Times New Roman" w:hAnsi="Times New Roman" w:eastAsia="黑体" w:cs="黑体"/>
          <w:snapToGrid w:val="0"/>
          <w:color w:val="auto"/>
          <w:spacing w:val="0"/>
          <w:kern w:val="0"/>
          <w:sz w:val="32"/>
          <w:szCs w:val="32"/>
          <w:highlight w:val="none"/>
          <w:lang w:val="en-US" w:eastAsia="zh-CN"/>
        </w:rPr>
        <w:t>3</w:t>
      </w: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default" w:ascii="仿宋_GB2312" w:hAnsi="仿宋_GB2312" w:eastAsia="黑体" w:cs="Times New Roman"/>
          <w:snapToGrid w:val="0"/>
          <w:color w:val="auto"/>
          <w:spacing w:val="0"/>
          <w:kern w:val="0"/>
          <w:sz w:val="32"/>
          <w:szCs w:val="32"/>
          <w:highlight w:val="none"/>
          <w:lang w:eastAsia="zh-CN"/>
        </w:rPr>
      </w:pP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center"/>
        <w:textAlignment w:val="auto"/>
        <w:rPr>
          <w:rFonts w:hint="default" w:ascii="仿宋_GB2312" w:hAnsi="仿宋_GB2312" w:eastAsia="方正小标宋简体" w:cs="Times New Roman"/>
          <w:bCs/>
          <w:snapToGrid w:val="0"/>
          <w:color w:val="auto"/>
          <w:spacing w:val="0"/>
          <w:kern w:val="0"/>
          <w:sz w:val="44"/>
          <w:szCs w:val="44"/>
          <w:highlight w:val="none"/>
          <w:lang w:val="en-US" w:eastAsia="zh-CN" w:bidi="ar-SA"/>
        </w:rPr>
      </w:pPr>
      <w:r>
        <w:rPr>
          <w:rFonts w:hint="default" w:ascii="仿宋_GB2312" w:hAnsi="仿宋_GB2312" w:eastAsia="方正小标宋简体" w:cs="Times New Roman"/>
          <w:bCs/>
          <w:snapToGrid w:val="0"/>
          <w:color w:val="auto"/>
          <w:spacing w:val="0"/>
          <w:kern w:val="0"/>
          <w:sz w:val="44"/>
          <w:szCs w:val="44"/>
          <w:highlight w:val="none"/>
          <w:lang w:val="en-US" w:eastAsia="zh-CN" w:bidi="ar-SA"/>
        </w:rPr>
        <w:t>农机报废补贴申请承诺书</w:t>
      </w:r>
    </w:p>
    <w:p>
      <w:pPr>
        <w:pStyle w:val="9"/>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textAlignment w:val="auto"/>
        <w:rPr>
          <w:rFonts w:hint="default" w:ascii="仿宋_GB2312" w:hAnsi="仿宋_GB2312" w:eastAsia="方正小标宋简体" w:cs="Times New Roman"/>
          <w:bCs/>
          <w:snapToGrid w:val="0"/>
          <w:color w:val="auto"/>
          <w:spacing w:val="0"/>
          <w:kern w:val="0"/>
          <w:sz w:val="44"/>
          <w:szCs w:val="44"/>
          <w:highlight w:val="none"/>
          <w:lang w:val="en-US" w:eastAsia="zh-CN" w:bidi="ar-SA"/>
        </w:rPr>
      </w:pPr>
    </w:p>
    <w:tbl>
      <w:tblPr>
        <w:tblStyle w:val="12"/>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2287"/>
        <w:gridCol w:w="1890"/>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731" w:type="dxa"/>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机主姓名/</w:t>
            </w:r>
          </w:p>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highlight w:val="none"/>
              </w:rPr>
              <w:t>单位名称</w:t>
            </w:r>
          </w:p>
        </w:tc>
        <w:tc>
          <w:tcPr>
            <w:tcW w:w="2287" w:type="dxa"/>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0"/>
                <w:sz w:val="24"/>
                <w:szCs w:val="24"/>
                <w:highlight w:val="none"/>
                <w:lang w:val="en-US" w:eastAsia="zh-CN" w:bidi="ar-SA"/>
              </w:rPr>
            </w:pPr>
          </w:p>
        </w:tc>
        <w:tc>
          <w:tcPr>
            <w:tcW w:w="1890" w:type="dxa"/>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机主身份证号</w:t>
            </w:r>
          </w:p>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highlight w:val="none"/>
              </w:rPr>
              <w:t>/组织机构代码</w:t>
            </w:r>
          </w:p>
        </w:tc>
        <w:tc>
          <w:tcPr>
            <w:tcW w:w="2992" w:type="dxa"/>
            <w:tcMar>
              <w:top w:w="57" w:type="dxa"/>
              <w:left w:w="108" w:type="dxa"/>
              <w:bottom w:w="57" w:type="dxa"/>
              <w:right w:w="108"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宋体" w:hAnsi="宋体" w:eastAsia="宋体" w:cs="宋体"/>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31" w:type="dxa"/>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highlight w:val="none"/>
              </w:rPr>
              <w:t>联系电话</w:t>
            </w:r>
          </w:p>
        </w:tc>
        <w:tc>
          <w:tcPr>
            <w:tcW w:w="2287" w:type="dxa"/>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color w:val="auto"/>
                <w:kern w:val="0"/>
                <w:sz w:val="24"/>
                <w:szCs w:val="24"/>
                <w:highlight w:val="none"/>
                <w:lang w:val="en-US" w:eastAsia="zh-CN" w:bidi="ar-SA"/>
              </w:rPr>
            </w:pPr>
          </w:p>
        </w:tc>
        <w:tc>
          <w:tcPr>
            <w:tcW w:w="1890" w:type="dxa"/>
            <w:tcMar>
              <w:top w:w="57" w:type="dxa"/>
              <w:left w:w="108" w:type="dxa"/>
              <w:bottom w:w="57" w:type="dxa"/>
              <w:right w:w="108"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现所在住址</w:t>
            </w:r>
          </w:p>
        </w:tc>
        <w:tc>
          <w:tcPr>
            <w:tcW w:w="2992" w:type="dxa"/>
            <w:tcMar>
              <w:top w:w="57" w:type="dxa"/>
              <w:left w:w="108" w:type="dxa"/>
              <w:bottom w:w="57" w:type="dxa"/>
              <w:right w:w="108"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宋体" w:hAnsi="宋体" w:eastAsia="宋体" w:cs="宋体"/>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731" w:type="dxa"/>
            <w:vMerge w:val="restart"/>
            <w:tcMar>
              <w:top w:w="57" w:type="dxa"/>
              <w:left w:w="108" w:type="dxa"/>
              <w:bottom w:w="57" w:type="dxa"/>
              <w:right w:w="108" w:type="dxa"/>
            </w:tcMar>
            <w:textDirection w:val="tbLrV"/>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3" w:right="113" w:rightChars="0"/>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报 废 原 因</w:t>
            </w:r>
          </w:p>
        </w:tc>
        <w:tc>
          <w:tcPr>
            <w:tcW w:w="7169" w:type="dxa"/>
            <w:gridSpan w:val="3"/>
            <w:tcMar>
              <w:top w:w="57" w:type="dxa"/>
              <w:left w:w="108" w:type="dxa"/>
              <w:bottom w:w="57" w:type="dxa"/>
              <w:right w:w="108"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□超过</w:t>
            </w:r>
            <w:r>
              <w:rPr>
                <w:rFonts w:hint="eastAsia" w:ascii="Times New Roman" w:hAnsi="Times New Roman" w:eastAsia="宋体" w:cs="宋体"/>
                <w:bCs/>
                <w:color w:val="auto"/>
                <w:kern w:val="0"/>
                <w:sz w:val="24"/>
                <w:szCs w:val="24"/>
                <w:highlight w:val="none"/>
                <w:lang w:val="en-US" w:eastAsia="zh-CN" w:bidi="ar-SA"/>
              </w:rPr>
              <w:t>5</w:t>
            </w:r>
            <w:r>
              <w:rPr>
                <w:rFonts w:hint="eastAsia" w:ascii="宋体" w:hAnsi="宋体" w:eastAsia="宋体" w:cs="宋体"/>
                <w:bCs/>
                <w:color w:val="auto"/>
                <w:kern w:val="0"/>
                <w:sz w:val="24"/>
                <w:szCs w:val="24"/>
                <w:highlight w:val="none"/>
                <w:lang w:val="en-US" w:eastAsia="zh-CN" w:bidi="ar-SA"/>
              </w:rPr>
              <w:t>年使用年限的</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□由于各种原因造成严重损坏、无法修复</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□预计维修费用超过同类新产品价格</w:t>
            </w:r>
            <w:r>
              <w:rPr>
                <w:rFonts w:hint="eastAsia" w:ascii="Times New Roman" w:hAnsi="Times New Roman" w:eastAsia="宋体" w:cs="宋体"/>
                <w:bCs/>
                <w:color w:val="auto"/>
                <w:kern w:val="0"/>
                <w:sz w:val="24"/>
                <w:szCs w:val="24"/>
                <w:highlight w:val="none"/>
                <w:lang w:val="en-US" w:eastAsia="zh-CN" w:bidi="ar-SA"/>
              </w:rPr>
              <w:t>50%</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□安全隐患大、故障发生率高</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□国家明令淘汰产品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731" w:type="dxa"/>
            <w:vMerge w:val="continue"/>
            <w:tcMar>
              <w:top w:w="57" w:type="dxa"/>
              <w:left w:w="108" w:type="dxa"/>
              <w:bottom w:w="57" w:type="dxa"/>
              <w:right w:w="108" w:type="dxa"/>
            </w:tcMar>
            <w:vAlign w:val="top"/>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宋体" w:hAnsi="宋体" w:eastAsia="宋体" w:cs="宋体"/>
                <w:bCs/>
                <w:color w:val="auto"/>
                <w:kern w:val="0"/>
                <w:sz w:val="24"/>
                <w:szCs w:val="24"/>
                <w:highlight w:val="none"/>
                <w:lang w:val="en-US" w:eastAsia="zh-CN" w:bidi="ar-SA"/>
              </w:rPr>
            </w:pPr>
          </w:p>
        </w:tc>
        <w:tc>
          <w:tcPr>
            <w:tcW w:w="7169" w:type="dxa"/>
            <w:gridSpan w:val="3"/>
            <w:tcMar>
              <w:top w:w="57" w:type="dxa"/>
              <w:left w:w="108" w:type="dxa"/>
              <w:bottom w:w="57" w:type="dxa"/>
              <w:right w:w="108" w:type="dxa"/>
            </w:tcMar>
            <w:vAlign w:val="top"/>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□其他须注明原因</w:t>
            </w:r>
            <w:r>
              <w:rPr>
                <w:rFonts w:hint="eastAsia" w:ascii="宋体" w:hAnsi="宋体" w:eastAsia="宋体" w:cs="宋体"/>
                <w:bCs/>
                <w:color w:val="auto"/>
                <w:kern w:val="0"/>
                <w:sz w:val="24"/>
                <w:szCs w:val="24"/>
                <w:highlight w:val="none"/>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4" w:hRule="atLeast"/>
          <w:jc w:val="center"/>
        </w:trPr>
        <w:tc>
          <w:tcPr>
            <w:tcW w:w="8900" w:type="dxa"/>
            <w:gridSpan w:val="4"/>
            <w:tcMar>
              <w:top w:w="57" w:type="dxa"/>
              <w:left w:w="108" w:type="dxa"/>
              <w:bottom w:w="57" w:type="dxa"/>
              <w:right w:w="108" w:type="dxa"/>
            </w:tcMar>
            <w:vAlign w:val="top"/>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个 人 承 诺</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jc w:val="left"/>
              <w:textAlignment w:val="auto"/>
              <w:rPr>
                <w:rFonts w:hint="eastAsia" w:ascii="宋体" w:hAnsi="宋体" w:eastAsia="宋体" w:cs="宋体"/>
                <w:bCs/>
                <w:color w:val="auto"/>
                <w:kern w:val="0"/>
                <w:sz w:val="24"/>
                <w:szCs w:val="24"/>
                <w:highlight w:val="none"/>
                <w:u w:val="single"/>
                <w:lang w:val="en-US" w:eastAsia="zh-CN" w:bidi="ar-SA"/>
              </w:rPr>
            </w:pPr>
            <w:r>
              <w:rPr>
                <w:rFonts w:hint="eastAsia" w:ascii="宋体" w:hAnsi="宋体" w:eastAsia="宋体" w:cs="宋体"/>
                <w:bCs/>
                <w:color w:val="auto"/>
                <w:kern w:val="0"/>
                <w:sz w:val="24"/>
                <w:szCs w:val="24"/>
                <w:highlight w:val="none"/>
                <w:lang w:val="en-US" w:eastAsia="zh-CN" w:bidi="ar-SA"/>
              </w:rPr>
              <w:t>一、本人自愿将：</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u w:val="none"/>
                <w:lang w:val="en-US" w:eastAsia="zh-CN" w:bidi="ar-SA"/>
              </w:rPr>
              <w:t>型</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u w:val="none"/>
                <w:lang w:val="en-US" w:eastAsia="zh-CN" w:bidi="ar-SA"/>
              </w:rPr>
              <w:t>类别农机，依照有关农机报废更新补贴政策报废。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二、本人承诺以上申请报废的机具确系本人所有，证件齐全、来源合法，如有虚假，自愿承担以下责任：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Times New Roman" w:hAnsi="Times New Roman" w:eastAsia="宋体" w:cs="宋体"/>
                <w:bCs/>
                <w:color w:val="auto"/>
                <w:kern w:val="0"/>
                <w:sz w:val="24"/>
                <w:szCs w:val="24"/>
                <w:highlight w:val="none"/>
                <w:lang w:val="en-US" w:eastAsia="zh-CN" w:bidi="ar-SA"/>
              </w:rPr>
              <w:t>1</w:t>
            </w:r>
            <w:r>
              <w:rPr>
                <w:rFonts w:hint="eastAsia" w:ascii="宋体" w:hAnsi="宋体" w:eastAsia="宋体" w:cs="宋体"/>
                <w:bCs/>
                <w:color w:val="auto"/>
                <w:kern w:val="0"/>
                <w:sz w:val="24"/>
                <w:szCs w:val="24"/>
                <w:highlight w:val="none"/>
                <w:lang w:val="en-US" w:eastAsia="zh-CN" w:bidi="ar-SA"/>
              </w:rPr>
              <w:t>、终止报废补贴申请行为，由此造成的损失由本人承担；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Times New Roman" w:hAnsi="Times New Roman" w:eastAsia="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、已领取补贴资金的，自愿将补贴资金全额退回；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Times New Roman" w:hAnsi="Times New Roman" w:eastAsia="宋体" w:cs="宋体"/>
                <w:bCs/>
                <w:color w:val="auto"/>
                <w:kern w:val="0"/>
                <w:sz w:val="24"/>
                <w:szCs w:val="24"/>
                <w:highlight w:val="none"/>
                <w:lang w:val="en-US" w:eastAsia="zh-CN" w:bidi="ar-SA"/>
              </w:rPr>
              <w:t>3</w:t>
            </w:r>
            <w:r>
              <w:rPr>
                <w:rFonts w:hint="eastAsia" w:ascii="宋体" w:hAnsi="宋体" w:eastAsia="宋体" w:cs="宋体"/>
                <w:bCs/>
                <w:color w:val="auto"/>
                <w:kern w:val="0"/>
                <w:sz w:val="24"/>
                <w:szCs w:val="24"/>
                <w:highlight w:val="none"/>
                <w:lang w:val="en-US" w:eastAsia="zh-CN" w:bidi="ar-SA"/>
              </w:rPr>
              <w:t>、自愿接受农机及相关部门的核实调查或监督检查；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Times New Roman" w:hAnsi="Times New Roman" w:eastAsia="宋体" w:cs="宋体"/>
                <w:bCs/>
                <w:color w:val="auto"/>
                <w:kern w:val="0"/>
                <w:sz w:val="24"/>
                <w:szCs w:val="24"/>
                <w:highlight w:val="none"/>
                <w:lang w:val="en-US" w:eastAsia="zh-CN" w:bidi="ar-SA"/>
              </w:rPr>
              <w:t>4</w:t>
            </w:r>
            <w:r>
              <w:rPr>
                <w:rFonts w:hint="eastAsia" w:ascii="宋体" w:hAnsi="宋体" w:eastAsia="宋体" w:cs="宋体"/>
                <w:bCs/>
                <w:color w:val="auto"/>
                <w:kern w:val="0"/>
                <w:sz w:val="24"/>
                <w:szCs w:val="24"/>
                <w:highlight w:val="none"/>
                <w:lang w:val="en-US" w:eastAsia="zh-CN" w:bidi="ar-SA"/>
              </w:rPr>
              <w:t>、如果涉嫌犯罪，移交司法部门依法追究刑事责任。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□本人已认真阅读，并熟知内容，愿意遵守上述承诺。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8900" w:type="dxa"/>
            <w:gridSpan w:val="4"/>
            <w:tcMar>
              <w:top w:w="57" w:type="dxa"/>
              <w:left w:w="108" w:type="dxa"/>
              <w:bottom w:w="57" w:type="dxa"/>
              <w:right w:w="108"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240" w:firstLineChars="10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申请人：                                   年    月    日</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auto"/>
          <w:spacing w:val="0"/>
          <w:kern w:val="0"/>
          <w:sz w:val="32"/>
          <w:szCs w:val="32"/>
          <w:highlight w:val="none"/>
          <w:lang w:val="en-US" w:eastAsia="zh-CN"/>
        </w:rPr>
      </w:pPr>
      <w:r>
        <w:rPr>
          <w:rFonts w:hint="default" w:ascii="仿宋_GB2312" w:hAnsi="仿宋_GB2312" w:eastAsia="黑体" w:cs="Times New Roman"/>
          <w:color w:val="auto"/>
          <w:spacing w:val="0"/>
          <w:kern w:val="0"/>
          <w:sz w:val="32"/>
          <w:szCs w:val="32"/>
          <w:highlight w:val="none"/>
        </w:rPr>
        <w:br w:type="page"/>
      </w:r>
      <w:r>
        <w:rPr>
          <w:rFonts w:hint="eastAsia" w:ascii="黑体" w:hAnsi="黑体" w:eastAsia="黑体" w:cs="黑体"/>
          <w:color w:val="auto"/>
          <w:spacing w:val="0"/>
          <w:kern w:val="0"/>
          <w:sz w:val="32"/>
          <w:szCs w:val="32"/>
          <w:highlight w:val="none"/>
        </w:rPr>
        <w:t>附件</w:t>
      </w:r>
      <w:r>
        <w:rPr>
          <w:rFonts w:hint="eastAsia" w:ascii="Times New Roman" w:hAnsi="Times New Roman" w:eastAsia="黑体" w:cs="黑体"/>
          <w:color w:val="auto"/>
          <w:spacing w:val="0"/>
          <w:kern w:val="0"/>
          <w:sz w:val="32"/>
          <w:szCs w:val="32"/>
          <w:highlight w:val="none"/>
          <w:lang w:val="en-US" w:eastAsia="zh-CN"/>
        </w:rPr>
        <w:t>4</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default" w:ascii="仿宋_GB2312" w:hAnsi="仿宋_GB2312" w:eastAsia="黑体" w:cs="Times New Roman"/>
          <w:color w:val="auto"/>
          <w:sz w:val="30"/>
          <w:szCs w:val="3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default" w:ascii="仿宋_GB2312" w:hAnsi="仿宋_GB2312" w:eastAsia="方正小标宋简体" w:cs="Times New Roman"/>
          <w:color w:val="auto"/>
          <w:sz w:val="44"/>
          <w:szCs w:val="44"/>
          <w:highlight w:val="none"/>
        </w:rPr>
      </w:pPr>
      <w:r>
        <w:rPr>
          <w:rFonts w:hint="default" w:ascii="仿宋_GB2312" w:hAnsi="仿宋_GB2312" w:eastAsia="方正小标宋简体" w:cs="Times New Roman"/>
          <w:color w:val="auto"/>
          <w:sz w:val="44"/>
          <w:szCs w:val="44"/>
          <w:highlight w:val="none"/>
        </w:rPr>
        <w:t>报废</w:t>
      </w:r>
      <w:r>
        <w:rPr>
          <w:rFonts w:hint="default" w:ascii="仿宋_GB2312" w:hAnsi="仿宋_GB2312" w:eastAsia="方正小标宋简体" w:cs="Times New Roman"/>
          <w:color w:val="auto"/>
          <w:sz w:val="44"/>
          <w:szCs w:val="44"/>
          <w:highlight w:val="none"/>
          <w:lang w:eastAsia="zh-CN"/>
        </w:rPr>
        <w:t>农机</w:t>
      </w:r>
      <w:r>
        <w:rPr>
          <w:rFonts w:hint="default" w:ascii="仿宋_GB2312" w:hAnsi="仿宋_GB2312" w:eastAsia="方正小标宋简体" w:cs="Times New Roman"/>
          <w:color w:val="auto"/>
          <w:sz w:val="44"/>
          <w:szCs w:val="44"/>
          <w:highlight w:val="none"/>
        </w:rPr>
        <w:t>回收确认表</w:t>
      </w:r>
    </w:p>
    <w:p>
      <w:pPr>
        <w:keepNext w:val="0"/>
        <w:keepLines w:val="0"/>
        <w:pageBreakBefore w:val="0"/>
        <w:widowControl/>
        <w:kinsoku/>
        <w:wordWrap/>
        <w:overflowPunct/>
        <w:topLinePunct w:val="0"/>
        <w:autoSpaceDE/>
        <w:autoSpaceDN/>
        <w:bidi w:val="0"/>
        <w:spacing w:line="240" w:lineRule="auto"/>
        <w:ind w:left="0" w:leftChars="0" w:right="0" w:rightChars="0" w:firstLine="0" w:firstLineChars="0"/>
        <w:textAlignment w:val="auto"/>
        <w:outlineLvl w:val="9"/>
        <w:rPr>
          <w:rFonts w:hint="default" w:ascii="Calibri" w:hAnsi="Calibri" w:eastAsia="宋体" w:cs="Times New Roman"/>
          <w:color w:val="auto"/>
          <w:sz w:val="21"/>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30" w:firstLineChars="300"/>
        <w:textAlignment w:val="auto"/>
        <w:outlineLvl w:val="9"/>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回收确认表编号：</w:t>
      </w:r>
    </w:p>
    <w:tbl>
      <w:tblPr>
        <w:tblStyle w:val="11"/>
        <w:tblW w:w="9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854"/>
        <w:gridCol w:w="1787"/>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746" w:type="dxa"/>
            <w:tcBorders>
              <w:tl2br w:val="nil"/>
              <w:tr2bl w:val="nil"/>
            </w:tcBorders>
            <w:vAlign w:val="center"/>
          </w:tcPr>
          <w:p>
            <w:pPr>
              <w:snapToGrid w:val="0"/>
              <w:jc w:val="center"/>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机主姓名/</w:t>
            </w:r>
          </w:p>
          <w:p>
            <w:pPr>
              <w:snapToGrid w:val="0"/>
              <w:jc w:val="center"/>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单位名称</w:t>
            </w:r>
          </w:p>
        </w:tc>
        <w:tc>
          <w:tcPr>
            <w:tcW w:w="2854" w:type="dxa"/>
            <w:tcBorders>
              <w:tl2br w:val="nil"/>
              <w:tr2bl w:val="nil"/>
            </w:tcBorders>
            <w:vAlign w:val="center"/>
          </w:tcPr>
          <w:p>
            <w:pPr>
              <w:snapToGrid w:val="0"/>
              <w:jc w:val="center"/>
              <w:rPr>
                <w:rFonts w:hint="default" w:ascii="仿宋_GB2312" w:hAnsi="仿宋_GB2312" w:eastAsia="仿宋_GB2312" w:cs="Times New Roman"/>
                <w:color w:val="auto"/>
                <w:sz w:val="24"/>
                <w:highlight w:val="none"/>
              </w:rPr>
            </w:pPr>
          </w:p>
        </w:tc>
        <w:tc>
          <w:tcPr>
            <w:tcW w:w="1787" w:type="dxa"/>
            <w:tcBorders>
              <w:tl2br w:val="nil"/>
              <w:tr2bl w:val="nil"/>
            </w:tcBorders>
            <w:vAlign w:val="center"/>
          </w:tcPr>
          <w:p>
            <w:pPr>
              <w:snapToGrid w:val="0"/>
              <w:jc w:val="center"/>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机主身份证号</w:t>
            </w:r>
          </w:p>
          <w:p>
            <w:pPr>
              <w:snapToGrid w:val="0"/>
              <w:jc w:val="center"/>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/组织机构代码</w:t>
            </w:r>
          </w:p>
        </w:tc>
        <w:tc>
          <w:tcPr>
            <w:tcW w:w="2846" w:type="dxa"/>
            <w:tcBorders>
              <w:tl2br w:val="nil"/>
              <w:tr2bl w:val="nil"/>
            </w:tcBorders>
            <w:vAlign w:val="center"/>
          </w:tcPr>
          <w:p>
            <w:pPr>
              <w:jc w:val="center"/>
              <w:rPr>
                <w:rFonts w:hint="default" w:ascii="仿宋_GB2312" w:hAnsi="仿宋_GB2312"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机主地址</w:t>
            </w:r>
          </w:p>
        </w:tc>
        <w:tc>
          <w:tcPr>
            <w:tcW w:w="74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机主联系电话</w:t>
            </w:r>
          </w:p>
        </w:tc>
        <w:tc>
          <w:tcPr>
            <w:tcW w:w="2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机具</w:t>
            </w:r>
            <w:r>
              <w:rPr>
                <w:rFonts w:hint="default" w:ascii="仿宋_GB2312" w:hAnsi="仿宋_GB2312" w:eastAsia="仿宋_GB2312" w:cs="Times New Roman"/>
                <w:color w:val="auto"/>
                <w:sz w:val="24"/>
                <w:highlight w:val="none"/>
                <w:lang w:eastAsia="zh-CN"/>
              </w:rPr>
              <w:t>名称</w:t>
            </w:r>
            <w:r>
              <w:rPr>
                <w:rFonts w:hint="default" w:ascii="仿宋_GB2312" w:hAnsi="仿宋_GB2312" w:eastAsia="仿宋_GB2312" w:cs="Times New Roman"/>
                <w:color w:val="auto"/>
                <w:sz w:val="24"/>
                <w:highlight w:val="none"/>
              </w:rPr>
              <w:t>型号</w:t>
            </w:r>
          </w:p>
        </w:tc>
        <w:tc>
          <w:tcPr>
            <w:tcW w:w="2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机具类别</w:t>
            </w:r>
          </w:p>
        </w:tc>
        <w:tc>
          <w:tcPr>
            <w:tcW w:w="2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出厂编号</w:t>
            </w:r>
          </w:p>
        </w:tc>
        <w:tc>
          <w:tcPr>
            <w:tcW w:w="2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发动机号</w:t>
            </w:r>
          </w:p>
        </w:tc>
        <w:tc>
          <w:tcPr>
            <w:tcW w:w="2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底盘（车架）号</w:t>
            </w:r>
          </w:p>
        </w:tc>
        <w:tc>
          <w:tcPr>
            <w:tcW w:w="2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牌照号码</w:t>
            </w:r>
          </w:p>
        </w:tc>
        <w:tc>
          <w:tcPr>
            <w:tcW w:w="2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出厂日期</w:t>
            </w:r>
          </w:p>
        </w:tc>
        <w:tc>
          <w:tcPr>
            <w:tcW w:w="2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初次注册登记日期</w:t>
            </w:r>
          </w:p>
        </w:tc>
        <w:tc>
          <w:tcPr>
            <w:tcW w:w="2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回收日期</w:t>
            </w:r>
          </w:p>
        </w:tc>
        <w:tc>
          <w:tcPr>
            <w:tcW w:w="2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7" w:hRule="atLeast"/>
          <w:jc w:val="center"/>
        </w:trPr>
        <w:tc>
          <w:tcPr>
            <w:tcW w:w="4600" w:type="dxa"/>
            <w:gridSpan w:val="2"/>
            <w:tcBorders>
              <w:tl2br w:val="nil"/>
              <w:tr2bl w:val="nil"/>
            </w:tcBorders>
            <w:vAlign w:val="center"/>
          </w:tcPr>
          <w:p>
            <w:pPr>
              <w:spacing w:line="336" w:lineRule="auto"/>
              <w:ind w:firstLine="1320" w:firstLineChars="550"/>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农机回收企业（章）</w:t>
            </w:r>
          </w:p>
          <w:p>
            <w:pPr>
              <w:spacing w:line="336" w:lineRule="auto"/>
              <w:ind w:firstLine="1320" w:firstLineChars="550"/>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经办人：</w:t>
            </w:r>
          </w:p>
          <w:p/>
          <w:p>
            <w:pPr>
              <w:spacing w:line="336" w:lineRule="auto"/>
              <w:jc w:val="center"/>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 xml:space="preserve">         年   月   日</w:t>
            </w:r>
          </w:p>
        </w:tc>
        <w:tc>
          <w:tcPr>
            <w:tcW w:w="4633" w:type="dxa"/>
            <w:gridSpan w:val="2"/>
            <w:tcBorders>
              <w:tl2br w:val="nil"/>
              <w:tr2bl w:val="nil"/>
            </w:tcBorders>
            <w:vAlign w:val="center"/>
          </w:tcPr>
          <w:p>
            <w:pPr>
              <w:spacing w:line="336" w:lineRule="auto"/>
              <w:rPr>
                <w:rFonts w:hint="default" w:ascii="仿宋_GB2312" w:hAnsi="仿宋_GB2312" w:eastAsia="仿宋_GB2312" w:cs="Times New Roman"/>
                <w:color w:val="auto"/>
                <w:sz w:val="24"/>
                <w:highlight w:val="none"/>
              </w:rPr>
            </w:pPr>
          </w:p>
          <w:p>
            <w:pPr>
              <w:spacing w:line="336" w:lineRule="auto"/>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已办理注销登记。</w:t>
            </w:r>
          </w:p>
          <w:p>
            <w:pPr>
              <w:pStyle w:val="2"/>
              <w:spacing w:line="336" w:lineRule="auto"/>
              <w:rPr>
                <w:rFonts w:hint="default"/>
              </w:rPr>
            </w:pPr>
          </w:p>
          <w:p>
            <w:pPr>
              <w:spacing w:line="336" w:lineRule="auto"/>
              <w:ind w:firstLine="1200" w:firstLineChars="500"/>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农机</w:t>
            </w:r>
            <w:r>
              <w:rPr>
                <w:rFonts w:hint="default" w:ascii="仿宋_GB2312" w:hAnsi="仿宋_GB2312" w:eastAsia="仿宋_GB2312" w:cs="Times New Roman"/>
                <w:color w:val="auto"/>
                <w:sz w:val="24"/>
                <w:highlight w:val="none"/>
                <w:lang w:eastAsia="zh-CN"/>
              </w:rPr>
              <w:t>牌证管理部门</w:t>
            </w:r>
            <w:r>
              <w:rPr>
                <w:rFonts w:hint="default" w:ascii="仿宋_GB2312" w:hAnsi="仿宋_GB2312" w:eastAsia="仿宋_GB2312" w:cs="Times New Roman"/>
                <w:color w:val="auto"/>
                <w:sz w:val="24"/>
                <w:highlight w:val="none"/>
              </w:rPr>
              <w:t>（章）</w:t>
            </w:r>
          </w:p>
          <w:p>
            <w:pPr>
              <w:spacing w:line="336" w:lineRule="auto"/>
              <w:ind w:firstLine="1200" w:firstLineChars="500"/>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经办人：</w:t>
            </w:r>
          </w:p>
          <w:p>
            <w:pPr>
              <w:spacing w:line="336" w:lineRule="auto"/>
              <w:ind w:firstLine="2040" w:firstLineChars="850"/>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年   月   日</w:t>
            </w:r>
          </w:p>
          <w:p>
            <w:pPr>
              <w:spacing w:line="336" w:lineRule="auto"/>
              <w:rPr>
                <w:rFonts w:hint="default" w:ascii="仿宋_GB2312" w:hAnsi="仿宋_GB2312" w:eastAsia="仿宋_GB2312" w:cs="Times New Roman"/>
                <w:color w:val="auto"/>
                <w:sz w:val="24"/>
                <w:highlight w:val="none"/>
              </w:rPr>
            </w:pPr>
            <w:r>
              <w:rPr>
                <w:rFonts w:hint="default" w:ascii="仿宋_GB2312" w:hAnsi="仿宋_GB2312" w:eastAsia="仿宋_GB2312" w:cs="Times New Roman"/>
                <w:color w:val="auto"/>
                <w:sz w:val="24"/>
                <w:highlight w:val="none"/>
              </w:rPr>
              <w:t>（此栏仅适用于已上牌证的拖拉机和联合收割机）</w:t>
            </w:r>
          </w:p>
        </w:tc>
      </w:tr>
    </w:tbl>
    <w:p>
      <w:pPr>
        <w:widowControl/>
        <w:ind w:firstLine="0" w:firstLineChars="0"/>
        <w:jc w:val="left"/>
        <w:rPr>
          <w:rFonts w:hint="default" w:ascii="Calibri" w:hAnsi="Calibri" w:eastAsia="宋体" w:cs="Times New Roman"/>
          <w:color w:val="auto"/>
          <w:sz w:val="21"/>
          <w:szCs w:val="24"/>
          <w:highlight w:val="none"/>
        </w:rPr>
      </w:pPr>
    </w:p>
    <w:p>
      <w:pPr>
        <w:widowControl/>
        <w:spacing w:line="336" w:lineRule="auto"/>
        <w:ind w:firstLine="420" w:firstLineChars="200"/>
        <w:jc w:val="both"/>
        <w:rPr>
          <w:rFonts w:hint="eastAsia" w:ascii="楷体_GB2312" w:hAnsi="楷体_GB2312" w:eastAsia="楷体_GB2312" w:cs="楷体_GB2312"/>
          <w:color w:val="auto"/>
          <w:sz w:val="21"/>
          <w:szCs w:val="21"/>
          <w:highlight w:val="none"/>
        </w:rPr>
      </w:pPr>
      <w:r>
        <w:rPr>
          <w:rFonts w:hint="eastAsia" w:ascii="楷体_GB2312" w:hAnsi="楷体_GB2312" w:eastAsia="楷体_GB2312" w:cs="楷体_GB2312"/>
          <w:color w:val="auto"/>
          <w:sz w:val="21"/>
          <w:szCs w:val="21"/>
          <w:highlight w:val="none"/>
        </w:rPr>
        <w:t>说明：本表一式三联：一联农机回收企业存查；二联机主存查；三联签注农机</w:t>
      </w:r>
      <w:r>
        <w:rPr>
          <w:rFonts w:hint="eastAsia" w:ascii="楷体_GB2312" w:hAnsi="楷体_GB2312" w:eastAsia="楷体_GB2312" w:cs="楷体_GB2312"/>
          <w:color w:val="auto"/>
          <w:sz w:val="21"/>
          <w:szCs w:val="21"/>
          <w:highlight w:val="none"/>
          <w:lang w:eastAsia="zh-CN"/>
        </w:rPr>
        <w:t>牌证管理部门</w:t>
      </w:r>
      <w:r>
        <w:rPr>
          <w:rFonts w:hint="eastAsia" w:ascii="楷体_GB2312" w:hAnsi="楷体_GB2312" w:eastAsia="楷体_GB2312" w:cs="楷体_GB2312"/>
          <w:color w:val="auto"/>
          <w:sz w:val="21"/>
          <w:szCs w:val="21"/>
          <w:highlight w:val="none"/>
        </w:rPr>
        <w:t>印章后，到主管部门办理申请补贴手续。</w:t>
      </w:r>
    </w:p>
    <w:p>
      <w:pPr>
        <w:widowControl/>
        <w:jc w:val="left"/>
        <w:rPr>
          <w:rFonts w:hint="eastAsia" w:ascii="黑体" w:hAnsi="黑体" w:eastAsia="黑体" w:cs="黑体"/>
          <w:color w:val="auto"/>
          <w:spacing w:val="0"/>
          <w:kern w:val="0"/>
          <w:sz w:val="32"/>
          <w:szCs w:val="32"/>
          <w:highlight w:val="none"/>
          <w:lang w:val="en-US" w:eastAsia="zh-CN"/>
        </w:rPr>
      </w:pPr>
      <w:r>
        <w:rPr>
          <w:rFonts w:hint="default" w:ascii="仿宋_GB2312" w:hAnsi="仿宋_GB2312" w:eastAsia="仿宋_GB2312" w:cs="Times New Roman"/>
          <w:color w:val="auto"/>
          <w:sz w:val="24"/>
          <w:highlight w:val="none"/>
        </w:rPr>
        <w:br w:type="page"/>
      </w:r>
      <w:r>
        <w:rPr>
          <w:rFonts w:hint="eastAsia" w:ascii="黑体" w:hAnsi="黑体" w:eastAsia="黑体" w:cs="黑体"/>
          <w:color w:val="auto"/>
          <w:spacing w:val="0"/>
          <w:kern w:val="0"/>
          <w:sz w:val="32"/>
          <w:szCs w:val="32"/>
          <w:highlight w:val="none"/>
        </w:rPr>
        <w:t>附件</w:t>
      </w:r>
      <w:r>
        <w:rPr>
          <w:rFonts w:hint="eastAsia" w:ascii="Times New Roman" w:hAnsi="Times New Roman" w:eastAsia="黑体" w:cs="黑体"/>
          <w:color w:val="auto"/>
          <w:spacing w:val="0"/>
          <w:kern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黑体" w:cs="Times New Roman"/>
          <w:color w:val="auto"/>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方正小标宋简体" w:eastAsia="方正小标宋简体" w:cs="方正小标宋简体"/>
          <w:bCs/>
          <w:color w:val="auto"/>
          <w:spacing w:val="0"/>
          <w:kern w:val="0"/>
          <w:sz w:val="44"/>
          <w:szCs w:val="44"/>
          <w:highlight w:val="none"/>
        </w:rPr>
      </w:pPr>
      <w:r>
        <w:rPr>
          <w:rFonts w:hint="eastAsia" w:ascii="方正小标宋简体" w:hAnsi="方正小标宋简体" w:eastAsia="方正小标宋简体" w:cs="方正小标宋简体"/>
          <w:bCs/>
          <w:color w:val="auto"/>
          <w:spacing w:val="0"/>
          <w:kern w:val="0"/>
          <w:sz w:val="44"/>
          <w:szCs w:val="44"/>
          <w:highlight w:val="none"/>
        </w:rPr>
        <w:t>报废农机</w:t>
      </w:r>
      <w:r>
        <w:rPr>
          <w:rFonts w:hint="eastAsia" w:ascii="方正小标宋简体" w:hAnsi="方正小标宋简体" w:eastAsia="方正小标宋简体" w:cs="方正小标宋简体"/>
          <w:bCs/>
          <w:color w:val="auto"/>
          <w:spacing w:val="0"/>
          <w:kern w:val="0"/>
          <w:sz w:val="44"/>
          <w:szCs w:val="44"/>
          <w:highlight w:val="none"/>
          <w:lang w:eastAsia="zh-CN"/>
        </w:rPr>
        <w:t>拆解</w:t>
      </w:r>
      <w:r>
        <w:rPr>
          <w:rFonts w:hint="eastAsia" w:ascii="方正小标宋简体" w:hAnsi="方正小标宋简体" w:eastAsia="方正小标宋简体" w:cs="方正小标宋简体"/>
          <w:bCs/>
          <w:color w:val="auto"/>
          <w:spacing w:val="0"/>
          <w:kern w:val="0"/>
          <w:sz w:val="44"/>
          <w:szCs w:val="44"/>
          <w:highlight w:val="none"/>
          <w:lang w:val="en-US" w:eastAsia="zh-CN"/>
        </w:rPr>
        <w:t>/</w:t>
      </w:r>
      <w:r>
        <w:rPr>
          <w:rFonts w:hint="eastAsia" w:ascii="方正小标宋简体" w:hAnsi="方正小标宋简体" w:eastAsia="方正小标宋简体" w:cs="方正小标宋简体"/>
          <w:bCs/>
          <w:color w:val="auto"/>
          <w:spacing w:val="0"/>
          <w:kern w:val="0"/>
          <w:sz w:val="44"/>
          <w:szCs w:val="44"/>
          <w:highlight w:val="none"/>
        </w:rPr>
        <w:t>销毁记录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default" w:ascii="仿宋_GB2312" w:hAnsi="仿宋_GB2312" w:eastAsia="方正小标宋简体" w:cs="Times New Roman"/>
          <w:bCs/>
          <w:color w:val="auto"/>
          <w:spacing w:val="0"/>
          <w:kern w:val="0"/>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960" w:firstLineChars="300"/>
        <w:jc w:val="both"/>
        <w:textAlignment w:val="auto"/>
        <w:outlineLvl w:val="9"/>
        <w:rPr>
          <w:rFonts w:hint="default" w:ascii="仿宋_GB2312" w:hAnsi="仿宋_GB2312" w:eastAsia="黑体" w:cs="Times New Roman"/>
          <w:color w:val="auto"/>
          <w:spacing w:val="0"/>
          <w:kern w:val="0"/>
          <w:sz w:val="32"/>
          <w:szCs w:val="32"/>
          <w:highlight w:val="none"/>
        </w:rPr>
      </w:pPr>
      <w:r>
        <w:rPr>
          <w:rFonts w:hint="default" w:ascii="仿宋_GB2312" w:hAnsi="仿宋_GB2312" w:eastAsia="黑体" w:cs="Times New Roman"/>
          <w:color w:val="auto"/>
          <w:spacing w:val="0"/>
          <w:kern w:val="0"/>
          <w:sz w:val="32"/>
          <w:szCs w:val="32"/>
          <w:highlight w:val="none"/>
        </w:rPr>
        <w:t xml:space="preserve">一、农业机械类别：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960" w:firstLineChars="300"/>
        <w:jc w:val="both"/>
        <w:textAlignment w:val="auto"/>
        <w:outlineLvl w:val="9"/>
        <w:rPr>
          <w:rFonts w:hint="default" w:ascii="仿宋_GB2312" w:hAnsi="仿宋_GB2312" w:eastAsia="黑体" w:cs="Times New Roman"/>
          <w:color w:val="auto"/>
          <w:spacing w:val="0"/>
          <w:kern w:val="0"/>
          <w:sz w:val="32"/>
          <w:szCs w:val="32"/>
          <w:highlight w:val="none"/>
        </w:rPr>
      </w:pPr>
      <w:r>
        <w:rPr>
          <w:rFonts w:hint="default" w:ascii="仿宋_GB2312" w:hAnsi="仿宋_GB2312" w:eastAsia="黑体" w:cs="Times New Roman"/>
          <w:color w:val="auto"/>
          <w:spacing w:val="0"/>
          <w:kern w:val="0"/>
          <w:sz w:val="32"/>
          <w:szCs w:val="32"/>
          <w:highlight w:val="none"/>
        </w:rPr>
        <w:t>二、农业机械型号：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960" w:firstLineChars="300"/>
        <w:jc w:val="both"/>
        <w:textAlignment w:val="auto"/>
        <w:outlineLvl w:val="9"/>
        <w:rPr>
          <w:rFonts w:hint="default" w:ascii="仿宋_GB2312" w:hAnsi="仿宋_GB2312" w:eastAsia="黑体" w:cs="Times New Roman"/>
          <w:color w:val="auto"/>
          <w:spacing w:val="0"/>
          <w:kern w:val="0"/>
          <w:sz w:val="32"/>
          <w:szCs w:val="32"/>
          <w:highlight w:val="none"/>
        </w:rPr>
      </w:pPr>
      <w:r>
        <w:rPr>
          <w:rFonts w:hint="default" w:ascii="仿宋_GB2312" w:hAnsi="仿宋_GB2312" w:eastAsia="黑体" w:cs="Times New Roman"/>
          <w:color w:val="auto"/>
          <w:spacing w:val="0"/>
          <w:kern w:val="0"/>
          <w:sz w:val="32"/>
          <w:szCs w:val="32"/>
          <w:highlight w:val="none"/>
        </w:rPr>
        <w:t>三、机具号牌号码：</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960" w:firstLineChars="300"/>
        <w:jc w:val="both"/>
        <w:textAlignment w:val="auto"/>
        <w:outlineLvl w:val="9"/>
        <w:rPr>
          <w:rFonts w:hint="default" w:ascii="仿宋_GB2312" w:hAnsi="仿宋_GB2312" w:eastAsia="黑体" w:cs="Times New Roman"/>
          <w:color w:val="auto"/>
          <w:spacing w:val="0"/>
          <w:kern w:val="0"/>
          <w:sz w:val="32"/>
          <w:szCs w:val="32"/>
          <w:highlight w:val="none"/>
        </w:rPr>
      </w:pPr>
      <w:r>
        <w:rPr>
          <w:rFonts w:hint="default" w:ascii="仿宋_GB2312" w:hAnsi="仿宋_GB2312" w:eastAsia="黑体" w:cs="Times New Roman"/>
          <w:color w:val="auto"/>
          <w:spacing w:val="0"/>
          <w:kern w:val="0"/>
          <w:sz w:val="32"/>
          <w:szCs w:val="32"/>
          <w:highlight w:val="none"/>
        </w:rPr>
        <w:t>四、农业机械机主：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960" w:firstLineChars="300"/>
        <w:jc w:val="both"/>
        <w:textAlignment w:val="auto"/>
        <w:outlineLvl w:val="9"/>
        <w:rPr>
          <w:rFonts w:hint="default" w:ascii="仿宋_GB2312" w:hAnsi="仿宋_GB2312" w:eastAsia="黑体" w:cs="Times New Roman"/>
          <w:color w:val="auto"/>
          <w:spacing w:val="0"/>
          <w:kern w:val="0"/>
          <w:sz w:val="32"/>
          <w:szCs w:val="32"/>
          <w:highlight w:val="none"/>
        </w:rPr>
      </w:pPr>
      <w:r>
        <w:rPr>
          <w:rFonts w:hint="default" w:ascii="仿宋_GB2312" w:hAnsi="仿宋_GB2312" w:eastAsia="黑体" w:cs="Times New Roman"/>
          <w:color w:val="auto"/>
          <w:spacing w:val="0"/>
          <w:kern w:val="0"/>
          <w:sz w:val="32"/>
          <w:szCs w:val="32"/>
          <w:highlight w:val="none"/>
        </w:rPr>
        <w:t>五、解体日期：</w:t>
      </w:r>
    </w:p>
    <w:tbl>
      <w:tblPr>
        <w:tblStyle w:val="11"/>
        <w:tblW w:w="4233"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atLeast"/>
          <w:tblCellSpacing w:w="0" w:type="dxa"/>
          <w:jc w:val="center"/>
        </w:trPr>
        <w:tc>
          <w:tcPr>
            <w:tcW w:w="423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Times New Roman"/>
                <w:color w:val="auto"/>
                <w:spacing w:val="0"/>
                <w:kern w:val="0"/>
                <w:sz w:val="24"/>
                <w:szCs w:val="24"/>
                <w:highlight w:val="none"/>
              </w:rPr>
            </w:pPr>
            <w:r>
              <w:rPr>
                <w:rFonts w:hint="default" w:ascii="仿宋_GB2312" w:hAnsi="仿宋_GB2312" w:eastAsia="仿宋_GB2312" w:cs="Times New Roman"/>
                <w:color w:val="auto"/>
                <w:spacing w:val="0"/>
                <w:kern w:val="0"/>
                <w:sz w:val="24"/>
                <w:szCs w:val="24"/>
                <w:highlight w:val="none"/>
              </w:rPr>
              <w:t>农机发动机号号码粘贴处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24"/>
          <w:szCs w:val="24"/>
          <w:highlight w:val="none"/>
        </w:rPr>
      </w:pPr>
    </w:p>
    <w:tbl>
      <w:tblPr>
        <w:tblStyle w:val="11"/>
        <w:tblW w:w="4200"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atLeast"/>
          <w:tblCellSpacing w:w="0" w:type="dxa"/>
          <w:jc w:val="center"/>
        </w:trPr>
        <w:tc>
          <w:tcPr>
            <w:tcW w:w="42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Times New Roman"/>
                <w:color w:val="auto"/>
                <w:spacing w:val="0"/>
                <w:kern w:val="0"/>
                <w:sz w:val="24"/>
                <w:szCs w:val="24"/>
                <w:highlight w:val="none"/>
              </w:rPr>
            </w:pPr>
            <w:r>
              <w:rPr>
                <w:rFonts w:hint="default" w:ascii="仿宋_GB2312" w:hAnsi="仿宋_GB2312" w:eastAsia="仿宋_GB2312" w:cs="Times New Roman"/>
                <w:color w:val="auto"/>
                <w:spacing w:val="0"/>
                <w:kern w:val="0"/>
                <w:sz w:val="24"/>
                <w:szCs w:val="24"/>
                <w:highlight w:val="none"/>
              </w:rPr>
              <w:t>出厂编号（机身或底盘）号码粘贴处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24"/>
          <w:szCs w:val="24"/>
          <w:highlight w:val="none"/>
        </w:rPr>
      </w:pPr>
    </w:p>
    <w:tbl>
      <w:tblPr>
        <w:tblStyle w:val="11"/>
        <w:tblW w:w="4204"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atLeast"/>
          <w:tblCellSpacing w:w="0" w:type="dxa"/>
          <w:jc w:val="center"/>
        </w:trPr>
        <w:tc>
          <w:tcPr>
            <w:tcW w:w="42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Times New Roman"/>
                <w:color w:val="auto"/>
                <w:spacing w:val="0"/>
                <w:kern w:val="0"/>
                <w:sz w:val="24"/>
                <w:szCs w:val="24"/>
                <w:highlight w:val="none"/>
              </w:rPr>
            </w:pPr>
            <w:r>
              <w:rPr>
                <w:rFonts w:hint="default" w:ascii="仿宋_GB2312" w:hAnsi="仿宋_GB2312" w:eastAsia="仿宋_GB2312" w:cs="Times New Roman"/>
                <w:color w:val="auto"/>
                <w:spacing w:val="0"/>
                <w:kern w:val="0"/>
                <w:sz w:val="24"/>
                <w:szCs w:val="24"/>
                <w:highlight w:val="none"/>
              </w:rPr>
              <w:t>农机整机拆解前照片粘贴处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24"/>
          <w:szCs w:val="24"/>
          <w:highlight w:val="none"/>
        </w:rPr>
      </w:pPr>
    </w:p>
    <w:tbl>
      <w:tblPr>
        <w:tblStyle w:val="11"/>
        <w:tblW w:w="4178" w:type="dxa"/>
        <w:jc w:val="center"/>
        <w:tblCellSpacing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94" w:hRule="atLeast"/>
          <w:tblCellSpacing w:w="0" w:type="dxa"/>
          <w:jc w:val="center"/>
        </w:trPr>
        <w:tc>
          <w:tcPr>
            <w:tcW w:w="417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Times New Roman"/>
                <w:color w:val="auto"/>
                <w:spacing w:val="0"/>
                <w:kern w:val="0"/>
                <w:sz w:val="24"/>
                <w:szCs w:val="24"/>
                <w:highlight w:val="none"/>
              </w:rPr>
            </w:pPr>
            <w:r>
              <w:rPr>
                <w:rFonts w:hint="default" w:ascii="仿宋_GB2312" w:hAnsi="仿宋_GB2312" w:eastAsia="仿宋_GB2312" w:cs="Times New Roman"/>
                <w:color w:val="auto"/>
                <w:spacing w:val="0"/>
                <w:kern w:val="0"/>
                <w:sz w:val="24"/>
                <w:szCs w:val="24"/>
                <w:highlight w:val="none"/>
              </w:rPr>
              <w:t>农机整机拆解后照片粘贴处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eastAsia="仿宋_GB2312" w:cs="Times New Roman"/>
          <w:color w:val="auto"/>
          <w:spacing w:val="0"/>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right="0" w:rightChars="0"/>
        <w:jc w:val="both"/>
        <w:textAlignment w:val="auto"/>
        <w:outlineLvl w:val="9"/>
        <w:rPr>
          <w:rFonts w:hint="default" w:ascii="仿宋_GB2312" w:hAnsi="仿宋_GB2312" w:eastAsia="仿宋_GB2312" w:cs="Times New Roman"/>
          <w:color w:val="auto"/>
          <w:spacing w:val="0"/>
          <w:kern w:val="0"/>
          <w:sz w:val="24"/>
          <w:highlight w:val="none"/>
        </w:rPr>
      </w:pPr>
      <w:r>
        <w:rPr>
          <w:rFonts w:hint="eastAsia" w:ascii="仿宋_GB2312" w:hAnsi="仿宋_GB2312" w:eastAsia="仿宋_GB2312" w:cs="Times New Roman"/>
          <w:color w:val="auto"/>
          <w:spacing w:val="0"/>
          <w:kern w:val="0"/>
          <w:sz w:val="24"/>
          <w:highlight w:val="none"/>
          <w:lang w:eastAsia="zh-CN"/>
        </w:rPr>
        <w:t>报废机具所属地</w:t>
      </w:r>
      <w:r>
        <w:rPr>
          <w:rFonts w:hint="default" w:ascii="仿宋_GB2312" w:hAnsi="仿宋_GB2312" w:eastAsia="仿宋_GB2312" w:cs="Times New Roman"/>
          <w:color w:val="auto"/>
          <w:spacing w:val="0"/>
          <w:kern w:val="0"/>
          <w:sz w:val="24"/>
          <w:highlight w:val="none"/>
        </w:rPr>
        <w:t>监销人员（签名）：</w:t>
      </w:r>
      <w:r>
        <w:rPr>
          <w:rFonts w:hint="default" w:ascii="仿宋_GB2312" w:hAnsi="仿宋_GB2312" w:eastAsia="仿宋_GB2312" w:cs="Times New Roman"/>
          <w:color w:val="auto"/>
          <w:spacing w:val="0"/>
          <w:kern w:val="0"/>
          <w:sz w:val="24"/>
          <w:highlight w:val="none"/>
          <w:u w:val="single"/>
        </w:rPr>
        <w:t xml:space="preserve">            </w:t>
      </w:r>
      <w:r>
        <w:rPr>
          <w:rFonts w:hint="default" w:ascii="仿宋_GB2312" w:hAnsi="仿宋_GB2312" w:eastAsia="仿宋_GB2312" w:cs="Times New Roman"/>
          <w:color w:val="auto"/>
          <w:spacing w:val="0"/>
          <w:kern w:val="0"/>
          <w:sz w:val="24"/>
          <w:highlight w:val="none"/>
          <w:u w:val="none" w:color="auto"/>
          <w:lang w:val="en-US" w:eastAsia="zh-CN"/>
        </w:rPr>
        <w:t xml:space="preserve">   </w:t>
      </w:r>
      <w:r>
        <w:rPr>
          <w:rFonts w:hint="default" w:ascii="仿宋_GB2312" w:hAnsi="仿宋_GB2312" w:eastAsia="仿宋_GB2312" w:cs="Times New Roman"/>
          <w:color w:val="auto"/>
          <w:spacing w:val="0"/>
          <w:kern w:val="0"/>
          <w:sz w:val="24"/>
          <w:highlight w:val="none"/>
          <w:lang w:eastAsia="zh-CN"/>
        </w:rPr>
        <w:t>回收企业</w:t>
      </w:r>
      <w:r>
        <w:rPr>
          <w:rFonts w:hint="default" w:ascii="仿宋_GB2312" w:hAnsi="仿宋_GB2312" w:eastAsia="仿宋_GB2312" w:cs="Times New Roman"/>
          <w:color w:val="auto"/>
          <w:spacing w:val="0"/>
          <w:kern w:val="0"/>
          <w:sz w:val="24"/>
          <w:highlight w:val="none"/>
        </w:rPr>
        <w:t>：（章）</w:t>
      </w:r>
      <w:r>
        <w:rPr>
          <w:rFonts w:hint="default" w:ascii="仿宋_GB2312" w:hAnsi="仿宋_GB2312" w:eastAsia="仿宋_GB2312" w:cs="Times New Roman"/>
          <w:color w:val="auto"/>
          <w:spacing w:val="0"/>
          <w:kern w:val="0"/>
          <w:sz w:val="24"/>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default" w:ascii="仿宋_GB2312" w:hAnsi="仿宋_GB2312" w:eastAsia="仿宋_GB2312" w:cs="Times New Roman"/>
          <w:color w:val="auto"/>
          <w:spacing w:val="0"/>
          <w:kern w:val="0"/>
          <w:sz w:val="24"/>
          <w:highlight w:val="none"/>
        </w:rPr>
      </w:pPr>
      <w:r>
        <w:rPr>
          <w:rFonts w:hint="default" w:ascii="仿宋_GB2312" w:hAnsi="仿宋_GB2312" w:eastAsia="仿宋_GB2312" w:cs="Times New Roman"/>
          <w:color w:val="auto"/>
          <w:spacing w:val="0"/>
          <w:kern w:val="0"/>
          <w:sz w:val="24"/>
          <w:highlight w:val="none"/>
        </w:rPr>
        <w:t xml:space="preserve">                           </w:t>
      </w:r>
      <w:r>
        <w:rPr>
          <w:rFonts w:hint="default" w:ascii="仿宋_GB2312" w:hAnsi="仿宋_GB2312" w:eastAsia="仿宋_GB2312" w:cs="Times New Roman"/>
          <w:color w:val="auto"/>
          <w:spacing w:val="0"/>
          <w:kern w:val="0"/>
          <w:sz w:val="24"/>
          <w:highlight w:val="none"/>
          <w:lang w:val="en-US" w:eastAsia="zh-CN"/>
        </w:rPr>
        <w:t xml:space="preserve">     </w:t>
      </w:r>
      <w:r>
        <w:rPr>
          <w:rFonts w:hint="default" w:ascii="仿宋_GB2312" w:hAnsi="仿宋_GB2312" w:eastAsia="仿宋_GB2312" w:cs="Times New Roman"/>
          <w:color w:val="auto"/>
          <w:spacing w:val="0"/>
          <w:kern w:val="0"/>
          <w:sz w:val="24"/>
          <w:highlight w:val="none"/>
        </w:rPr>
        <w:t xml:space="preserve">        </w:t>
      </w:r>
      <w:r>
        <w:rPr>
          <w:rFonts w:hint="default" w:ascii="仿宋_GB2312" w:hAnsi="仿宋_GB2312" w:eastAsia="仿宋_GB2312" w:cs="Times New Roman"/>
          <w:color w:val="auto"/>
          <w:spacing w:val="0"/>
          <w:kern w:val="0"/>
          <w:sz w:val="24"/>
          <w:highlight w:val="none"/>
          <w:lang w:val="en-US" w:eastAsia="zh-CN"/>
        </w:rPr>
        <w:t xml:space="preserve">        </w:t>
      </w:r>
      <w:r>
        <w:rPr>
          <w:rFonts w:hint="default" w:ascii="仿宋_GB2312" w:hAnsi="仿宋_GB2312" w:eastAsia="仿宋_GB2312" w:cs="Times New Roman"/>
          <w:color w:val="auto"/>
          <w:spacing w:val="0"/>
          <w:kern w:val="0"/>
          <w:sz w:val="24"/>
          <w:highlight w:val="none"/>
        </w:rPr>
        <w:t>日期：</w:t>
      </w:r>
      <w:r>
        <w:rPr>
          <w:rFonts w:hint="default" w:ascii="仿宋_GB2312" w:hAnsi="仿宋_GB2312" w:eastAsia="仿宋_GB2312" w:cs="Times New Roman"/>
          <w:color w:val="auto"/>
          <w:spacing w:val="0"/>
          <w:kern w:val="0"/>
          <w:sz w:val="24"/>
          <w:highlight w:val="none"/>
          <w:lang w:val="en-US" w:eastAsia="zh-CN"/>
        </w:rPr>
        <w:t xml:space="preserve">   </w:t>
      </w:r>
      <w:r>
        <w:rPr>
          <w:rFonts w:hint="default" w:ascii="仿宋_GB2312" w:hAnsi="仿宋_GB2312" w:eastAsia="仿宋_GB2312" w:cs="Times New Roman"/>
          <w:color w:val="auto"/>
          <w:spacing w:val="0"/>
          <w:kern w:val="0"/>
          <w:sz w:val="24"/>
          <w:highlight w:val="none"/>
        </w:rPr>
        <w:t>年</w:t>
      </w:r>
      <w:r>
        <w:rPr>
          <w:rFonts w:hint="default" w:ascii="仿宋_GB2312" w:hAnsi="仿宋_GB2312" w:eastAsia="仿宋_GB2312" w:cs="Times New Roman"/>
          <w:color w:val="auto"/>
          <w:spacing w:val="0"/>
          <w:kern w:val="0"/>
          <w:sz w:val="24"/>
          <w:highlight w:val="none"/>
          <w:lang w:val="en-US" w:eastAsia="zh-CN"/>
        </w:rPr>
        <w:t xml:space="preserve">   </w:t>
      </w:r>
      <w:r>
        <w:rPr>
          <w:rFonts w:hint="default" w:ascii="仿宋_GB2312" w:hAnsi="仿宋_GB2312" w:eastAsia="仿宋_GB2312" w:cs="Times New Roman"/>
          <w:color w:val="auto"/>
          <w:spacing w:val="0"/>
          <w:kern w:val="0"/>
          <w:sz w:val="24"/>
          <w:highlight w:val="none"/>
        </w:rPr>
        <w:t>月</w:t>
      </w:r>
      <w:r>
        <w:rPr>
          <w:rFonts w:hint="default" w:ascii="仿宋_GB2312" w:hAnsi="仿宋_GB2312" w:eastAsia="仿宋_GB2312" w:cs="Times New Roman"/>
          <w:color w:val="auto"/>
          <w:spacing w:val="0"/>
          <w:kern w:val="0"/>
          <w:sz w:val="24"/>
          <w:highlight w:val="none"/>
          <w:lang w:val="en-US" w:eastAsia="zh-CN"/>
        </w:rPr>
        <w:t xml:space="preserve">    </w:t>
      </w:r>
      <w:r>
        <w:rPr>
          <w:rFonts w:hint="default" w:ascii="仿宋_GB2312" w:hAnsi="仿宋_GB2312" w:eastAsia="仿宋_GB2312" w:cs="Times New Roman"/>
          <w:color w:val="auto"/>
          <w:spacing w:val="0"/>
          <w:kern w:val="0"/>
          <w:sz w:val="24"/>
          <w:highlight w:val="none"/>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楷体_GB2312" w:hAnsi="楷体_GB2312" w:eastAsia="楷体_GB2312" w:cs="楷体_GB2312"/>
          <w:color w:val="auto"/>
          <w:spacing w:val="0"/>
          <w:kern w:val="0"/>
          <w:sz w:val="24"/>
          <w:highlight w:val="none"/>
        </w:rPr>
      </w:pPr>
      <w:r>
        <w:rPr>
          <w:rFonts w:hint="eastAsia" w:ascii="楷体_GB2312" w:hAnsi="楷体_GB2312" w:eastAsia="楷体_GB2312" w:cs="楷体_GB2312"/>
          <w:bCs/>
          <w:color w:val="auto"/>
          <w:spacing w:val="0"/>
          <w:kern w:val="0"/>
          <w:sz w:val="24"/>
          <w:highlight w:val="none"/>
        </w:rPr>
        <w:t>说明：</w:t>
      </w:r>
      <w:r>
        <w:rPr>
          <w:rFonts w:hint="eastAsia" w:ascii="楷体_GB2312" w:hAnsi="楷体_GB2312" w:eastAsia="楷体_GB2312" w:cs="楷体_GB2312"/>
          <w:color w:val="auto"/>
          <w:spacing w:val="0"/>
          <w:kern w:val="0"/>
          <w:sz w:val="24"/>
          <w:highlight w:val="none"/>
        </w:rPr>
        <w:t>本记录一式二</w:t>
      </w:r>
      <w:r>
        <w:rPr>
          <w:rFonts w:hint="eastAsia" w:ascii="楷体_GB2312" w:hAnsi="楷体_GB2312" w:eastAsia="楷体_GB2312" w:cs="楷体_GB2312"/>
          <w:color w:val="auto"/>
          <w:spacing w:val="0"/>
          <w:kern w:val="0"/>
          <w:sz w:val="24"/>
          <w:highlight w:val="none"/>
          <w:lang w:val="en-US" w:eastAsia="zh-CN"/>
        </w:rPr>
        <w:t>份</w:t>
      </w:r>
      <w:r>
        <w:rPr>
          <w:rFonts w:hint="eastAsia" w:ascii="楷体_GB2312" w:hAnsi="楷体_GB2312" w:eastAsia="楷体_GB2312" w:cs="楷体_GB2312"/>
          <w:color w:val="auto"/>
          <w:spacing w:val="0"/>
          <w:kern w:val="0"/>
          <w:sz w:val="24"/>
          <w:highlight w:val="none"/>
        </w:rPr>
        <w:t>：一</w:t>
      </w:r>
      <w:r>
        <w:rPr>
          <w:rFonts w:hint="eastAsia" w:ascii="楷体_GB2312" w:hAnsi="楷体_GB2312" w:eastAsia="楷体_GB2312" w:cs="楷体_GB2312"/>
          <w:color w:val="auto"/>
          <w:spacing w:val="0"/>
          <w:kern w:val="0"/>
          <w:sz w:val="24"/>
          <w:highlight w:val="none"/>
          <w:lang w:val="en-US" w:eastAsia="zh-CN"/>
        </w:rPr>
        <w:t>份县</w:t>
      </w:r>
      <w:r>
        <w:rPr>
          <w:rFonts w:hint="eastAsia" w:ascii="楷体_GB2312" w:hAnsi="楷体_GB2312" w:eastAsia="楷体_GB2312" w:cs="楷体_GB2312"/>
          <w:color w:val="auto"/>
          <w:spacing w:val="0"/>
          <w:kern w:val="0"/>
          <w:sz w:val="24"/>
          <w:highlight w:val="none"/>
          <w:lang w:eastAsia="zh-CN"/>
        </w:rPr>
        <w:t>农业农村</w:t>
      </w:r>
      <w:r>
        <w:rPr>
          <w:rFonts w:hint="eastAsia" w:ascii="楷体_GB2312" w:hAnsi="楷体_GB2312" w:eastAsia="楷体_GB2312" w:cs="楷体_GB2312"/>
          <w:color w:val="auto"/>
          <w:spacing w:val="0"/>
          <w:kern w:val="0"/>
          <w:sz w:val="24"/>
          <w:highlight w:val="none"/>
          <w:lang w:val="en-US" w:eastAsia="zh-CN"/>
        </w:rPr>
        <w:t>（农机）</w:t>
      </w:r>
      <w:r>
        <w:rPr>
          <w:rFonts w:hint="eastAsia" w:ascii="楷体_GB2312" w:hAnsi="楷体_GB2312" w:eastAsia="楷体_GB2312" w:cs="楷体_GB2312"/>
          <w:color w:val="auto"/>
          <w:spacing w:val="0"/>
          <w:kern w:val="0"/>
          <w:sz w:val="24"/>
          <w:highlight w:val="none"/>
          <w:lang w:eastAsia="zh-CN"/>
        </w:rPr>
        <w:t>部门存</w:t>
      </w:r>
      <w:r>
        <w:rPr>
          <w:rFonts w:hint="eastAsia" w:ascii="楷体_GB2312" w:hAnsi="楷体_GB2312" w:eastAsia="楷体_GB2312" w:cs="楷体_GB2312"/>
          <w:color w:val="auto"/>
          <w:spacing w:val="0"/>
          <w:kern w:val="0"/>
          <w:sz w:val="24"/>
          <w:highlight w:val="none"/>
        </w:rPr>
        <w:t>查；一</w:t>
      </w:r>
      <w:r>
        <w:rPr>
          <w:rFonts w:hint="eastAsia" w:ascii="楷体_GB2312" w:hAnsi="楷体_GB2312" w:eastAsia="楷体_GB2312" w:cs="楷体_GB2312"/>
          <w:color w:val="auto"/>
          <w:spacing w:val="0"/>
          <w:kern w:val="0"/>
          <w:sz w:val="24"/>
          <w:highlight w:val="none"/>
          <w:lang w:val="en-US" w:eastAsia="zh-CN"/>
        </w:rPr>
        <w:t>份</w:t>
      </w:r>
      <w:r>
        <w:rPr>
          <w:rFonts w:hint="eastAsia" w:ascii="楷体_GB2312" w:hAnsi="楷体_GB2312" w:eastAsia="楷体_GB2312" w:cs="楷体_GB2312"/>
          <w:color w:val="auto"/>
          <w:spacing w:val="0"/>
          <w:kern w:val="0"/>
          <w:sz w:val="24"/>
          <w:highlight w:val="none"/>
        </w:rPr>
        <w:t>农机回收</w:t>
      </w:r>
      <w:r>
        <w:rPr>
          <w:rFonts w:hint="eastAsia" w:ascii="楷体_GB2312" w:hAnsi="楷体_GB2312" w:eastAsia="楷体_GB2312" w:cs="楷体_GB2312"/>
          <w:color w:val="auto"/>
          <w:spacing w:val="0"/>
          <w:kern w:val="0"/>
          <w:sz w:val="24"/>
          <w:highlight w:val="none"/>
          <w:lang w:eastAsia="zh-CN"/>
        </w:rPr>
        <w:t>企业</w:t>
      </w:r>
      <w:r>
        <w:rPr>
          <w:rFonts w:hint="eastAsia" w:ascii="楷体_GB2312" w:hAnsi="楷体_GB2312" w:eastAsia="楷体_GB2312" w:cs="楷体_GB2312"/>
          <w:color w:val="auto"/>
          <w:spacing w:val="0"/>
          <w:kern w:val="0"/>
          <w:sz w:val="24"/>
          <w:highlight w:val="none"/>
        </w:rPr>
        <w:t>存查。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1" w:leftChars="-171" w:right="0" w:rightChars="0" w:hanging="358" w:hangingChars="112"/>
        <w:jc w:val="both"/>
        <w:textAlignment w:val="auto"/>
        <w:rPr>
          <w:rFonts w:hint="eastAsia" w:ascii="黑体" w:hAnsi="黑体" w:eastAsia="黑体" w:cs="黑体"/>
          <w:color w:val="auto"/>
          <w:spacing w:val="0"/>
          <w:kern w:val="0"/>
          <w:sz w:val="32"/>
          <w:szCs w:val="32"/>
          <w:highlight w:val="none"/>
        </w:rPr>
      </w:pPr>
      <w:r>
        <w:rPr>
          <w:rFonts w:hint="default" w:ascii="仿宋_GB2312" w:hAnsi="仿宋_GB2312" w:eastAsia="华文仿宋" w:cs="Times New Roman"/>
          <w:color w:val="auto"/>
          <w:spacing w:val="0"/>
          <w:kern w:val="0"/>
          <w:sz w:val="32"/>
          <w:szCs w:val="32"/>
          <w:highlight w:val="none"/>
        </w:rPr>
        <w:br w:type="page"/>
      </w:r>
      <w:r>
        <w:rPr>
          <w:rFonts w:hint="eastAsia" w:ascii="黑体" w:hAnsi="黑体" w:eastAsia="黑体" w:cs="黑体"/>
          <w:color w:val="auto"/>
          <w:spacing w:val="0"/>
          <w:kern w:val="0"/>
          <w:sz w:val="32"/>
          <w:szCs w:val="32"/>
          <w:highlight w:val="none"/>
        </w:rPr>
        <w:t>附件</w:t>
      </w:r>
      <w:r>
        <w:rPr>
          <w:rFonts w:hint="eastAsia" w:ascii="Times New Roman" w:hAnsi="Times New Roman" w:eastAsia="黑体" w:cs="黑体"/>
          <w:color w:val="auto"/>
          <w:spacing w:val="0"/>
          <w:kern w:val="0"/>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default" w:ascii="仿宋_GB2312" w:hAnsi="仿宋_GB2312" w:eastAsia="方正小标宋简体" w:cs="Times New Roman"/>
          <w:bCs/>
          <w:color w:val="auto"/>
          <w:spacing w:val="0"/>
          <w:kern w:val="0"/>
          <w:sz w:val="44"/>
          <w:szCs w:val="44"/>
          <w:highlight w:val="none"/>
        </w:rPr>
      </w:pPr>
      <w:r>
        <w:rPr>
          <w:rFonts w:hint="default" w:ascii="仿宋_GB2312" w:hAnsi="仿宋_GB2312" w:eastAsia="方正小标宋简体" w:cs="Times New Roman"/>
          <w:bCs/>
          <w:color w:val="auto"/>
          <w:spacing w:val="0"/>
          <w:kern w:val="0"/>
          <w:sz w:val="44"/>
          <w:szCs w:val="44"/>
          <w:highlight w:val="none"/>
        </w:rPr>
        <w:t>农机报废补贴申请表</w:t>
      </w:r>
    </w:p>
    <w:tbl>
      <w:tblPr>
        <w:tblStyle w:val="12"/>
        <w:tblW w:w="94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04"/>
        <w:gridCol w:w="1538"/>
        <w:gridCol w:w="1094"/>
        <w:gridCol w:w="89"/>
        <w:gridCol w:w="1094"/>
        <w:gridCol w:w="89"/>
        <w:gridCol w:w="1094"/>
        <w:gridCol w:w="1183"/>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机主姓名</w:t>
            </w:r>
          </w:p>
        </w:tc>
        <w:tc>
          <w:tcPr>
            <w:tcW w:w="2242"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3460" w:type="dxa"/>
            <w:gridSpan w:val="5"/>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身份证号或组织机构代码</w:t>
            </w:r>
          </w:p>
        </w:tc>
        <w:tc>
          <w:tcPr>
            <w:tcW w:w="2392"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地    址</w:t>
            </w:r>
          </w:p>
        </w:tc>
        <w:tc>
          <w:tcPr>
            <w:tcW w:w="2242"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 xml:space="preserve">电 </w:t>
            </w:r>
            <w:r>
              <w:rPr>
                <w:rFonts w:hint="eastAsia" w:ascii="宋体" w:hAnsi="宋体" w:eastAsia="宋体" w:cs="宋体"/>
                <w:b w:val="0"/>
                <w:bCs w:val="0"/>
                <w:color w:val="auto"/>
                <w:spacing w:val="0"/>
                <w:kern w:val="0"/>
                <w:sz w:val="21"/>
                <w:szCs w:val="21"/>
                <w:highlight w:val="none"/>
                <w:lang w:val="en-US" w:eastAsia="zh-CN"/>
              </w:rPr>
              <w:t xml:space="preserve"> </w:t>
            </w:r>
            <w:r>
              <w:rPr>
                <w:rFonts w:hint="eastAsia" w:ascii="宋体" w:hAnsi="宋体" w:eastAsia="宋体" w:cs="宋体"/>
                <w:b w:val="0"/>
                <w:bCs w:val="0"/>
                <w:color w:val="auto"/>
                <w:spacing w:val="0"/>
                <w:kern w:val="0"/>
                <w:sz w:val="21"/>
                <w:szCs w:val="21"/>
                <w:highlight w:val="none"/>
              </w:rPr>
              <w:t>话</w:t>
            </w:r>
          </w:p>
        </w:tc>
        <w:tc>
          <w:tcPr>
            <w:tcW w:w="3486" w:type="dxa"/>
            <w:gridSpan w:val="3"/>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581" w:type="dxa"/>
            <w:gridSpan w:val="3"/>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报废农机回收确认表</w:t>
            </w:r>
            <w:r>
              <w:rPr>
                <w:rFonts w:hint="eastAsia" w:ascii="宋体" w:hAnsi="宋体" w:eastAsia="宋体" w:cs="宋体"/>
                <w:b w:val="0"/>
                <w:bCs w:val="0"/>
                <w:color w:val="auto"/>
                <w:spacing w:val="0"/>
                <w:kern w:val="0"/>
                <w:sz w:val="21"/>
                <w:szCs w:val="21"/>
                <w:highlight w:val="none"/>
                <w:lang w:eastAsia="zh-CN"/>
              </w:rPr>
              <w:t>编号</w:t>
            </w:r>
          </w:p>
        </w:tc>
        <w:tc>
          <w:tcPr>
            <w:tcW w:w="5852" w:type="dxa"/>
            <w:gridSpan w:val="7"/>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581" w:type="dxa"/>
            <w:gridSpan w:val="3"/>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一卡通（合作组织）账号</w:t>
            </w:r>
          </w:p>
        </w:tc>
        <w:tc>
          <w:tcPr>
            <w:tcW w:w="5852" w:type="dxa"/>
            <w:gridSpan w:val="7"/>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lang w:eastAsia="zh-CN"/>
              </w:rPr>
              <w:t>机型</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类</w:t>
            </w:r>
            <w:r>
              <w:rPr>
                <w:rFonts w:hint="eastAsia" w:ascii="宋体" w:hAnsi="宋体" w:eastAsia="宋体" w:cs="宋体"/>
                <w:b w:val="0"/>
                <w:bCs w:val="0"/>
                <w:color w:val="auto"/>
                <w:spacing w:val="0"/>
                <w:kern w:val="0"/>
                <w:sz w:val="21"/>
                <w:szCs w:val="21"/>
                <w:highlight w:val="none"/>
                <w:lang w:val="en-US" w:eastAsia="zh-CN"/>
              </w:rPr>
              <w:t xml:space="preserve">  </w:t>
            </w:r>
            <w:r>
              <w:rPr>
                <w:rFonts w:hint="eastAsia" w:ascii="宋体" w:hAnsi="宋体" w:eastAsia="宋体" w:cs="宋体"/>
                <w:b w:val="0"/>
                <w:bCs w:val="0"/>
                <w:color w:val="auto"/>
                <w:spacing w:val="0"/>
                <w:kern w:val="0"/>
                <w:sz w:val="21"/>
                <w:szCs w:val="21"/>
                <w:highlight w:val="none"/>
              </w:rPr>
              <w:t>别</w:t>
            </w: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lang w:eastAsia="zh-CN"/>
              </w:rPr>
              <w:t>中央补贴额（元）</w:t>
            </w: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lang w:eastAsia="zh-CN"/>
              </w:rPr>
              <w:t>省级</w:t>
            </w:r>
            <w:r>
              <w:rPr>
                <w:rFonts w:hint="eastAsia" w:ascii="宋体" w:hAnsi="宋体" w:eastAsia="宋体" w:cs="宋体"/>
                <w:b w:val="0"/>
                <w:bCs w:val="0"/>
                <w:color w:val="auto"/>
                <w:spacing w:val="0"/>
                <w:kern w:val="0"/>
                <w:sz w:val="21"/>
                <w:szCs w:val="21"/>
                <w:highlight w:val="none"/>
              </w:rPr>
              <w:t>补贴额（元）</w:t>
            </w: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shd w:val="clear" w:color="auto" w:fill="auto"/>
                <w:lang w:eastAsia="zh-CN"/>
              </w:rPr>
            </w:pPr>
            <w:r>
              <w:rPr>
                <w:rFonts w:hint="eastAsia" w:ascii="宋体" w:hAnsi="宋体" w:eastAsia="宋体" w:cs="宋体"/>
                <w:b w:val="0"/>
                <w:bCs w:val="0"/>
                <w:color w:val="auto"/>
                <w:spacing w:val="0"/>
                <w:kern w:val="0"/>
                <w:sz w:val="21"/>
                <w:szCs w:val="21"/>
                <w:highlight w:val="none"/>
                <w:shd w:val="clear" w:color="auto" w:fill="auto"/>
                <w:lang w:eastAsia="zh-CN"/>
              </w:rPr>
              <w:t>市级</w:t>
            </w:r>
            <w:r>
              <w:rPr>
                <w:rFonts w:hint="eastAsia" w:ascii="宋体" w:hAnsi="宋体" w:eastAsia="宋体" w:cs="宋体"/>
                <w:b w:val="0"/>
                <w:bCs w:val="0"/>
                <w:color w:val="auto"/>
                <w:spacing w:val="0"/>
                <w:kern w:val="0"/>
                <w:sz w:val="21"/>
                <w:szCs w:val="21"/>
                <w:highlight w:val="none"/>
                <w:shd w:val="clear" w:color="auto" w:fill="auto"/>
              </w:rPr>
              <w:t>补贴额（元）</w:t>
            </w: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核实结果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restart"/>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机型</w:t>
            </w:r>
            <w:r>
              <w:rPr>
                <w:rFonts w:hint="eastAsia" w:ascii="宋体" w:hAnsi="宋体" w:eastAsia="宋体" w:cs="宋体"/>
                <w:b w:val="0"/>
                <w:bCs w:val="0"/>
                <w:color w:val="auto"/>
                <w:spacing w:val="0"/>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rPr>
              <w:t>类别</w:t>
            </w:r>
            <w:r>
              <w:rPr>
                <w:rFonts w:hint="eastAsia" w:ascii="宋体" w:hAnsi="宋体" w:eastAsia="宋体" w:cs="宋体"/>
                <w:b w:val="0"/>
                <w:bCs w:val="0"/>
                <w:color w:val="auto"/>
                <w:spacing w:val="0"/>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rPr>
              <w:t>补贴额核实情况</w:t>
            </w:r>
          </w:p>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（本栏由当地农机主管部门填写）</w:t>
            </w:r>
          </w:p>
        </w:tc>
        <w:tc>
          <w:tcPr>
            <w:tcW w:w="2242"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拖拉机</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continue"/>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自走式全喂入稻麦联合收割机</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continue"/>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自走式半喂入稻麦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rPr>
              <w:t>联合收割机</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FFFFFF" w:fill="D9D9D9"/>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continue"/>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Cs w:val="21"/>
                <w:highlight w:val="none"/>
                <w:vertAlign w:val="baseline"/>
              </w:rPr>
            </w:pPr>
            <w:r>
              <w:rPr>
                <w:rFonts w:hint="eastAsia" w:ascii="宋体" w:hAnsi="宋体" w:eastAsia="宋体" w:cs="宋体"/>
                <w:bCs/>
                <w:color w:val="auto"/>
                <w:kern w:val="0"/>
                <w:sz w:val="21"/>
                <w:szCs w:val="21"/>
                <w:highlight w:val="none"/>
              </w:rPr>
              <w:t>水稻插秧机、</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continue"/>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机动喷雾（粉）机</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continue"/>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机动脱粒机</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continue"/>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饲料（草）粉碎机</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continue"/>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铡草机</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continue"/>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植保无人驾驶空器</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9" w:type="dxa"/>
            <w:vMerge w:val="continue"/>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p>
        </w:tc>
        <w:tc>
          <w:tcPr>
            <w:tcW w:w="2242" w:type="dxa"/>
            <w:gridSpan w:val="2"/>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循环式烘干机</w:t>
            </w:r>
          </w:p>
        </w:tc>
        <w:tc>
          <w:tcPr>
            <w:tcW w:w="1094"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c>
          <w:tcPr>
            <w:tcW w:w="1183"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shd w:val="clear" w:color="auto" w:fill="auto"/>
                <w:vertAlign w:val="baseline"/>
              </w:rPr>
            </w:pPr>
          </w:p>
        </w:tc>
        <w:tc>
          <w:tcPr>
            <w:tcW w:w="1209" w:type="dxa"/>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jc w:val="center"/>
        </w:trPr>
        <w:tc>
          <w:tcPr>
            <w:tcW w:w="9433" w:type="dxa"/>
            <w:gridSpan w:val="10"/>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lang w:eastAsia="zh-CN"/>
              </w:rPr>
              <w:t>区农业农村</w:t>
            </w:r>
            <w:r>
              <w:rPr>
                <w:rFonts w:hint="eastAsia" w:ascii="宋体" w:hAnsi="宋体" w:eastAsia="宋体" w:cs="宋体"/>
                <w:b w:val="0"/>
                <w:bCs w:val="0"/>
                <w:color w:val="auto"/>
                <w:spacing w:val="0"/>
                <w:kern w:val="0"/>
                <w:sz w:val="21"/>
                <w:szCs w:val="21"/>
                <w:highlight w:val="none"/>
                <w:lang w:val="en-US" w:eastAsia="zh-CN"/>
              </w:rPr>
              <w:t>（农机）</w:t>
            </w:r>
            <w:r>
              <w:rPr>
                <w:rFonts w:hint="eastAsia" w:ascii="宋体" w:hAnsi="宋体" w:eastAsia="宋体" w:cs="宋体"/>
                <w:b w:val="0"/>
                <w:bCs w:val="0"/>
                <w:color w:val="auto"/>
                <w:spacing w:val="0"/>
                <w:kern w:val="0"/>
                <w:sz w:val="21"/>
                <w:szCs w:val="21"/>
                <w:highlight w:val="none"/>
                <w:lang w:eastAsia="zh-CN"/>
              </w:rPr>
              <w:t>部</w:t>
            </w:r>
            <w:r>
              <w:rPr>
                <w:rFonts w:hint="eastAsia" w:ascii="宋体" w:hAnsi="宋体" w:eastAsia="宋体" w:cs="宋体"/>
                <w:b w:val="0"/>
                <w:bCs w:val="0"/>
                <w:color w:val="auto"/>
                <w:spacing w:val="0"/>
                <w:kern w:val="0"/>
                <w:sz w:val="21"/>
                <w:szCs w:val="21"/>
                <w:highlight w:val="none"/>
              </w:rPr>
              <w:t>门意见：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val="0"/>
                <w:bCs w:val="0"/>
                <w:color w:val="auto"/>
                <w:spacing w:val="0"/>
                <w:kern w:val="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lang w:val="en-US" w:eastAsia="zh-CN"/>
              </w:rPr>
              <w:t xml:space="preserve">                                          </w:t>
            </w:r>
            <w:r>
              <w:rPr>
                <w:rFonts w:hint="eastAsia" w:ascii="宋体" w:hAnsi="宋体" w:eastAsia="宋体" w:cs="宋体"/>
                <w:b w:val="0"/>
                <w:bCs w:val="0"/>
                <w:color w:val="auto"/>
                <w:spacing w:val="0"/>
                <w:kern w:val="0"/>
                <w:sz w:val="21"/>
                <w:szCs w:val="21"/>
                <w:highlight w:val="none"/>
              </w:rPr>
              <w:t>（盖</w:t>
            </w:r>
            <w:r>
              <w:rPr>
                <w:rFonts w:hint="eastAsia" w:ascii="宋体" w:hAnsi="宋体" w:eastAsia="宋体" w:cs="宋体"/>
                <w:b w:val="0"/>
                <w:bCs w:val="0"/>
                <w:color w:val="auto"/>
                <w:spacing w:val="0"/>
                <w:kern w:val="0"/>
                <w:sz w:val="21"/>
                <w:szCs w:val="21"/>
                <w:highlight w:val="none"/>
                <w:lang w:val="en-US" w:eastAsia="zh-CN"/>
              </w:rPr>
              <w:t xml:space="preserve">  </w:t>
            </w:r>
            <w:r>
              <w:rPr>
                <w:rFonts w:hint="eastAsia" w:ascii="宋体" w:hAnsi="宋体" w:eastAsia="宋体" w:cs="宋体"/>
                <w:b w:val="0"/>
                <w:bCs w:val="0"/>
                <w:color w:val="auto"/>
                <w:spacing w:val="0"/>
                <w:kern w:val="0"/>
                <w:sz w:val="21"/>
                <w:szCs w:val="21"/>
                <w:highlight w:val="none"/>
              </w:rPr>
              <w:t>章）</w:t>
            </w:r>
          </w:p>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color w:val="auto"/>
                <w:szCs w:val="21"/>
                <w:highlight w:val="none"/>
                <w:vertAlign w:val="baseline"/>
              </w:rPr>
            </w:pPr>
            <w:r>
              <w:rPr>
                <w:rFonts w:hint="eastAsia" w:ascii="宋体" w:hAnsi="宋体" w:eastAsia="宋体" w:cs="宋体"/>
                <w:b w:val="0"/>
                <w:bCs w:val="0"/>
                <w:color w:val="auto"/>
                <w:spacing w:val="0"/>
                <w:kern w:val="0"/>
                <w:sz w:val="21"/>
                <w:szCs w:val="21"/>
                <w:highlight w:val="none"/>
                <w:lang w:val="en-US" w:eastAsia="zh-CN"/>
              </w:rPr>
              <w:t xml:space="preserve">                                           </w:t>
            </w:r>
            <w:r>
              <w:rPr>
                <w:rFonts w:hint="eastAsia" w:ascii="宋体" w:hAnsi="宋体" w:eastAsia="宋体" w:cs="宋体"/>
                <w:b w:val="0"/>
                <w:bCs w:val="0"/>
                <w:color w:val="auto"/>
                <w:spacing w:val="0"/>
                <w:kern w:val="0"/>
                <w:sz w:val="21"/>
                <w:szCs w:val="21"/>
                <w:highlight w:val="none"/>
              </w:rPr>
              <w:t>年</w:t>
            </w:r>
            <w:r>
              <w:rPr>
                <w:rFonts w:hint="eastAsia" w:ascii="宋体" w:hAnsi="宋体" w:eastAsia="宋体" w:cs="宋体"/>
                <w:b w:val="0"/>
                <w:bCs w:val="0"/>
                <w:color w:val="auto"/>
                <w:spacing w:val="0"/>
                <w:kern w:val="0"/>
                <w:sz w:val="21"/>
                <w:szCs w:val="21"/>
                <w:highlight w:val="none"/>
                <w:lang w:val="en-US" w:eastAsia="zh-CN"/>
              </w:rPr>
              <w:t xml:space="preserve">  </w:t>
            </w:r>
            <w:r>
              <w:rPr>
                <w:rFonts w:hint="eastAsia" w:ascii="宋体" w:hAnsi="宋体" w:eastAsia="宋体" w:cs="宋体"/>
                <w:b w:val="0"/>
                <w:bCs w:val="0"/>
                <w:color w:val="auto"/>
                <w:spacing w:val="0"/>
                <w:kern w:val="0"/>
                <w:sz w:val="21"/>
                <w:szCs w:val="21"/>
                <w:highlight w:val="none"/>
              </w:rPr>
              <w:t xml:space="preserve"> 月</w:t>
            </w:r>
            <w:r>
              <w:rPr>
                <w:rFonts w:hint="eastAsia" w:ascii="宋体" w:hAnsi="宋体" w:eastAsia="宋体" w:cs="宋体"/>
                <w:b w:val="0"/>
                <w:bCs w:val="0"/>
                <w:color w:val="auto"/>
                <w:spacing w:val="0"/>
                <w:kern w:val="0"/>
                <w:sz w:val="21"/>
                <w:szCs w:val="21"/>
                <w:highlight w:val="none"/>
                <w:lang w:val="en-US" w:eastAsia="zh-CN"/>
              </w:rPr>
              <w:t xml:space="preserve">  </w:t>
            </w:r>
            <w:r>
              <w:rPr>
                <w:rFonts w:hint="eastAsia" w:ascii="宋体" w:hAnsi="宋体" w:eastAsia="宋体" w:cs="宋体"/>
                <w:b w:val="0"/>
                <w:bCs w:val="0"/>
                <w:color w:val="auto"/>
                <w:spacing w:val="0"/>
                <w:kern w:val="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43" w:type="dxa"/>
            <w:gridSpan w:val="2"/>
            <w:tcMar>
              <w:top w:w="57" w:type="dxa"/>
              <w:left w:w="108" w:type="dxa"/>
              <w:bottom w:w="57" w:type="dxa"/>
              <w:right w:w="108"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备  注</w:t>
            </w:r>
          </w:p>
        </w:tc>
        <w:tc>
          <w:tcPr>
            <w:tcW w:w="7390" w:type="dxa"/>
            <w:gridSpan w:val="8"/>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outlineLvl w:val="9"/>
              <w:rPr>
                <w:rFonts w:hint="eastAsia" w:ascii="宋体" w:hAnsi="宋体" w:eastAsia="宋体" w:cs="宋体"/>
                <w:b w:val="0"/>
                <w:bCs w:val="0"/>
                <w:color w:val="auto"/>
                <w:spacing w:val="0"/>
                <w:kern w:val="0"/>
                <w:sz w:val="21"/>
                <w:szCs w:val="21"/>
                <w:highlight w:val="none"/>
              </w:rPr>
            </w:pPr>
            <w:r>
              <w:rPr>
                <w:rFonts w:hint="eastAsia" w:ascii="Times New Roman" w:hAnsi="Times New Roman" w:eastAsia="宋体" w:cs="宋体"/>
                <w:b w:val="0"/>
                <w:bCs w:val="0"/>
                <w:color w:val="auto"/>
                <w:spacing w:val="0"/>
                <w:kern w:val="0"/>
                <w:sz w:val="21"/>
                <w:szCs w:val="21"/>
                <w:highlight w:val="none"/>
              </w:rPr>
              <w:t>1</w:t>
            </w:r>
            <w:r>
              <w:rPr>
                <w:rFonts w:hint="eastAsia" w:ascii="宋体" w:hAnsi="宋体" w:eastAsia="宋体" w:cs="宋体"/>
                <w:b w:val="0"/>
                <w:bCs w:val="0"/>
                <w:color w:val="auto"/>
                <w:spacing w:val="0"/>
                <w:kern w:val="0"/>
                <w:sz w:val="21"/>
                <w:szCs w:val="21"/>
                <w:highlight w:val="none"/>
              </w:rPr>
              <w:t>．此证明作为申请报废更新补贴的凭证，不得涂改、伪造；</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outlineLvl w:val="9"/>
              <w:rPr>
                <w:rFonts w:hint="eastAsia" w:ascii="宋体" w:hAnsi="宋体" w:eastAsia="宋体" w:cs="宋体"/>
                <w:b w:val="0"/>
                <w:bCs w:val="0"/>
                <w:color w:val="auto"/>
                <w:spacing w:val="0"/>
                <w:kern w:val="0"/>
                <w:sz w:val="21"/>
                <w:szCs w:val="21"/>
                <w:highlight w:val="none"/>
                <w:lang w:eastAsia="zh-CN"/>
              </w:rPr>
            </w:pPr>
            <w:r>
              <w:rPr>
                <w:rFonts w:hint="eastAsia" w:ascii="Times New Roman" w:hAnsi="Times New Roman" w:eastAsia="宋体" w:cs="宋体"/>
                <w:b w:val="0"/>
                <w:bCs w:val="0"/>
                <w:color w:val="auto"/>
                <w:spacing w:val="0"/>
                <w:kern w:val="0"/>
                <w:sz w:val="21"/>
                <w:szCs w:val="21"/>
                <w:highlight w:val="none"/>
              </w:rPr>
              <w:t>2</w:t>
            </w:r>
            <w:r>
              <w:rPr>
                <w:rFonts w:hint="eastAsia" w:ascii="宋体" w:hAnsi="宋体" w:eastAsia="宋体" w:cs="宋体"/>
                <w:b w:val="0"/>
                <w:bCs w:val="0"/>
                <w:color w:val="auto"/>
                <w:spacing w:val="0"/>
                <w:kern w:val="0"/>
                <w:sz w:val="21"/>
                <w:szCs w:val="21"/>
                <w:highlight w:val="none"/>
              </w:rPr>
              <w:t>．</w:t>
            </w:r>
            <w:r>
              <w:rPr>
                <w:rFonts w:hint="eastAsia" w:ascii="宋体" w:hAnsi="宋体" w:eastAsia="宋体" w:cs="宋体"/>
                <w:b w:val="0"/>
                <w:bCs w:val="0"/>
                <w:color w:val="auto"/>
                <w:spacing w:val="0"/>
                <w:kern w:val="0"/>
                <w:sz w:val="21"/>
                <w:szCs w:val="21"/>
                <w:highlight w:val="none"/>
                <w:lang w:eastAsia="zh-CN"/>
              </w:rPr>
              <w:t>区农机管理部门负责填写报废机具信息并核实，如核无误，签注“报废机具信息核实无误”字样。</w:t>
            </w:r>
          </w:p>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jc w:val="both"/>
              <w:textAlignment w:val="auto"/>
              <w:rPr>
                <w:rFonts w:hint="eastAsia" w:ascii="宋体" w:hAnsi="宋体" w:eastAsia="宋体" w:cs="宋体"/>
                <w:color w:val="auto"/>
                <w:szCs w:val="21"/>
                <w:highlight w:val="none"/>
                <w:vertAlign w:val="baseline"/>
              </w:rPr>
            </w:pPr>
            <w:r>
              <w:rPr>
                <w:rFonts w:hint="eastAsia" w:ascii="Times New Roman" w:hAnsi="Times New Roman" w:eastAsia="宋体" w:cs="宋体"/>
                <w:b w:val="0"/>
                <w:bCs w:val="0"/>
                <w:color w:val="auto"/>
                <w:spacing w:val="0"/>
                <w:kern w:val="0"/>
                <w:sz w:val="21"/>
                <w:szCs w:val="21"/>
                <w:highlight w:val="none"/>
                <w:lang w:eastAsia="zh-CN"/>
              </w:rPr>
              <w:t>3</w:t>
            </w:r>
            <w:r>
              <w:rPr>
                <w:rFonts w:hint="eastAsia" w:ascii="宋体" w:hAnsi="宋体" w:eastAsia="宋体" w:cs="宋体"/>
                <w:b w:val="0"/>
                <w:bCs w:val="0"/>
                <w:color w:val="auto"/>
                <w:spacing w:val="0"/>
                <w:kern w:val="0"/>
                <w:sz w:val="21"/>
                <w:szCs w:val="21"/>
                <w:highlight w:val="none"/>
                <w:lang w:eastAsia="zh-CN"/>
              </w:rPr>
              <w:t>．本表一式两</w:t>
            </w:r>
            <w:r>
              <w:rPr>
                <w:rFonts w:hint="eastAsia" w:ascii="宋体" w:hAnsi="宋体" w:eastAsia="宋体" w:cs="宋体"/>
                <w:b w:val="0"/>
                <w:bCs w:val="0"/>
                <w:color w:val="auto"/>
                <w:spacing w:val="0"/>
                <w:kern w:val="0"/>
                <w:sz w:val="21"/>
                <w:szCs w:val="21"/>
                <w:highlight w:val="none"/>
                <w:lang w:val="en-US" w:eastAsia="zh-CN"/>
              </w:rPr>
              <w:t>份</w:t>
            </w:r>
            <w:r>
              <w:rPr>
                <w:rFonts w:hint="eastAsia" w:ascii="宋体" w:hAnsi="宋体" w:eastAsia="宋体" w:cs="宋体"/>
                <w:b w:val="0"/>
                <w:bCs w:val="0"/>
                <w:color w:val="auto"/>
                <w:spacing w:val="0"/>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lang w:val="en-US" w:eastAsia="zh-CN"/>
              </w:rPr>
              <w:t>一份</w:t>
            </w:r>
            <w:r>
              <w:rPr>
                <w:rFonts w:hint="eastAsia" w:ascii="宋体" w:hAnsi="宋体" w:eastAsia="宋体" w:cs="宋体"/>
                <w:b w:val="0"/>
                <w:bCs w:val="0"/>
                <w:color w:val="auto"/>
                <w:spacing w:val="0"/>
                <w:kern w:val="0"/>
                <w:sz w:val="21"/>
                <w:szCs w:val="21"/>
                <w:highlight w:val="none"/>
                <w:lang w:eastAsia="zh-CN"/>
              </w:rPr>
              <w:t>留存区农机管理</w:t>
            </w:r>
            <w:r>
              <w:rPr>
                <w:rFonts w:hint="eastAsia" w:ascii="宋体" w:hAnsi="宋体" w:eastAsia="宋体" w:cs="宋体"/>
                <w:b w:val="0"/>
                <w:bCs w:val="0"/>
                <w:color w:val="auto"/>
                <w:spacing w:val="0"/>
                <w:kern w:val="0"/>
                <w:sz w:val="21"/>
                <w:szCs w:val="21"/>
                <w:highlight w:val="none"/>
              </w:rPr>
              <w:t>部门；一</w:t>
            </w:r>
            <w:r>
              <w:rPr>
                <w:rFonts w:hint="eastAsia" w:ascii="宋体" w:hAnsi="宋体" w:eastAsia="宋体" w:cs="宋体"/>
                <w:b w:val="0"/>
                <w:bCs w:val="0"/>
                <w:color w:val="auto"/>
                <w:spacing w:val="0"/>
                <w:kern w:val="0"/>
                <w:sz w:val="21"/>
                <w:szCs w:val="21"/>
                <w:highlight w:val="none"/>
                <w:lang w:val="en-US" w:eastAsia="zh-CN"/>
              </w:rPr>
              <w:t>份</w:t>
            </w:r>
            <w:r>
              <w:rPr>
                <w:rFonts w:hint="eastAsia" w:ascii="宋体" w:hAnsi="宋体" w:eastAsia="宋体" w:cs="宋体"/>
                <w:b w:val="0"/>
                <w:bCs w:val="0"/>
                <w:color w:val="auto"/>
                <w:spacing w:val="0"/>
                <w:kern w:val="0"/>
                <w:sz w:val="21"/>
                <w:szCs w:val="21"/>
                <w:highlight w:val="none"/>
              </w:rPr>
              <w:t>留存</w:t>
            </w:r>
            <w:r>
              <w:rPr>
                <w:rFonts w:hint="eastAsia" w:ascii="宋体" w:hAnsi="宋体" w:eastAsia="宋体" w:cs="宋体"/>
                <w:b w:val="0"/>
                <w:bCs w:val="0"/>
                <w:color w:val="auto"/>
                <w:spacing w:val="0"/>
                <w:kern w:val="0"/>
                <w:sz w:val="21"/>
                <w:szCs w:val="21"/>
                <w:highlight w:val="none"/>
                <w:lang w:eastAsia="zh-CN"/>
              </w:rPr>
              <w:t>区</w:t>
            </w:r>
            <w:r>
              <w:rPr>
                <w:rFonts w:hint="eastAsia" w:ascii="宋体" w:hAnsi="宋体" w:eastAsia="宋体" w:cs="宋体"/>
                <w:b w:val="0"/>
                <w:bCs w:val="0"/>
                <w:color w:val="auto"/>
                <w:spacing w:val="0"/>
                <w:kern w:val="0"/>
                <w:sz w:val="21"/>
                <w:szCs w:val="21"/>
                <w:highlight w:val="none"/>
              </w:rPr>
              <w:t>财政部门。</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420" w:firstLineChars="200"/>
        <w:jc w:val="both"/>
        <w:textAlignment w:val="auto"/>
        <w:rPr>
          <w:rFonts w:hint="eastAsia" w:ascii="黑体" w:hAnsi="黑体" w:eastAsia="黑体" w:cs="黑体"/>
          <w:color w:val="auto"/>
          <w:spacing w:val="0"/>
          <w:kern w:val="0"/>
          <w:sz w:val="21"/>
          <w:szCs w:val="21"/>
          <w:highlight w:val="none"/>
        </w:rPr>
      </w:pPr>
      <w:r>
        <w:rPr>
          <w:rFonts w:hint="eastAsia" w:ascii="黑体" w:hAnsi="黑体" w:eastAsia="黑体" w:cs="黑体"/>
          <w:color w:val="auto"/>
          <w:spacing w:val="0"/>
          <w:kern w:val="0"/>
          <w:sz w:val="21"/>
          <w:szCs w:val="21"/>
          <w:highlight w:val="none"/>
        </w:rPr>
        <w:t>编号：　　　　　　</w:t>
      </w:r>
    </w:p>
    <w:p>
      <w:pPr>
        <w:pStyle w:val="4"/>
        <w:keepNext w:val="0"/>
        <w:keepLines w:val="0"/>
        <w:pageBreakBefore w:val="0"/>
        <w:widowControl w:val="0"/>
        <w:kinsoku/>
        <w:wordWrap/>
        <w:overflowPunct/>
        <w:topLinePunct w:val="0"/>
        <w:autoSpaceDE/>
        <w:autoSpaceDN/>
        <w:bidi w:val="0"/>
        <w:spacing w:after="0" w:line="20" w:lineRule="exact"/>
        <w:ind w:left="0" w:leftChars="0" w:right="0" w:rightChars="0" w:firstLine="0" w:firstLineChars="0"/>
        <w:jc w:val="both"/>
        <w:textAlignment w:val="auto"/>
        <w:outlineLvl w:val="9"/>
        <w:rPr>
          <w:rFonts w:hint="default" w:ascii="仿宋_GB2312" w:hAnsi="仿宋_GB2312"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0" w:lineRule="exact"/>
        <w:ind w:left="0" w:leftChars="0" w:right="0" w:rightChars="0" w:firstLine="0" w:firstLineChars="0"/>
        <w:jc w:val="both"/>
        <w:textAlignment w:val="auto"/>
        <w:outlineLvl w:val="9"/>
        <w:rPr>
          <w:rFonts w:hint="default" w:ascii="仿宋_GB2312" w:hAnsi="仿宋_GB2312" w:cs="Times New Roman"/>
          <w:color w:val="auto"/>
          <w:spacing w:val="0"/>
          <w:kern w:val="0"/>
          <w:sz w:val="24"/>
          <w:highlight w:val="none"/>
        </w:rPr>
        <w:sectPr>
          <w:pgSz w:w="11905" w:h="16838"/>
          <w:pgMar w:top="1440" w:right="1083" w:bottom="1440" w:left="1083" w:header="850" w:footer="992" w:gutter="0"/>
          <w:pgBorders>
            <w:top w:val="none" w:sz="0" w:space="0"/>
            <w:left w:val="none" w:sz="0" w:space="0"/>
            <w:bottom w:val="none" w:sz="0" w:space="0"/>
            <w:right w:val="none" w:sz="0" w:space="0"/>
          </w:pgBorders>
          <w:pgNumType w:fmt="decimal"/>
          <w:cols w:space="720" w:num="1"/>
          <w:rtlGutter w:val="0"/>
          <w:docGrid w:linePitch="595"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auto"/>
          <w:spacing w:val="0"/>
          <w:kern w:val="0"/>
          <w:sz w:val="32"/>
          <w:szCs w:val="32"/>
          <w:highlight w:val="none"/>
          <w:lang w:val="en-US" w:eastAsia="zh-CN"/>
        </w:rPr>
      </w:pPr>
      <w:r>
        <w:rPr>
          <w:rFonts w:hint="eastAsia" w:ascii="黑体" w:hAnsi="黑体" w:eastAsia="黑体" w:cs="黑体"/>
          <w:color w:val="auto"/>
          <w:spacing w:val="0"/>
          <w:kern w:val="0"/>
          <w:sz w:val="32"/>
          <w:szCs w:val="32"/>
          <w:highlight w:val="none"/>
        </w:rPr>
        <w:t>附件</w:t>
      </w:r>
      <w:r>
        <w:rPr>
          <w:rFonts w:hint="eastAsia" w:ascii="Times New Roman" w:hAnsi="Times New Roman" w:eastAsia="黑体" w:cs="黑体"/>
          <w:color w:val="auto"/>
          <w:spacing w:val="0"/>
          <w:kern w:val="0"/>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default" w:ascii="仿宋_GB2312" w:hAnsi="仿宋_GB2312" w:eastAsia="方正小标宋简体" w:cs="Times New Roman"/>
          <w:bCs/>
          <w:color w:val="auto"/>
          <w:spacing w:val="0"/>
          <w:kern w:val="0"/>
          <w:sz w:val="44"/>
          <w:szCs w:val="44"/>
          <w:highlight w:val="none"/>
          <w:u w:val="singl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64" w:lineRule="auto"/>
        <w:ind w:left="0" w:leftChars="0" w:right="0" w:rightChars="0"/>
        <w:jc w:val="center"/>
        <w:textAlignment w:val="auto"/>
        <w:rPr>
          <w:rFonts w:hint="eastAsia" w:ascii="方正小标宋简体" w:hAnsi="方正小标宋简体" w:eastAsia="方正小标宋简体" w:cs="方正小标宋简体"/>
          <w:bCs/>
          <w:color w:val="auto"/>
          <w:spacing w:val="0"/>
          <w:kern w:val="0"/>
          <w:sz w:val="44"/>
          <w:szCs w:val="44"/>
          <w:highlight w:val="none"/>
          <w:lang w:val="en-US" w:eastAsia="zh-CN"/>
        </w:rPr>
      </w:pPr>
      <w:r>
        <w:rPr>
          <w:rFonts w:hint="eastAsia" w:ascii="方正小标宋简体" w:hAnsi="方正小标宋简体" w:eastAsia="方正小标宋简体" w:cs="方正小标宋简体"/>
          <w:bCs/>
          <w:color w:val="auto"/>
          <w:spacing w:val="0"/>
          <w:kern w:val="0"/>
          <w:sz w:val="44"/>
          <w:szCs w:val="44"/>
          <w:highlight w:val="none"/>
          <w:u w:val="single" w:color="auto"/>
          <w:lang w:val="en-US" w:eastAsia="zh-CN"/>
        </w:rPr>
        <w:t xml:space="preserve">      </w:t>
      </w:r>
      <w:r>
        <w:rPr>
          <w:rFonts w:hint="eastAsia" w:ascii="方正小标宋简体" w:hAnsi="方正小标宋简体" w:eastAsia="方正小标宋简体" w:cs="方正小标宋简体"/>
          <w:bCs/>
          <w:color w:val="auto"/>
          <w:spacing w:val="0"/>
          <w:kern w:val="0"/>
          <w:sz w:val="44"/>
          <w:szCs w:val="44"/>
          <w:highlight w:val="none"/>
          <w:u w:val="none" w:color="auto"/>
          <w:lang w:val="en-US" w:eastAsia="zh-CN"/>
        </w:rPr>
        <w:t>（</w:t>
      </w:r>
      <w:r>
        <w:rPr>
          <w:rFonts w:hint="eastAsia" w:ascii="方正小标宋简体" w:hAnsi="方正小标宋简体" w:eastAsia="方正小标宋简体" w:cs="方正小标宋简体"/>
          <w:bCs/>
          <w:color w:val="auto"/>
          <w:spacing w:val="0"/>
          <w:kern w:val="0"/>
          <w:sz w:val="44"/>
          <w:szCs w:val="44"/>
          <w:highlight w:val="none"/>
        </w:rPr>
        <w:t>区）</w:t>
      </w:r>
      <w:r>
        <w:rPr>
          <w:rFonts w:hint="eastAsia" w:ascii="方正小标宋简体" w:hAnsi="方正小标宋简体" w:eastAsia="方正小标宋简体" w:cs="方正小标宋简体"/>
          <w:bCs/>
          <w:color w:val="auto"/>
          <w:spacing w:val="0"/>
          <w:kern w:val="0"/>
          <w:sz w:val="44"/>
          <w:szCs w:val="44"/>
          <w:highlight w:val="none"/>
          <w:u w:val="single"/>
        </w:rPr>
        <w:t xml:space="preserve">   </w:t>
      </w:r>
      <w:r>
        <w:rPr>
          <w:rFonts w:hint="eastAsia" w:ascii="方正小标宋简体" w:hAnsi="方正小标宋简体" w:eastAsia="方正小标宋简体" w:cs="方正小标宋简体"/>
          <w:bCs/>
          <w:color w:val="auto"/>
          <w:spacing w:val="0"/>
          <w:kern w:val="0"/>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pacing w:val="0"/>
          <w:kern w:val="0"/>
          <w:sz w:val="44"/>
          <w:szCs w:val="44"/>
          <w:highlight w:val="none"/>
          <w:u w:val="single"/>
        </w:rPr>
        <w:t xml:space="preserve"> </w:t>
      </w:r>
      <w:r>
        <w:rPr>
          <w:rFonts w:hint="eastAsia" w:ascii="方正小标宋简体" w:hAnsi="方正小标宋简体" w:eastAsia="方正小标宋简体" w:cs="方正小标宋简体"/>
          <w:bCs/>
          <w:color w:val="auto"/>
          <w:spacing w:val="0"/>
          <w:kern w:val="0"/>
          <w:sz w:val="44"/>
          <w:szCs w:val="44"/>
          <w:highlight w:val="none"/>
          <w:lang w:val="en-US" w:eastAsia="zh-CN"/>
        </w:rPr>
        <w:t>( 年度、季度、每月)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64" w:lineRule="auto"/>
        <w:ind w:left="0" w:leftChars="0" w:right="0" w:rightChars="0"/>
        <w:jc w:val="center"/>
        <w:textAlignment w:val="auto"/>
        <w:rPr>
          <w:rFonts w:hint="eastAsia" w:ascii="方正小标宋简体" w:hAnsi="方正小标宋简体" w:eastAsia="方正小标宋简体" w:cs="方正小标宋简体"/>
          <w:bCs/>
          <w:color w:val="auto"/>
          <w:spacing w:val="0"/>
          <w:kern w:val="0"/>
          <w:sz w:val="44"/>
          <w:szCs w:val="44"/>
          <w:highlight w:val="none"/>
        </w:rPr>
      </w:pPr>
      <w:r>
        <w:rPr>
          <w:rFonts w:hint="eastAsia" w:ascii="方正小标宋简体" w:hAnsi="方正小标宋简体" w:eastAsia="方正小标宋简体" w:cs="方正小标宋简体"/>
          <w:bCs/>
          <w:color w:val="auto"/>
          <w:spacing w:val="0"/>
          <w:kern w:val="0"/>
          <w:sz w:val="44"/>
          <w:szCs w:val="44"/>
          <w:highlight w:val="none"/>
          <w:lang w:eastAsia="zh-CN"/>
        </w:rPr>
        <w:t>农机</w:t>
      </w:r>
      <w:r>
        <w:rPr>
          <w:rFonts w:hint="eastAsia" w:ascii="方正小标宋简体" w:hAnsi="方正小标宋简体" w:eastAsia="方正小标宋简体" w:cs="方正小标宋简体"/>
          <w:bCs/>
          <w:color w:val="auto"/>
          <w:spacing w:val="0"/>
          <w:kern w:val="0"/>
          <w:sz w:val="44"/>
          <w:szCs w:val="44"/>
          <w:highlight w:val="none"/>
        </w:rPr>
        <w:t>报废更新补贴机具清单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420" w:firstLineChars="200"/>
        <w:jc w:val="both"/>
        <w:textAlignment w:val="auto"/>
        <w:rPr>
          <w:rFonts w:hint="eastAsia" w:ascii="黑体" w:hAnsi="黑体" w:eastAsia="黑体" w:cs="黑体"/>
          <w:color w:val="auto"/>
          <w:spacing w:val="0"/>
          <w:kern w:val="0"/>
          <w:sz w:val="21"/>
          <w:szCs w:val="21"/>
          <w:highlight w:val="none"/>
        </w:rPr>
      </w:pPr>
      <w:r>
        <w:rPr>
          <w:rFonts w:hint="eastAsia" w:ascii="黑体" w:hAnsi="黑体" w:eastAsia="黑体" w:cs="黑体"/>
          <w:color w:val="auto"/>
          <w:spacing w:val="0"/>
          <w:kern w:val="0"/>
          <w:sz w:val="21"/>
          <w:szCs w:val="21"/>
          <w:highlight w:val="none"/>
        </w:rPr>
        <w:t>填报单位：</w:t>
      </w:r>
      <w:r>
        <w:rPr>
          <w:rFonts w:hint="eastAsia" w:ascii="黑体" w:hAnsi="黑体" w:eastAsia="黑体" w:cs="黑体"/>
          <w:color w:val="auto"/>
          <w:spacing w:val="0"/>
          <w:kern w:val="0"/>
          <w:sz w:val="21"/>
          <w:szCs w:val="21"/>
          <w:highlight w:val="none"/>
          <w:lang w:val="en-US" w:eastAsia="zh-CN"/>
        </w:rPr>
        <w:t xml:space="preserve">                                                                  </w:t>
      </w:r>
      <w:r>
        <w:rPr>
          <w:rFonts w:hint="eastAsia" w:ascii="黑体" w:hAnsi="黑体" w:eastAsia="黑体" w:cs="黑体"/>
          <w:color w:val="auto"/>
          <w:spacing w:val="0"/>
          <w:kern w:val="0"/>
          <w:sz w:val="21"/>
          <w:szCs w:val="21"/>
          <w:highlight w:val="none"/>
        </w:rPr>
        <w:t xml:space="preserve">填报时间：   </w:t>
      </w:r>
      <w:r>
        <w:rPr>
          <w:rFonts w:hint="eastAsia" w:ascii="黑体" w:hAnsi="黑体" w:eastAsia="黑体" w:cs="黑体"/>
          <w:color w:val="auto"/>
          <w:spacing w:val="0"/>
          <w:kern w:val="0"/>
          <w:sz w:val="21"/>
          <w:szCs w:val="21"/>
          <w:highlight w:val="none"/>
          <w:lang w:val="en-US" w:eastAsia="zh-CN"/>
        </w:rPr>
        <w:t xml:space="preserve">   </w:t>
      </w:r>
      <w:r>
        <w:rPr>
          <w:rFonts w:hint="eastAsia" w:ascii="黑体" w:hAnsi="黑体" w:eastAsia="黑体" w:cs="黑体"/>
          <w:color w:val="auto"/>
          <w:spacing w:val="0"/>
          <w:kern w:val="0"/>
          <w:sz w:val="21"/>
          <w:szCs w:val="21"/>
          <w:highlight w:val="none"/>
        </w:rPr>
        <w:t xml:space="preserve"> 年   月  日</w:t>
      </w:r>
    </w:p>
    <w:tbl>
      <w:tblPr>
        <w:tblStyle w:val="11"/>
        <w:tblW w:w="14551" w:type="dxa"/>
        <w:jc w:val="center"/>
        <w:tblInd w:w="-1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3"/>
        <w:gridCol w:w="1227"/>
        <w:gridCol w:w="1796"/>
        <w:gridCol w:w="1922"/>
        <w:gridCol w:w="2727"/>
        <w:gridCol w:w="1129"/>
        <w:gridCol w:w="3148"/>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0"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b w:val="0"/>
                <w:bCs w:val="0"/>
                <w:color w:val="auto"/>
                <w:spacing w:val="0"/>
                <w:kern w:val="0"/>
                <w:sz w:val="24"/>
                <w:highlight w:val="none"/>
              </w:rPr>
            </w:pPr>
            <w:r>
              <w:rPr>
                <w:rFonts w:hint="default" w:ascii="仿宋_GB2312" w:hAnsi="仿宋_GB2312" w:eastAsia="黑体" w:cs="Times New Roman"/>
                <w:b w:val="0"/>
                <w:bCs w:val="0"/>
                <w:color w:val="auto"/>
                <w:spacing w:val="0"/>
                <w:kern w:val="0"/>
                <w:sz w:val="24"/>
                <w:highlight w:val="none"/>
              </w:rPr>
              <w:t>序号</w:t>
            </w: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b w:val="0"/>
                <w:bCs w:val="0"/>
                <w:color w:val="auto"/>
                <w:spacing w:val="0"/>
                <w:kern w:val="0"/>
                <w:sz w:val="24"/>
                <w:highlight w:val="none"/>
              </w:rPr>
            </w:pPr>
            <w:r>
              <w:rPr>
                <w:rFonts w:hint="default" w:ascii="仿宋_GB2312" w:hAnsi="仿宋_GB2312" w:eastAsia="黑体" w:cs="Times New Roman"/>
                <w:b w:val="0"/>
                <w:bCs w:val="0"/>
                <w:color w:val="auto"/>
                <w:spacing w:val="0"/>
                <w:kern w:val="0"/>
                <w:sz w:val="24"/>
                <w:highlight w:val="none"/>
              </w:rPr>
              <w:t>姓 名</w:t>
            </w: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b w:val="0"/>
                <w:bCs w:val="0"/>
                <w:color w:val="auto"/>
                <w:spacing w:val="0"/>
                <w:kern w:val="0"/>
                <w:sz w:val="24"/>
                <w:highlight w:val="none"/>
              </w:rPr>
            </w:pPr>
            <w:r>
              <w:rPr>
                <w:rFonts w:hint="default" w:ascii="仿宋_GB2312" w:hAnsi="仿宋_GB2312" w:eastAsia="黑体" w:cs="Times New Roman"/>
                <w:b w:val="0"/>
                <w:bCs w:val="0"/>
                <w:color w:val="auto"/>
                <w:spacing w:val="0"/>
                <w:kern w:val="0"/>
                <w:sz w:val="24"/>
                <w:highlight w:val="none"/>
              </w:rPr>
              <w:t>号牌号码</w:t>
            </w: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b w:val="0"/>
                <w:bCs w:val="0"/>
                <w:color w:val="auto"/>
                <w:spacing w:val="0"/>
                <w:kern w:val="0"/>
                <w:sz w:val="24"/>
                <w:highlight w:val="none"/>
              </w:rPr>
            </w:pPr>
            <w:r>
              <w:rPr>
                <w:rFonts w:hint="default" w:ascii="仿宋_GB2312" w:hAnsi="仿宋_GB2312" w:eastAsia="黑体" w:cs="Times New Roman"/>
                <w:b w:val="0"/>
                <w:bCs w:val="0"/>
                <w:color w:val="auto"/>
                <w:spacing w:val="0"/>
                <w:kern w:val="0"/>
                <w:sz w:val="24"/>
                <w:highlight w:val="none"/>
              </w:rPr>
              <w:t>机型</w:t>
            </w: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黑体" w:cs="Times New Roman"/>
                <w:b w:val="0"/>
                <w:bCs w:val="0"/>
                <w:color w:val="auto"/>
                <w:spacing w:val="0"/>
                <w:kern w:val="0"/>
                <w:sz w:val="24"/>
                <w:highlight w:val="none"/>
                <w:lang w:eastAsia="zh-CN"/>
              </w:rPr>
            </w:pPr>
            <w:r>
              <w:rPr>
                <w:rFonts w:hint="eastAsia" w:ascii="仿宋_GB2312" w:hAnsi="仿宋_GB2312" w:eastAsia="黑体" w:cs="Times New Roman"/>
                <w:b w:val="0"/>
                <w:bCs w:val="0"/>
                <w:color w:val="auto"/>
                <w:spacing w:val="0"/>
                <w:kern w:val="0"/>
                <w:sz w:val="24"/>
                <w:highlight w:val="none"/>
                <w:lang w:eastAsia="zh-CN"/>
              </w:rPr>
              <w:t>类别</w:t>
            </w: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黑体" w:cs="Times New Roman"/>
                <w:b w:val="0"/>
                <w:bCs w:val="0"/>
                <w:color w:val="auto"/>
                <w:spacing w:val="0"/>
                <w:kern w:val="0"/>
                <w:sz w:val="24"/>
                <w:highlight w:val="none"/>
                <w:lang w:eastAsia="zh-CN"/>
              </w:rPr>
            </w:pPr>
            <w:r>
              <w:rPr>
                <w:rFonts w:hint="eastAsia" w:ascii="仿宋_GB2312" w:hAnsi="仿宋_GB2312" w:eastAsia="黑体" w:cs="Times New Roman"/>
                <w:b w:val="0"/>
                <w:bCs w:val="0"/>
                <w:color w:val="auto"/>
                <w:spacing w:val="0"/>
                <w:kern w:val="0"/>
                <w:sz w:val="24"/>
                <w:highlight w:val="none"/>
                <w:lang w:eastAsia="zh-CN"/>
              </w:rPr>
              <w:t>补贴资金（元）</w:t>
            </w: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b w:val="0"/>
                <w:bCs w:val="0"/>
                <w:color w:val="auto"/>
                <w:spacing w:val="0"/>
                <w:kern w:val="0"/>
                <w:sz w:val="24"/>
                <w:highlight w:val="none"/>
              </w:rPr>
            </w:pPr>
            <w:r>
              <w:rPr>
                <w:rFonts w:hint="default" w:ascii="仿宋_GB2312" w:hAnsi="仿宋_GB2312" w:eastAsia="黑体" w:cs="Times New Roman"/>
                <w:b w:val="0"/>
                <w:bCs w:val="0"/>
                <w:color w:val="auto"/>
                <w:spacing w:val="0"/>
                <w:kern w:val="0"/>
                <w:sz w:val="24"/>
                <w:highlight w:val="none"/>
              </w:rPr>
              <w:t>联</w:t>
            </w:r>
            <w:r>
              <w:rPr>
                <w:rFonts w:hint="default" w:ascii="仿宋_GB2312" w:hAnsi="仿宋_GB2312" w:eastAsia="黑体" w:cs="Times New Roman"/>
                <w:b w:val="0"/>
                <w:bCs w:val="0"/>
                <w:color w:val="auto"/>
                <w:spacing w:val="0"/>
                <w:kern w:val="0"/>
                <w:sz w:val="24"/>
                <w:highlight w:val="none"/>
                <w:lang w:val="en-US" w:eastAsia="zh-CN"/>
              </w:rPr>
              <w:t xml:space="preserve"> </w:t>
            </w:r>
            <w:r>
              <w:rPr>
                <w:rFonts w:hint="default" w:ascii="仿宋_GB2312" w:hAnsi="仿宋_GB2312" w:eastAsia="黑体" w:cs="Times New Roman"/>
                <w:b w:val="0"/>
                <w:bCs w:val="0"/>
                <w:color w:val="auto"/>
                <w:spacing w:val="0"/>
                <w:kern w:val="0"/>
                <w:sz w:val="24"/>
                <w:highlight w:val="none"/>
              </w:rPr>
              <w:t>系</w:t>
            </w:r>
            <w:r>
              <w:rPr>
                <w:rFonts w:hint="default" w:ascii="仿宋_GB2312" w:hAnsi="仿宋_GB2312" w:eastAsia="黑体" w:cs="Times New Roman"/>
                <w:b w:val="0"/>
                <w:bCs w:val="0"/>
                <w:color w:val="auto"/>
                <w:spacing w:val="0"/>
                <w:kern w:val="0"/>
                <w:sz w:val="24"/>
                <w:highlight w:val="none"/>
                <w:lang w:val="en-US" w:eastAsia="zh-CN"/>
              </w:rPr>
              <w:t xml:space="preserve"> </w:t>
            </w:r>
            <w:r>
              <w:rPr>
                <w:rFonts w:hint="default" w:ascii="仿宋_GB2312" w:hAnsi="仿宋_GB2312" w:eastAsia="黑体" w:cs="Times New Roman"/>
                <w:b w:val="0"/>
                <w:bCs w:val="0"/>
                <w:color w:val="auto"/>
                <w:spacing w:val="0"/>
                <w:kern w:val="0"/>
                <w:sz w:val="24"/>
                <w:highlight w:val="none"/>
              </w:rPr>
              <w:t>地</w:t>
            </w:r>
            <w:r>
              <w:rPr>
                <w:rFonts w:hint="default" w:ascii="仿宋_GB2312" w:hAnsi="仿宋_GB2312" w:eastAsia="黑体" w:cs="Times New Roman"/>
                <w:b w:val="0"/>
                <w:bCs w:val="0"/>
                <w:color w:val="auto"/>
                <w:spacing w:val="0"/>
                <w:kern w:val="0"/>
                <w:sz w:val="24"/>
                <w:highlight w:val="none"/>
                <w:lang w:val="en-US" w:eastAsia="zh-CN"/>
              </w:rPr>
              <w:t xml:space="preserve"> </w:t>
            </w:r>
            <w:r>
              <w:rPr>
                <w:rFonts w:hint="default" w:ascii="仿宋_GB2312" w:hAnsi="仿宋_GB2312" w:eastAsia="黑体" w:cs="Times New Roman"/>
                <w:b w:val="0"/>
                <w:bCs w:val="0"/>
                <w:color w:val="auto"/>
                <w:spacing w:val="0"/>
                <w:kern w:val="0"/>
                <w:sz w:val="24"/>
                <w:highlight w:val="none"/>
              </w:rPr>
              <w:t>址</w:t>
            </w: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b w:val="0"/>
                <w:bCs w:val="0"/>
                <w:color w:val="auto"/>
                <w:spacing w:val="0"/>
                <w:kern w:val="0"/>
                <w:sz w:val="24"/>
                <w:highlight w:val="none"/>
              </w:rPr>
            </w:pPr>
            <w:r>
              <w:rPr>
                <w:rFonts w:hint="default" w:ascii="仿宋_GB2312" w:hAnsi="仿宋_GB2312" w:eastAsia="黑体" w:cs="Times New Roman"/>
                <w:b w:val="0"/>
                <w:bCs w:val="0"/>
                <w:color w:val="auto"/>
                <w:spacing w:val="0"/>
                <w:kern w:val="0"/>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9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2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31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c>
          <w:tcPr>
            <w:tcW w:w="15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黑体" w:cs="Times New Roman"/>
                <w:color w:val="auto"/>
                <w:spacing w:val="0"/>
                <w:kern w:val="0"/>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仿宋_GB2312" w:hAnsi="仿宋_GB2312" w:cs="Times New Roman"/>
          <w:color w:val="auto"/>
          <w:spacing w:val="0"/>
          <w:kern w:val="0"/>
          <w:sz w:val="24"/>
          <w:highlight w:val="none"/>
        </w:rPr>
        <w:sectPr>
          <w:footerReference r:id="rId5" w:type="first"/>
          <w:footerReference r:id="rId4" w:type="default"/>
          <w:pgSz w:w="16838" w:h="11905" w:orient="landscape"/>
          <w:pgMar w:top="1083" w:right="1440" w:bottom="1083" w:left="1440" w:header="850" w:footer="992" w:gutter="0"/>
          <w:pgBorders>
            <w:top w:val="none" w:sz="0" w:space="0"/>
            <w:left w:val="none" w:sz="0" w:space="0"/>
            <w:bottom w:val="none" w:sz="0" w:space="0"/>
            <w:right w:val="none" w:sz="0" w:space="0"/>
          </w:pgBorders>
          <w:pgNumType w:fmt="decimal"/>
          <w:cols w:space="720" w:num="1"/>
          <w:titlePg/>
          <w:rtlGutter w:val="0"/>
          <w:docGrid w:linePitch="627"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auto"/>
          <w:spacing w:val="0"/>
          <w:kern w:val="0"/>
          <w:sz w:val="32"/>
          <w:szCs w:val="32"/>
          <w:highlight w:val="none"/>
          <w:lang w:val="en-US" w:eastAsia="zh-CN"/>
        </w:rPr>
      </w:pPr>
      <w:r>
        <w:rPr>
          <w:rFonts w:hint="eastAsia" w:ascii="黑体" w:hAnsi="黑体" w:eastAsia="黑体" w:cs="黑体"/>
          <w:color w:val="auto"/>
          <w:spacing w:val="0"/>
          <w:kern w:val="0"/>
          <w:sz w:val="32"/>
          <w:szCs w:val="32"/>
          <w:highlight w:val="none"/>
        </w:rPr>
        <w:t>附件</w:t>
      </w:r>
      <w:r>
        <w:rPr>
          <w:rFonts w:hint="eastAsia" w:ascii="Times New Roman" w:hAnsi="Times New Roman" w:eastAsia="黑体" w:cs="黑体"/>
          <w:color w:val="auto"/>
          <w:spacing w:val="0"/>
          <w:kern w:val="0"/>
          <w:sz w:val="32"/>
          <w:szCs w:val="32"/>
          <w:highlight w:val="none"/>
          <w:lang w:val="en-US" w:eastAsia="zh-CN"/>
        </w:rPr>
        <w:t>8</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590" w:lineRule="exact"/>
        <w:ind w:left="0" w:leftChars="0" w:right="0" w:rightChars="0"/>
        <w:jc w:val="center"/>
        <w:textAlignment w:val="auto"/>
        <w:rPr>
          <w:rFonts w:hint="default" w:ascii="仿宋_GB2312" w:hAnsi="仿宋_GB2312" w:eastAsia="方正小标宋简体" w:cs="Times New Roman"/>
          <w:b w:val="0"/>
          <w:bCs/>
          <w:color w:val="auto"/>
          <w:spacing w:val="0"/>
          <w:kern w:val="0"/>
          <w:sz w:val="44"/>
          <w:szCs w:val="44"/>
          <w:highlight w:val="none"/>
        </w:rPr>
      </w:pPr>
      <w:r>
        <w:rPr>
          <w:rFonts w:hint="default" w:ascii="仿宋_GB2312" w:hAnsi="仿宋_GB2312" w:eastAsia="方正小标宋简体" w:cs="Times New Roman"/>
          <w:b w:val="0"/>
          <w:bCs/>
          <w:snapToGrid w:val="0"/>
          <w:color w:val="auto"/>
          <w:spacing w:val="0"/>
          <w:kern w:val="0"/>
          <w:sz w:val="44"/>
          <w:szCs w:val="44"/>
          <w:highlight w:val="none"/>
          <w:lang w:val="en-US" w:eastAsia="zh-CN"/>
        </w:rPr>
        <w:t xml:space="preserve"> </w:t>
      </w:r>
      <w:r>
        <w:rPr>
          <w:rFonts w:hint="default" w:ascii="仿宋_GB2312" w:hAnsi="仿宋_GB2312" w:eastAsia="方正小标宋简体" w:cs="Times New Roman"/>
          <w:b/>
          <w:bCs w:val="0"/>
          <w:snapToGrid w:val="0"/>
          <w:color w:val="auto"/>
          <w:spacing w:val="0"/>
          <w:kern w:val="0"/>
          <w:sz w:val="44"/>
          <w:szCs w:val="44"/>
          <w:highlight w:val="none"/>
          <w:u w:val="single"/>
          <w:lang w:val="en-US" w:eastAsia="zh-CN"/>
        </w:rPr>
        <w:t xml:space="preserve"> </w:t>
      </w:r>
      <w:r>
        <w:rPr>
          <w:rFonts w:hint="eastAsia" w:ascii="仿宋_GB2312" w:hAnsi="仿宋_GB2312" w:eastAsia="方正小标宋简体" w:cs="Times New Roman"/>
          <w:b/>
          <w:bCs w:val="0"/>
          <w:snapToGrid w:val="0"/>
          <w:color w:val="auto"/>
          <w:spacing w:val="0"/>
          <w:kern w:val="0"/>
          <w:sz w:val="44"/>
          <w:szCs w:val="44"/>
          <w:highlight w:val="none"/>
          <w:u w:val="single"/>
          <w:lang w:val="en-US" w:eastAsia="zh-CN"/>
        </w:rPr>
        <w:t xml:space="preserve">  </w:t>
      </w:r>
      <w:r>
        <w:rPr>
          <w:rFonts w:hint="default" w:ascii="仿宋_GB2312" w:hAnsi="仿宋_GB2312" w:eastAsia="方正小标宋简体" w:cs="Times New Roman"/>
          <w:b/>
          <w:bCs w:val="0"/>
          <w:snapToGrid w:val="0"/>
          <w:color w:val="auto"/>
          <w:spacing w:val="0"/>
          <w:kern w:val="0"/>
          <w:sz w:val="44"/>
          <w:szCs w:val="44"/>
          <w:highlight w:val="none"/>
          <w:u w:val="single"/>
          <w:lang w:val="en-US" w:eastAsia="zh-CN"/>
        </w:rPr>
        <w:t xml:space="preserve">   </w:t>
      </w:r>
      <w:r>
        <w:rPr>
          <w:rFonts w:hint="default" w:ascii="仿宋_GB2312" w:hAnsi="仿宋_GB2312" w:eastAsia="方正小标宋简体" w:cs="Times New Roman"/>
          <w:b w:val="0"/>
          <w:bCs/>
          <w:snapToGrid w:val="0"/>
          <w:color w:val="auto"/>
          <w:spacing w:val="0"/>
          <w:kern w:val="0"/>
          <w:sz w:val="44"/>
          <w:szCs w:val="44"/>
          <w:highlight w:val="none"/>
        </w:rPr>
        <w:t>年</w:t>
      </w:r>
      <w:r>
        <w:rPr>
          <w:rFonts w:hint="default" w:ascii="仿宋_GB2312" w:hAnsi="仿宋_GB2312" w:eastAsia="方正小标宋简体" w:cs="Times New Roman"/>
          <w:b w:val="0"/>
          <w:bCs/>
          <w:color w:val="auto"/>
          <w:spacing w:val="0"/>
          <w:kern w:val="0"/>
          <w:sz w:val="44"/>
          <w:szCs w:val="44"/>
          <w:highlight w:val="none"/>
        </w:rPr>
        <w:t>农机报废更新补贴实施情况统计表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420" w:firstLineChars="200"/>
        <w:jc w:val="both"/>
        <w:textAlignment w:val="auto"/>
        <w:rPr>
          <w:rFonts w:hint="eastAsia" w:ascii="黑体" w:hAnsi="黑体" w:eastAsia="黑体" w:cs="黑体"/>
          <w:color w:val="auto"/>
          <w:spacing w:val="0"/>
          <w:kern w:val="0"/>
          <w:sz w:val="21"/>
          <w:szCs w:val="21"/>
          <w:highlight w:val="none"/>
        </w:rPr>
      </w:pPr>
      <w:r>
        <w:rPr>
          <w:rFonts w:hint="eastAsia" w:ascii="黑体" w:hAnsi="黑体" w:eastAsia="黑体" w:cs="黑体"/>
          <w:color w:val="auto"/>
          <w:spacing w:val="0"/>
          <w:kern w:val="0"/>
          <w:sz w:val="21"/>
          <w:szCs w:val="21"/>
          <w:highlight w:val="none"/>
        </w:rPr>
        <w:t>单位（盖章）：                  填报时间：    年   月  日</w:t>
      </w:r>
    </w:p>
    <w:tbl>
      <w:tblPr>
        <w:tblStyle w:val="12"/>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r>
              <w:rPr>
                <w:rFonts w:hint="eastAsia" w:ascii="楷体_GB2312" w:hAnsi="楷体_GB2312" w:eastAsia="楷体_GB2312" w:cs="楷体_GB2312"/>
                <w:b w:val="0"/>
                <w:bCs/>
                <w:color w:val="auto"/>
                <w:spacing w:val="0"/>
                <w:kern w:val="0"/>
                <w:sz w:val="21"/>
                <w:szCs w:val="21"/>
                <w:highlight w:val="none"/>
              </w:rPr>
              <w:t>一、报废机具台数（台）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color w:val="auto"/>
                <w:spacing w:val="0"/>
                <w:kern w:val="0"/>
                <w:sz w:val="21"/>
                <w:szCs w:val="21"/>
                <w:highlight w:val="none"/>
              </w:rPr>
              <w:t>其中：拖拉机（台）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color w:val="auto"/>
                <w:spacing w:val="0"/>
                <w:kern w:val="0"/>
                <w:sz w:val="21"/>
                <w:szCs w:val="21"/>
                <w:highlight w:val="none"/>
              </w:rPr>
              <w:t xml:space="preserve">      联合收割机（台）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630" w:firstLineChars="300"/>
              <w:jc w:val="both"/>
              <w:textAlignment w:val="auto"/>
              <w:outlineLvl w:val="9"/>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color w:val="auto"/>
                <w:spacing w:val="0"/>
                <w:kern w:val="0"/>
                <w:sz w:val="21"/>
                <w:szCs w:val="21"/>
                <w:highlight w:val="none"/>
              </w:rPr>
              <w:t>水稻插秧机</w:t>
            </w:r>
            <w:r>
              <w:rPr>
                <w:rFonts w:hint="eastAsia" w:ascii="宋体" w:hAnsi="宋体" w:eastAsia="宋体" w:cs="宋体"/>
                <w:b w:val="0"/>
                <w:bCs/>
                <w:color w:val="auto"/>
                <w:spacing w:val="0"/>
                <w:kern w:val="0"/>
                <w:sz w:val="21"/>
                <w:szCs w:val="21"/>
                <w:highlight w:val="none"/>
                <w:lang w:eastAsia="zh-CN"/>
              </w:rPr>
              <w:t>（台）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630" w:firstLineChars="300"/>
              <w:jc w:val="both"/>
              <w:textAlignment w:val="auto"/>
              <w:outlineLvl w:val="9"/>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color w:val="auto"/>
                <w:spacing w:val="0"/>
                <w:kern w:val="0"/>
                <w:sz w:val="21"/>
                <w:szCs w:val="21"/>
                <w:highlight w:val="none"/>
              </w:rPr>
              <w:t>机动喷雾（粉）机</w:t>
            </w:r>
            <w:r>
              <w:rPr>
                <w:rFonts w:hint="eastAsia" w:ascii="宋体" w:hAnsi="宋体" w:eastAsia="宋体" w:cs="宋体"/>
                <w:b w:val="0"/>
                <w:bCs/>
                <w:color w:val="auto"/>
                <w:spacing w:val="0"/>
                <w:kern w:val="0"/>
                <w:sz w:val="21"/>
                <w:szCs w:val="21"/>
                <w:highlight w:val="none"/>
                <w:lang w:eastAsia="zh-CN"/>
              </w:rPr>
              <w:t>（台）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630" w:firstLineChars="300"/>
              <w:jc w:val="both"/>
              <w:textAlignment w:val="auto"/>
              <w:outlineLvl w:val="9"/>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color w:val="auto"/>
                <w:spacing w:val="0"/>
                <w:kern w:val="0"/>
                <w:sz w:val="21"/>
                <w:szCs w:val="21"/>
                <w:highlight w:val="none"/>
              </w:rPr>
              <w:t>机动脱粒机</w:t>
            </w:r>
            <w:r>
              <w:rPr>
                <w:rFonts w:hint="eastAsia" w:ascii="宋体" w:hAnsi="宋体" w:eastAsia="宋体" w:cs="宋体"/>
                <w:b w:val="0"/>
                <w:bCs/>
                <w:color w:val="auto"/>
                <w:spacing w:val="0"/>
                <w:kern w:val="0"/>
                <w:sz w:val="21"/>
                <w:szCs w:val="21"/>
                <w:highlight w:val="none"/>
                <w:lang w:eastAsia="zh-CN"/>
              </w:rPr>
              <w:t>（台）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630" w:firstLineChars="300"/>
              <w:jc w:val="both"/>
              <w:textAlignment w:val="auto"/>
              <w:outlineLvl w:val="9"/>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color w:val="auto"/>
                <w:spacing w:val="0"/>
                <w:kern w:val="0"/>
                <w:sz w:val="21"/>
                <w:szCs w:val="21"/>
                <w:highlight w:val="none"/>
              </w:rPr>
              <w:t>饲料（草）粉碎机</w:t>
            </w:r>
            <w:r>
              <w:rPr>
                <w:rFonts w:hint="eastAsia" w:ascii="宋体" w:hAnsi="宋体" w:eastAsia="宋体" w:cs="宋体"/>
                <w:b w:val="0"/>
                <w:bCs/>
                <w:color w:val="auto"/>
                <w:spacing w:val="0"/>
                <w:kern w:val="0"/>
                <w:sz w:val="21"/>
                <w:szCs w:val="21"/>
                <w:highlight w:val="none"/>
                <w:lang w:eastAsia="zh-CN"/>
              </w:rPr>
              <w:t>（台）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630" w:firstLineChars="300"/>
              <w:jc w:val="both"/>
              <w:textAlignment w:val="auto"/>
              <w:outlineLvl w:val="9"/>
              <w:rPr>
                <w:rFonts w:hint="eastAsia" w:ascii="宋体" w:hAnsi="宋体" w:eastAsia="宋体" w:cs="宋体"/>
                <w:b w:val="0"/>
                <w:bCs/>
                <w:color w:val="auto"/>
                <w:spacing w:val="0"/>
                <w:kern w:val="0"/>
                <w:sz w:val="21"/>
                <w:szCs w:val="21"/>
                <w:highlight w:val="none"/>
                <w:lang w:eastAsia="zh-CN"/>
              </w:rPr>
            </w:pPr>
            <w:r>
              <w:rPr>
                <w:rFonts w:hint="eastAsia" w:ascii="宋体" w:hAnsi="宋体" w:eastAsia="宋体" w:cs="宋体"/>
                <w:b w:val="0"/>
                <w:bCs/>
                <w:color w:val="auto"/>
                <w:spacing w:val="0"/>
                <w:kern w:val="0"/>
                <w:sz w:val="21"/>
                <w:szCs w:val="21"/>
                <w:highlight w:val="none"/>
                <w:lang w:eastAsia="zh-CN"/>
              </w:rPr>
              <w:t>铡草机（台）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630" w:firstLineChars="300"/>
              <w:jc w:val="both"/>
              <w:textAlignment w:val="auto"/>
              <w:outlineLvl w:val="9"/>
              <w:rPr>
                <w:rFonts w:hint="eastAsia" w:ascii="宋体" w:hAnsi="宋体" w:eastAsia="宋体" w:cs="宋体"/>
                <w:b w:val="0"/>
                <w:bCs/>
                <w:color w:val="auto"/>
                <w:spacing w:val="0"/>
                <w:kern w:val="0"/>
                <w:sz w:val="21"/>
                <w:szCs w:val="21"/>
                <w:highlight w:val="none"/>
                <w:lang w:val="en-US" w:eastAsia="zh-CN"/>
              </w:rPr>
            </w:pPr>
            <w:r>
              <w:rPr>
                <w:rFonts w:hint="eastAsia" w:ascii="宋体" w:hAnsi="宋体" w:eastAsia="宋体" w:cs="宋体"/>
                <w:b w:val="0"/>
                <w:bCs/>
                <w:color w:val="auto"/>
                <w:spacing w:val="0"/>
                <w:kern w:val="0"/>
                <w:sz w:val="21"/>
                <w:szCs w:val="21"/>
                <w:highlight w:val="none"/>
                <w:lang w:val="en-US" w:eastAsia="zh-CN"/>
              </w:rPr>
              <w:t>植保无人驾驶航空器（台）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630" w:firstLineChars="300"/>
              <w:jc w:val="both"/>
              <w:textAlignment w:val="auto"/>
              <w:outlineLvl w:val="9"/>
              <w:rPr>
                <w:rFonts w:hint="eastAsia" w:ascii="宋体" w:hAnsi="宋体" w:eastAsia="宋体" w:cs="宋体"/>
                <w:b w:val="0"/>
                <w:bCs/>
                <w:color w:val="auto"/>
                <w:spacing w:val="0"/>
                <w:kern w:val="0"/>
                <w:sz w:val="21"/>
                <w:szCs w:val="21"/>
                <w:highlight w:val="none"/>
                <w:lang w:eastAsia="zh-CN"/>
              </w:rPr>
            </w:pPr>
            <w:r>
              <w:rPr>
                <w:rFonts w:hint="eastAsia" w:ascii="宋体" w:hAnsi="宋体" w:eastAsia="宋体" w:cs="宋体"/>
                <w:b w:val="0"/>
                <w:bCs/>
                <w:color w:val="auto"/>
                <w:spacing w:val="0"/>
                <w:kern w:val="0"/>
                <w:sz w:val="21"/>
                <w:szCs w:val="21"/>
                <w:highlight w:val="none"/>
                <w:lang w:eastAsia="zh-CN"/>
              </w:rPr>
              <w:t>烘干机（台）</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r>
              <w:rPr>
                <w:rFonts w:hint="eastAsia" w:ascii="楷体_GB2312" w:hAnsi="楷体_GB2312" w:eastAsia="楷体_GB2312" w:cs="楷体_GB2312"/>
                <w:b w:val="0"/>
                <w:bCs/>
                <w:color w:val="auto"/>
                <w:spacing w:val="0"/>
                <w:kern w:val="0"/>
                <w:sz w:val="21"/>
                <w:szCs w:val="21"/>
                <w:highlight w:val="none"/>
                <w:lang w:eastAsia="zh-CN"/>
              </w:rPr>
              <w:t>二</w:t>
            </w:r>
            <w:r>
              <w:rPr>
                <w:rFonts w:hint="eastAsia" w:ascii="楷体_GB2312" w:hAnsi="楷体_GB2312" w:eastAsia="楷体_GB2312" w:cs="楷体_GB2312"/>
                <w:b w:val="0"/>
                <w:bCs/>
                <w:color w:val="auto"/>
                <w:spacing w:val="0"/>
                <w:kern w:val="0"/>
                <w:sz w:val="21"/>
                <w:szCs w:val="21"/>
                <w:highlight w:val="none"/>
              </w:rPr>
              <w:t>、</w:t>
            </w:r>
            <w:r>
              <w:rPr>
                <w:rFonts w:hint="eastAsia" w:ascii="楷体_GB2312" w:hAnsi="楷体_GB2312" w:eastAsia="楷体_GB2312" w:cs="楷体_GB2312"/>
                <w:b w:val="0"/>
                <w:bCs/>
                <w:color w:val="auto"/>
                <w:spacing w:val="0"/>
                <w:kern w:val="0"/>
                <w:sz w:val="21"/>
                <w:szCs w:val="21"/>
                <w:highlight w:val="none"/>
                <w:lang w:eastAsia="zh-CN"/>
              </w:rPr>
              <w:t>中央财政补贴资金总额</w:t>
            </w:r>
            <w:r>
              <w:rPr>
                <w:rFonts w:hint="eastAsia" w:ascii="楷体_GB2312" w:hAnsi="楷体_GB2312" w:eastAsia="楷体_GB2312" w:cs="楷体_GB2312"/>
                <w:b w:val="0"/>
                <w:bCs/>
                <w:color w:val="auto"/>
                <w:spacing w:val="0"/>
                <w:kern w:val="0"/>
                <w:sz w:val="21"/>
                <w:szCs w:val="21"/>
                <w:highlight w:val="none"/>
              </w:rPr>
              <w:t>（万元）</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lang w:eastAsia="zh-CN"/>
              </w:rPr>
            </w:pPr>
            <w:r>
              <w:rPr>
                <w:rFonts w:hint="eastAsia" w:ascii="楷体_GB2312" w:hAnsi="楷体_GB2312" w:eastAsia="楷体_GB2312" w:cs="楷体_GB2312"/>
                <w:b w:val="0"/>
                <w:bCs/>
                <w:color w:val="auto"/>
                <w:spacing w:val="0"/>
                <w:kern w:val="0"/>
                <w:sz w:val="21"/>
                <w:szCs w:val="21"/>
                <w:highlight w:val="none"/>
                <w:lang w:eastAsia="zh-CN"/>
              </w:rPr>
              <w:t>三、省市财政补贴资金总额</w:t>
            </w:r>
            <w:r>
              <w:rPr>
                <w:rFonts w:hint="eastAsia" w:ascii="楷体_GB2312" w:hAnsi="楷体_GB2312" w:eastAsia="楷体_GB2312" w:cs="楷体_GB2312"/>
                <w:b w:val="0"/>
                <w:bCs/>
                <w:color w:val="auto"/>
                <w:spacing w:val="0"/>
                <w:kern w:val="0"/>
                <w:sz w:val="21"/>
                <w:szCs w:val="21"/>
                <w:highlight w:val="none"/>
              </w:rPr>
              <w:t>（万元）</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lang w:eastAsia="zh-CN"/>
              </w:rPr>
            </w:pPr>
            <w:r>
              <w:rPr>
                <w:rFonts w:hint="eastAsia" w:ascii="楷体_GB2312" w:hAnsi="楷体_GB2312" w:eastAsia="楷体_GB2312" w:cs="楷体_GB2312"/>
                <w:b w:val="0"/>
                <w:bCs/>
                <w:color w:val="auto"/>
                <w:spacing w:val="0"/>
                <w:kern w:val="0"/>
                <w:sz w:val="21"/>
                <w:szCs w:val="21"/>
                <w:highlight w:val="none"/>
                <w:lang w:eastAsia="zh-CN"/>
              </w:rPr>
              <w:t>四、市财政补贴资金总额</w:t>
            </w:r>
            <w:r>
              <w:rPr>
                <w:rFonts w:hint="eastAsia" w:ascii="楷体_GB2312" w:hAnsi="楷体_GB2312" w:eastAsia="楷体_GB2312" w:cs="楷体_GB2312"/>
                <w:b w:val="0"/>
                <w:bCs/>
                <w:color w:val="auto"/>
                <w:spacing w:val="0"/>
                <w:kern w:val="0"/>
                <w:sz w:val="21"/>
                <w:szCs w:val="21"/>
                <w:highlight w:val="none"/>
              </w:rPr>
              <w:t>（万元）</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r>
              <w:rPr>
                <w:rFonts w:hint="eastAsia" w:ascii="楷体_GB2312" w:hAnsi="楷体_GB2312" w:eastAsia="楷体_GB2312" w:cs="楷体_GB2312"/>
                <w:b w:val="0"/>
                <w:bCs/>
                <w:color w:val="auto"/>
                <w:spacing w:val="0"/>
                <w:kern w:val="0"/>
                <w:sz w:val="21"/>
                <w:szCs w:val="21"/>
                <w:highlight w:val="none"/>
                <w:lang w:eastAsia="zh-CN"/>
              </w:rPr>
              <w:t>五</w:t>
            </w:r>
            <w:r>
              <w:rPr>
                <w:rFonts w:hint="eastAsia" w:ascii="楷体_GB2312" w:hAnsi="楷体_GB2312" w:eastAsia="楷体_GB2312" w:cs="楷体_GB2312"/>
                <w:b w:val="0"/>
                <w:bCs/>
                <w:color w:val="auto"/>
                <w:spacing w:val="0"/>
                <w:kern w:val="0"/>
                <w:sz w:val="21"/>
                <w:szCs w:val="21"/>
                <w:highlight w:val="none"/>
              </w:rPr>
              <w:t>、受益农户数（户）</w:t>
            </w:r>
          </w:p>
        </w:tc>
        <w:tc>
          <w:tcPr>
            <w:tcW w:w="30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outlineLvl w:val="9"/>
              <w:rPr>
                <w:rFonts w:hint="eastAsia" w:ascii="宋体" w:hAnsi="宋体" w:eastAsia="宋体" w:cs="宋体"/>
                <w:b w:val="0"/>
                <w:bCs/>
                <w:color w:val="auto"/>
                <w:spacing w:val="0"/>
                <w:kern w:val="0"/>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20" w:firstLineChars="200"/>
        <w:jc w:val="both"/>
        <w:textAlignment w:val="auto"/>
        <w:outlineLvl w:val="9"/>
        <w:rPr>
          <w:rFonts w:hint="eastAsia" w:ascii="楷体_GB2312" w:hAnsi="楷体_GB2312" w:eastAsia="楷体_GB2312" w:cs="楷体_GB2312"/>
          <w:color w:val="auto"/>
          <w:spacing w:val="0"/>
          <w:kern w:val="0"/>
          <w:sz w:val="21"/>
          <w:szCs w:val="21"/>
          <w:highlight w:val="none"/>
        </w:rPr>
      </w:pPr>
      <w:r>
        <w:rPr>
          <w:rFonts w:hint="eastAsia" w:ascii="楷体_GB2312" w:hAnsi="楷体_GB2312" w:eastAsia="楷体_GB2312" w:cs="楷体_GB2312"/>
          <w:color w:val="auto"/>
          <w:spacing w:val="0"/>
          <w:kern w:val="0"/>
          <w:sz w:val="21"/>
          <w:szCs w:val="21"/>
          <w:highlight w:val="none"/>
        </w:rPr>
        <w:t>备注：季度数据于每季度结束后</w:t>
      </w:r>
      <w:r>
        <w:rPr>
          <w:rFonts w:hint="eastAsia" w:ascii="Times New Roman" w:hAnsi="Times New Roman" w:eastAsia="楷体_GB2312" w:cs="楷体_GB2312"/>
          <w:color w:val="auto"/>
          <w:spacing w:val="0"/>
          <w:kern w:val="0"/>
          <w:sz w:val="21"/>
          <w:szCs w:val="21"/>
          <w:highlight w:val="none"/>
          <w:lang w:val="en-US" w:eastAsia="zh-CN"/>
        </w:rPr>
        <w:t>5</w:t>
      </w:r>
      <w:r>
        <w:rPr>
          <w:rFonts w:hint="eastAsia" w:ascii="楷体_GB2312" w:hAnsi="楷体_GB2312" w:eastAsia="楷体_GB2312" w:cs="楷体_GB2312"/>
          <w:color w:val="auto"/>
          <w:spacing w:val="0"/>
          <w:kern w:val="0"/>
          <w:sz w:val="21"/>
          <w:szCs w:val="21"/>
          <w:highlight w:val="none"/>
        </w:rPr>
        <w:t>日内报送，全年数据于</w:t>
      </w:r>
      <w:r>
        <w:rPr>
          <w:rFonts w:hint="eastAsia" w:ascii="Times New Roman" w:hAnsi="Times New Roman" w:eastAsia="楷体_GB2312" w:cs="楷体_GB2312"/>
          <w:color w:val="auto"/>
          <w:spacing w:val="0"/>
          <w:kern w:val="0"/>
          <w:sz w:val="21"/>
          <w:szCs w:val="21"/>
          <w:highlight w:val="none"/>
        </w:rPr>
        <w:t>12</w:t>
      </w:r>
      <w:r>
        <w:rPr>
          <w:rFonts w:hint="eastAsia" w:ascii="楷体_GB2312" w:hAnsi="楷体_GB2312" w:eastAsia="楷体_GB2312" w:cs="楷体_GB2312"/>
          <w:color w:val="auto"/>
          <w:spacing w:val="0"/>
          <w:kern w:val="0"/>
          <w:sz w:val="21"/>
          <w:szCs w:val="21"/>
          <w:highlight w:val="none"/>
        </w:rPr>
        <w:t>月</w:t>
      </w:r>
      <w:r>
        <w:rPr>
          <w:rFonts w:hint="eastAsia" w:ascii="Times New Roman" w:hAnsi="Times New Roman" w:eastAsia="楷体_GB2312" w:cs="楷体_GB2312"/>
          <w:color w:val="auto"/>
          <w:spacing w:val="0"/>
          <w:kern w:val="0"/>
          <w:sz w:val="21"/>
          <w:szCs w:val="21"/>
          <w:highlight w:val="none"/>
        </w:rPr>
        <w:t>1</w:t>
      </w:r>
      <w:r>
        <w:rPr>
          <w:rFonts w:hint="eastAsia" w:ascii="楷体_GB2312" w:hAnsi="楷体_GB2312" w:eastAsia="楷体_GB2312" w:cs="楷体_GB2312"/>
          <w:color w:val="auto"/>
          <w:spacing w:val="0"/>
          <w:kern w:val="0"/>
          <w:sz w:val="21"/>
          <w:szCs w:val="21"/>
          <w:highlight w:val="none"/>
        </w:rPr>
        <w:t>日前报送。</w:t>
      </w:r>
    </w:p>
    <w:p>
      <w:pPr>
        <w:ind w:firstLine="420" w:firstLineChars="200"/>
        <w:rPr>
          <w:rFonts w:hint="eastAsia" w:ascii="楷体_GB2312" w:hAnsi="楷体_GB2312" w:eastAsia="楷体_GB2312" w:cs="楷体_GB2312"/>
          <w:color w:val="auto"/>
          <w:spacing w:val="0"/>
          <w:kern w:val="0"/>
          <w:sz w:val="21"/>
          <w:szCs w:val="21"/>
          <w:highlight w:val="none"/>
        </w:rPr>
      </w:pPr>
    </w:p>
    <w:p>
      <w:r>
        <w:rPr>
          <w:rFonts w:hint="default" w:ascii="仿宋_GB2312" w:hAnsi="仿宋_GB2312" w:eastAsia="仿宋_GB2312" w:cs="Times New Roman"/>
          <w:color w:val="auto"/>
          <w:spacing w:val="0"/>
          <w:kern w:val="0"/>
          <w:sz w:val="24"/>
          <w:szCs w:val="24"/>
          <w:highlight w:val="none"/>
        </w:rPr>
        <w:t xml:space="preserve">联系人：     </w:t>
      </w:r>
      <w:r>
        <w:rPr>
          <w:rFonts w:hint="eastAsia" w:ascii="仿宋_GB2312" w:hAnsi="仿宋_GB2312" w:eastAsia="仿宋_GB2312" w:cs="Times New Roman"/>
          <w:color w:val="auto"/>
          <w:spacing w:val="0"/>
          <w:kern w:val="0"/>
          <w:sz w:val="24"/>
          <w:szCs w:val="24"/>
          <w:highlight w:val="none"/>
          <w:lang w:val="en-US" w:eastAsia="zh-CN"/>
        </w:rPr>
        <w:t xml:space="preserve">      </w:t>
      </w:r>
      <w:r>
        <w:rPr>
          <w:rFonts w:hint="default" w:ascii="仿宋_GB2312" w:hAnsi="仿宋_GB2312" w:eastAsia="仿宋_GB2312" w:cs="Times New Roman"/>
          <w:color w:val="auto"/>
          <w:spacing w:val="0"/>
          <w:kern w:val="0"/>
          <w:sz w:val="24"/>
          <w:szCs w:val="24"/>
          <w:highlight w:val="none"/>
        </w:rPr>
        <w:t xml:space="preserve">    </w:t>
      </w:r>
      <w:r>
        <w:rPr>
          <w:rFonts w:hint="default" w:ascii="仿宋_GB2312" w:hAnsi="仿宋_GB2312" w:eastAsia="仿宋_GB2312" w:cs="Times New Roman"/>
          <w:color w:val="auto"/>
          <w:spacing w:val="0"/>
          <w:kern w:val="0"/>
          <w:sz w:val="24"/>
          <w:szCs w:val="24"/>
          <w:highlight w:val="none"/>
          <w:lang w:val="en-US" w:eastAsia="zh-CN"/>
        </w:rPr>
        <w:t xml:space="preserve"> </w:t>
      </w:r>
      <w:r>
        <w:rPr>
          <w:rFonts w:hint="default" w:ascii="仿宋_GB2312" w:hAnsi="仿宋_GB2312" w:eastAsia="仿宋_GB2312" w:cs="Times New Roman"/>
          <w:color w:val="auto"/>
          <w:spacing w:val="0"/>
          <w:kern w:val="0"/>
          <w:sz w:val="24"/>
          <w:szCs w:val="24"/>
          <w:highlight w:val="none"/>
        </w:rPr>
        <w:t>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F37F8A"/>
    <w:multiLevelType w:val="singleLevel"/>
    <w:tmpl w:val="F9F37F8A"/>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20C2E"/>
    <w:rsid w:val="52F2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unhideWhenUsed/>
    <w:qFormat/>
    <w:uiPriority w:val="39"/>
    <w:pPr>
      <w:ind w:left="1260" w:leftChars="600"/>
    </w:pPr>
    <w:rPr>
      <w:rFonts w:hint="default"/>
      <w:sz w:val="21"/>
      <w:szCs w:val="24"/>
    </w:rPr>
  </w:style>
  <w:style w:type="paragraph" w:styleId="4">
    <w:name w:val="Body Text"/>
    <w:basedOn w:val="1"/>
    <w:next w:val="5"/>
    <w:qFormat/>
    <w:uiPriority w:val="0"/>
    <w:pPr>
      <w:spacing w:after="120"/>
    </w:pPr>
  </w:style>
  <w:style w:type="paragraph" w:styleId="5">
    <w:name w:val="Body Text 2"/>
    <w:basedOn w:val="1"/>
    <w:unhideWhenUsed/>
    <w:qFormat/>
    <w:uiPriority w:val="99"/>
    <w:pPr>
      <w:spacing w:after="120" w:line="480" w:lineRule="auto"/>
    </w:pPr>
  </w:style>
  <w:style w:type="paragraph" w:styleId="6">
    <w:name w:val="Body Text Indent"/>
    <w:basedOn w:val="1"/>
    <w:qFormat/>
    <w:uiPriority w:val="99"/>
    <w:pPr>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Body Text First Indent 2"/>
    <w:basedOn w:val="6"/>
    <w:qFormat/>
    <w:uiPriority w:val="99"/>
    <w:pPr>
      <w:spacing w:after="120"/>
      <w:ind w:firstLine="420" w:firstLine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2024-06-25T07:05:00Z</dcterms:created>
  <dc:creator>谢曼莹1673944446715</dc:creator>
  <cp:lastModifiedBy>谢曼莹1673944446715</cp:lastModifiedBy>
  <dcterms:modified xsi:type="dcterms:W3CDTF">2024-06-25T07:05:33Z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