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both"/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eastAsia="zh-CN"/>
        </w:rPr>
        <w:t>附件</w:t>
      </w:r>
      <w:r>
        <w:rPr>
          <w:rFonts w:hint="eastAsia" w:ascii="方正仿宋_GBK" w:hAnsi="方正仿宋_GBK" w:eastAsia="方正仿宋_GBK" w:cs="方正仿宋_GBK"/>
          <w:b w:val="0"/>
          <w:bCs w:val="0"/>
          <w:sz w:val="28"/>
          <w:szCs w:val="28"/>
          <w:lang w:val="en-US" w:eastAsia="zh-CN"/>
        </w:rPr>
        <w:t>3</w:t>
      </w: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</w:p>
    <w:p>
      <w:pPr>
        <w:spacing w:line="520" w:lineRule="exact"/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承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诺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书</w:t>
      </w:r>
    </w:p>
    <w:p>
      <w:pPr>
        <w:spacing w:line="520" w:lineRule="exact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u w:val="single"/>
          <w:lang w:eastAsia="zh-CN"/>
        </w:rPr>
      </w:pPr>
      <w:r>
        <w:rPr>
          <w:rFonts w:hint="eastAsia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eastAsia="zh-CN"/>
        </w:rPr>
        <w:t>广州市农业技术推广中心：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我方已仔细研究了广州市农业技术推广中心关于鲜活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水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产品收购处置的公告及其所有附件的全部内容，在完全理解并严格遵守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委托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公告的各项规定和要求的前提下，自愿参加本次比选活动。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我方声明：提供的申请材料全部符合公告所列要求，并真实可信，不存在虚假（包括隐瞒）。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如我方中选，我方承诺：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我方愿意完全按照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委托单位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通过公告提出的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协议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收购处置鲜活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水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产品。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本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承诺书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属于合同文件的组成部分。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以上为我方参与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本次委托内容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的申请，如违反，则自行承担相应法律责任，自愿按照相关规定接受处罚。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360" w:firstLine="0" w:firstLineChars="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bookmarkStart w:id="0" w:name="_GoBack"/>
      <w:bookmarkEnd w:id="0"/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360" w:firstLine="0" w:firstLineChars="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360" w:firstLine="0" w:firstLineChars="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申请单位（盖章）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              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360" w:firstLine="0" w:firstLineChars="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法人代表（授权代表）签字：：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360" w:firstLine="0" w:firstLineChars="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地址：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            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360" w:firstLine="0" w:firstLineChars="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联系方式：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360" w:firstLine="5760" w:firstLineChars="18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360" w:firstLine="5760" w:firstLineChars="18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年     月     日</w:t>
      </w:r>
    </w:p>
    <w:sectPr>
      <w:pgSz w:w="11906" w:h="16838"/>
      <w:pgMar w:top="2041" w:right="1474" w:bottom="1701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宋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gwYmQ1NjY1MzRiYTU3NjIxNThhZTRiNjZjMDFjMzEifQ=="/>
  </w:docVars>
  <w:rsids>
    <w:rsidRoot w:val="00A45944"/>
    <w:rsid w:val="000C38EE"/>
    <w:rsid w:val="004F581E"/>
    <w:rsid w:val="00547335"/>
    <w:rsid w:val="00A45944"/>
    <w:rsid w:val="00D458B0"/>
    <w:rsid w:val="00E72DCA"/>
    <w:rsid w:val="25820C03"/>
    <w:rsid w:val="2A1B3FB1"/>
    <w:rsid w:val="3DF7B1CA"/>
    <w:rsid w:val="3FFFBF11"/>
    <w:rsid w:val="669EE7D7"/>
    <w:rsid w:val="72F802D1"/>
    <w:rsid w:val="78C124DC"/>
    <w:rsid w:val="86FE928F"/>
    <w:rsid w:val="EFEF957B"/>
    <w:rsid w:val="F7DFC0ED"/>
    <w:rsid w:val="FCD73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71</Words>
  <Characters>405</Characters>
  <Lines>3</Lines>
  <Paragraphs>1</Paragraphs>
  <TotalTime>3</TotalTime>
  <ScaleCrop>false</ScaleCrop>
  <LinksUpToDate>false</LinksUpToDate>
  <CharactersWithSpaces>475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2022-07-23T08:51:00Z</dcterms:created>
  <dc:creator>怡然 杜</dc:creator>
  <cp:lastModifiedBy>王建明</cp:lastModifiedBy>
  <cp:lastPrinted>2024-04-28T06:45:00Z</cp:lastPrinted>
  <dcterms:modified xsi:type="dcterms:W3CDTF">2024-05-16T21:18:14Z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  <property fmtid="{D5CDD505-2E9C-101B-9397-08002B2CF9AE}" pid="3" name="ICV">
    <vt:lpwstr>A04F1C2290314EB9AD6ACFA71B03146C_12</vt:lpwstr>
  </property>
</Properties>
</file>