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方正小标宋简体" w:hAnsi="微软雅黑" w:eastAsia="方正小标宋简体"/>
          <w:color w:val="000000"/>
          <w:sz w:val="36"/>
          <w:szCs w:val="36"/>
          <w:lang w:eastAsia="zh-CN"/>
        </w:rPr>
      </w:pPr>
      <w:r>
        <w:fldChar w:fldCharType="begin"/>
      </w:r>
      <w:r>
        <w:instrText xml:space="preserve"> HYPERLINK "http://www.gzagri.gov.cn/gzsnyj/tzgg/201804/310eb8f6b3c5472a8fa2d750b64bc3c3/files/b5e3354580ee450dbb7ad223b7788778.doc" </w:instrText>
      </w:r>
      <w:r>
        <w:fldChar w:fldCharType="separate"/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202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  <w:lang w:val="en-US" w:eastAsia="zh-CN"/>
        </w:rPr>
        <w:t>4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年广州农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  <w:lang w:eastAsia="zh-CN"/>
        </w:rPr>
        <w:t>博士</w:t>
      </w:r>
      <w:r>
        <w:rPr>
          <w:rStyle w:val="3"/>
          <w:rFonts w:hint="eastAsia" w:ascii="方正小标宋简体" w:hAnsi="微软雅黑" w:eastAsia="方正小标宋简体"/>
          <w:color w:val="000000"/>
          <w:sz w:val="36"/>
          <w:szCs w:val="36"/>
          <w:u w:val="none"/>
        </w:rPr>
        <w:t>应用推广活动服务</w:t>
      </w:r>
      <w:r>
        <w:rPr>
          <w:rFonts w:ascii="方正小标宋简体" w:hAnsi="微软雅黑" w:eastAsia="方正小标宋简体"/>
          <w:color w:val="000000"/>
          <w:sz w:val="36"/>
          <w:szCs w:val="36"/>
        </w:rPr>
        <w:fldChar w:fldCharType="end"/>
      </w:r>
      <w:r>
        <w:rPr>
          <w:rFonts w:hint="eastAsia" w:ascii="方正小标宋简体" w:hAnsi="微软雅黑" w:eastAsia="方正小标宋简体"/>
          <w:color w:val="000000"/>
          <w:sz w:val="36"/>
          <w:szCs w:val="36"/>
          <w:lang w:eastAsia="zh-CN"/>
        </w:rPr>
        <w:t>项目评分表</w:t>
      </w:r>
    </w:p>
    <w:tbl>
      <w:tblPr>
        <w:tblStyle w:val="4"/>
        <w:tblW w:w="107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2713"/>
        <w:gridCol w:w="6641"/>
        <w:gridCol w:w="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99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  <w:lang w:eastAsia="zh-CN"/>
              </w:rPr>
              <w:t>项目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评分项目</w:t>
            </w:r>
          </w:p>
        </w:tc>
        <w:tc>
          <w:tcPr>
            <w:tcW w:w="6641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评分标准</w:t>
            </w:r>
          </w:p>
        </w:tc>
        <w:tc>
          <w:tcPr>
            <w:tcW w:w="709" w:type="dxa"/>
            <w:vAlign w:val="center"/>
          </w:tcPr>
          <w:p>
            <w:pPr>
              <w:widowControl/>
              <w:jc w:val="center"/>
              <w:rPr>
                <w:rFonts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</w:pPr>
            <w:r>
              <w:rPr>
                <w:rFonts w:hint="eastAsia" w:ascii="仿宋_GB2312" w:hAnsi="宋体" w:eastAsia="仿宋_GB2312"/>
                <w:b/>
                <w:bCs/>
                <w:color w:val="000000"/>
                <w:kern w:val="0"/>
                <w:sz w:val="22"/>
                <w:szCs w:val="20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699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技术部份</w:t>
            </w: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对本项目的了解和把握程度评价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项目实施方案的评价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对广州农博士平台系统特点、应用功能和基本操作的熟悉和掌握程度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4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分；合格: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调研方法、活动方案和实施措施评价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评分等次及文字评价（按评估等级计算得分；优:10-7分；良:6-3分；合格:2-1分；不合格:0分）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对项目重点、难点的分析评价</w:t>
            </w:r>
          </w:p>
        </w:tc>
        <w:tc>
          <w:tcPr>
            <w:tcW w:w="6641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评分等次及文字评价（按评估等级计算得分；优:10-7分；良:6-3分；合格:2-1分；不合格:0分）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713" w:type="dxa"/>
            <w:vAlign w:val="center"/>
          </w:tcPr>
          <w:p>
            <w:pPr>
              <w:widowControl/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szCs w:val="24"/>
              </w:rPr>
              <w:t>进度、质量保证措施评价</w:t>
            </w:r>
          </w:p>
        </w:tc>
        <w:tc>
          <w:tcPr>
            <w:tcW w:w="6641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 xml:space="preserve">评分等次及文字评价（按评估等级计算得分；优: 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分；良: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-3分；合格:2-1分；不合格:0分）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sz w:val="24"/>
                <w:szCs w:val="24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699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354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4"/>
                <w:lang w:val="en-US" w:eastAsia="zh-CN"/>
              </w:rPr>
              <w:t>55</w:t>
            </w:r>
          </w:p>
        </w:tc>
      </w:tr>
    </w:tbl>
    <w:p>
      <w:pPr>
        <w:spacing w:line="360" w:lineRule="auto"/>
        <w:rPr>
          <w:rFonts w:ascii="仿宋_GB2312" w:hAnsi="宋体" w:eastAsia="仿宋_GB2312" w:cs="Arial"/>
          <w:b/>
          <w:color w:val="000000"/>
          <w:sz w:val="24"/>
          <w:szCs w:val="21"/>
        </w:rPr>
      </w:pPr>
    </w:p>
    <w:p>
      <w:pPr>
        <w:spacing w:line="360" w:lineRule="auto"/>
        <w:jc w:val="center"/>
        <w:rPr>
          <w:rFonts w:ascii="仿宋_GB2312" w:hAnsi="仿宋" w:eastAsia="仿宋_GB2312"/>
          <w:b/>
          <w:sz w:val="32"/>
          <w:szCs w:val="32"/>
          <w:lang w:val="zh-CN"/>
        </w:rPr>
      </w:pPr>
    </w:p>
    <w:tbl>
      <w:tblPr>
        <w:tblStyle w:val="4"/>
        <w:tblW w:w="10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686"/>
        <w:gridCol w:w="6559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  <w:lang w:eastAsia="zh-CN"/>
              </w:rPr>
              <w:t>项目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评分项目</w:t>
            </w:r>
          </w:p>
        </w:tc>
        <w:tc>
          <w:tcPr>
            <w:tcW w:w="6559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b/>
                <w:bCs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kern w:val="0"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8" w:hRule="atLeast"/>
        </w:trPr>
        <w:tc>
          <w:tcPr>
            <w:tcW w:w="740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商务部份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投标人信誉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需具有合法登记证照、独立法人资格，有不良信用记录的不得参与。须提供营业执照证书、企业财务情况、信用报告（登录“信用中国网站”查询下载）等相关佐证材料（提供复印件即可），提供一个材料得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分，最高得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服务组织能力和线上推广宣传能力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具有开展推广工作的宣传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Hans"/>
              </w:rPr>
              <w:t>途径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（如网站、微信公众号、微信群等方式），组织发布服务信息，能随时迅速开展宣传工作，能有效组织开展推广工作。有一个得2分，最多6分。（需提交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相关证明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 w:cs="Times New Roman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推广活动经验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承接过推广活动服务项目的，一场次得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分，最高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分。（须提供合同或相关活动证明材料）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Merge w:val="continue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开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展过专题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CN"/>
              </w:rPr>
              <w:t>推广活动的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，一场次得1分，最高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分。（须提供相关活动证明材料）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5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Merge w:val="continue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参加基层或科普宣传相关活动推广经验</w:t>
            </w:r>
          </w:p>
        </w:tc>
        <w:tc>
          <w:tcPr>
            <w:tcW w:w="6559" w:type="dxa"/>
            <w:vAlign w:val="center"/>
          </w:tcPr>
          <w:p>
            <w:pPr>
              <w:jc w:val="left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组织基础或科普宣传等相关推广活动等工作，提供一个得1分，最高</w:t>
            </w: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分。（须提供相关资料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  <w:lang w:eastAsia="zh-Hans"/>
              </w:rPr>
              <w:t>证明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）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  <w:t>3</w:t>
            </w: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25</w:t>
            </w:r>
          </w:p>
        </w:tc>
      </w:tr>
    </w:tbl>
    <w:p/>
    <w:tbl>
      <w:tblPr>
        <w:tblStyle w:val="4"/>
        <w:tblW w:w="1073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2686"/>
        <w:gridCol w:w="6559"/>
        <w:gridCol w:w="7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5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价格部份</w:t>
            </w:r>
          </w:p>
        </w:tc>
        <w:tc>
          <w:tcPr>
            <w:tcW w:w="2686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价格评价</w:t>
            </w:r>
          </w:p>
        </w:tc>
        <w:tc>
          <w:tcPr>
            <w:tcW w:w="6559" w:type="dxa"/>
            <w:vAlign w:val="center"/>
          </w:tcPr>
          <w:p>
            <w:pPr>
              <w:rPr>
                <w:rFonts w:ascii="仿宋_GB2312" w:hAnsi="仿宋" w:eastAsia="仿宋_GB2312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1.基准价格分：以有效投标人报价中价格最低的投标报价为基准价，定其基准价格分为20分。</w:t>
            </w:r>
          </w:p>
          <w:p>
            <w:pPr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2．投标人的价格得分=（评标基准价 / 投标人报价）×20（精确到小数点后两位）分。由此算出每个投标人的“价格得分”。</w:t>
            </w:r>
          </w:p>
        </w:tc>
        <w:tc>
          <w:tcPr>
            <w:tcW w:w="750" w:type="dxa"/>
            <w:vAlign w:val="center"/>
          </w:tcPr>
          <w:p>
            <w:pPr>
              <w:widowControl/>
              <w:jc w:val="center"/>
              <w:rPr>
                <w:rFonts w:ascii="仿宋_GB2312" w:hAnsi="仿宋" w:eastAsia="仿宋_GB2312"/>
                <w:color w:val="000000"/>
                <w:kern w:val="0"/>
                <w:sz w:val="24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szCs w:val="24"/>
              </w:rPr>
              <w:t>20分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小计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default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740" w:type="dxa"/>
            <w:vAlign w:val="center"/>
          </w:tcPr>
          <w:p>
            <w:pPr>
              <w:widowControl/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</w:rPr>
            </w:pPr>
          </w:p>
        </w:tc>
        <w:tc>
          <w:tcPr>
            <w:tcW w:w="9245" w:type="dxa"/>
            <w:gridSpan w:val="2"/>
            <w:vAlign w:val="center"/>
          </w:tcPr>
          <w:p>
            <w:pPr>
              <w:jc w:val="right"/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kern w:val="0"/>
                <w:sz w:val="24"/>
                <w:lang w:eastAsia="zh-CN"/>
              </w:rPr>
              <w:t>总分</w:t>
            </w:r>
          </w:p>
        </w:tc>
        <w:tc>
          <w:tcPr>
            <w:tcW w:w="750" w:type="dxa"/>
            <w:vAlign w:val="center"/>
          </w:tcPr>
          <w:p>
            <w:pPr>
              <w:jc w:val="center"/>
              <w:rPr>
                <w:rFonts w:hint="eastAsia" w:ascii="仿宋_GB2312" w:hAnsi="仿宋" w:eastAsia="仿宋_GB2312"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F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embedSystemFonts/>
  <w:bordersDoNotSurroundHeader w:val="1"/>
  <w:bordersDoNotSurroundFooter w:val="1"/>
  <w:revisionView w:markup="0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QyMmFhZTg2Njg5NDdmNGVhYjFkMDdhZjBkNzIyOTkifQ=="/>
  </w:docVars>
  <w:rsids>
    <w:rsidRoot w:val="37C324C0"/>
    <w:rsid w:val="075D0BC5"/>
    <w:rsid w:val="08C22D1B"/>
    <w:rsid w:val="1EFF2BF4"/>
    <w:rsid w:val="37C324C0"/>
    <w:rsid w:val="385C1EE5"/>
    <w:rsid w:val="40A75C9F"/>
    <w:rsid w:val="542603D1"/>
    <w:rsid w:val="5808005B"/>
    <w:rsid w:val="5C4F5363"/>
    <w:rsid w:val="699648B5"/>
    <w:rsid w:val="6DFED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unhideWhenUsed/>
    <w:qFormat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2023-06-26T19:59:00Z</dcterms:created>
  <dc:creator>莹</dc:creator>
  <cp:lastModifiedBy>谢曼莹1673944446715</cp:lastModifiedBy>
  <cp:lastPrinted>2023-08-30T19:04:00Z</cp:lastPrinted>
  <dcterms:modified xsi:type="dcterms:W3CDTF">2024-05-16T01:22:14Z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2052-10.8.2.6784</vt:lpwstr>
  </property>
  <property fmtid="{D5CDD505-2E9C-101B-9397-08002B2CF9AE}" pid="3" name="ICV">
    <vt:lpwstr>4AAB1672E2EE477BA3246439D8338D8B_13</vt:lpwstr>
  </property>
</Properties>
</file>