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jc w:val="center"/>
        <w:rPr>
          <w:rFonts w:hint="eastAsia" w:ascii="宋体" w:hAnsi="宋体"/>
          <w:b/>
          <w:bCs/>
          <w:sz w:val="52"/>
          <w:szCs w:val="52"/>
        </w:rPr>
      </w:pPr>
    </w:p>
    <w:p>
      <w:pPr>
        <w:jc w:val="center"/>
        <w:rPr>
          <w:rFonts w:hint="eastAsia" w:ascii="宋体" w:hAnsi="宋体"/>
          <w:b/>
          <w:bCs/>
          <w:sz w:val="52"/>
          <w:szCs w:val="52"/>
        </w:rPr>
      </w:pPr>
    </w:p>
    <w:p>
      <w:pPr>
        <w:jc w:val="center"/>
        <w:rPr>
          <w:rFonts w:ascii="宋体" w:hAnsi="宋体"/>
          <w:b/>
          <w:bCs/>
          <w:sz w:val="52"/>
          <w:szCs w:val="52"/>
        </w:rPr>
      </w:pPr>
      <w:r>
        <w:rPr>
          <w:rFonts w:hint="eastAsia" w:ascii="宋体" w:hAnsi="宋体"/>
          <w:b/>
          <w:bCs/>
          <w:sz w:val="52"/>
          <w:szCs w:val="52"/>
        </w:rPr>
        <w:t>广州市农业环境与植物保护总站</w:t>
      </w:r>
    </w:p>
    <w:p>
      <w:pPr>
        <w:snapToGrid w:val="0"/>
        <w:spacing w:line="360" w:lineRule="auto"/>
        <w:jc w:val="center"/>
        <w:rPr>
          <w:rFonts w:ascii="宋体" w:hAnsi="宋体"/>
          <w:b/>
          <w:sz w:val="52"/>
          <w:szCs w:val="44"/>
        </w:rPr>
      </w:pPr>
      <w:r>
        <w:rPr>
          <w:rFonts w:hint="eastAsia" w:ascii="宋体" w:hAnsi="宋体"/>
          <w:b/>
          <w:sz w:val="52"/>
          <w:szCs w:val="44"/>
        </w:rPr>
        <w:t>项目委托申请书</w:t>
      </w:r>
    </w:p>
    <w:p>
      <w:pPr>
        <w:jc w:val="center"/>
        <w:rPr>
          <w:rFonts w:eastAsia="方正小标宋_GBK"/>
          <w:bCs/>
          <w:sz w:val="52"/>
          <w:szCs w:val="52"/>
        </w:rPr>
      </w:pPr>
    </w:p>
    <w:p>
      <w:pPr>
        <w:jc w:val="center"/>
        <w:rPr>
          <w:rFonts w:eastAsia="楷体_GB2312"/>
          <w:b/>
          <w:bCs/>
          <w:sz w:val="32"/>
          <w:szCs w:val="32"/>
        </w:rPr>
      </w:pPr>
    </w:p>
    <w:p>
      <w:pPr>
        <w:ind w:firstLine="1280" w:firstLineChars="400"/>
        <w:rPr>
          <w:sz w:val="32"/>
          <w:szCs w:val="32"/>
        </w:rPr>
      </w:pPr>
      <w:r>
        <w:rPr>
          <w:sz w:val="32"/>
          <w:szCs w:val="32"/>
        </w:rPr>
        <w:t xml:space="preserve">       </w:t>
      </w:r>
    </w:p>
    <w:p>
      <w:pPr>
        <w:jc w:val="center"/>
      </w:pPr>
    </w:p>
    <w:p>
      <w:pPr>
        <w:jc w:val="center"/>
      </w:pPr>
    </w:p>
    <w:p>
      <w:pPr>
        <w:jc w:val="center"/>
      </w:pPr>
    </w:p>
    <w:p>
      <w:pPr>
        <w:jc w:val="center"/>
      </w:pPr>
    </w:p>
    <w:p>
      <w:pPr>
        <w:jc w:val="center"/>
      </w:pPr>
    </w:p>
    <w:p>
      <w:pPr>
        <w:ind w:left="2719" w:leftChars="152" w:hanging="2400" w:hangingChars="750"/>
        <w:rPr>
          <w:rFonts w:eastAsia="仿宋_GB2312"/>
          <w:sz w:val="32"/>
          <w:szCs w:val="32"/>
          <w:u w:val="single"/>
        </w:rPr>
      </w:pPr>
      <w:r>
        <w:rPr>
          <w:rFonts w:hint="eastAsia" w:eastAsia="仿宋_GB2312"/>
          <w:sz w:val="32"/>
          <w:szCs w:val="32"/>
        </w:rPr>
        <w:t>项  目</w:t>
      </w:r>
      <w:r>
        <w:rPr>
          <w:rFonts w:eastAsia="仿宋_GB2312"/>
          <w:sz w:val="32"/>
          <w:szCs w:val="32"/>
        </w:rPr>
        <w:t xml:space="preserve"> </w:t>
      </w:r>
      <w:r>
        <w:rPr>
          <w:rFonts w:hint="eastAsia" w:eastAsia="仿宋_GB2312"/>
          <w:sz w:val="32"/>
          <w:szCs w:val="32"/>
        </w:rPr>
        <w:t xml:space="preserve"> </w:t>
      </w:r>
      <w:r>
        <w:rPr>
          <w:rFonts w:eastAsia="仿宋_GB2312"/>
          <w:sz w:val="32"/>
          <w:szCs w:val="32"/>
        </w:rPr>
        <w:t>名</w:t>
      </w:r>
      <w:r>
        <w:rPr>
          <w:rFonts w:hint="eastAsia" w:eastAsia="仿宋_GB2312"/>
          <w:sz w:val="32"/>
          <w:szCs w:val="32"/>
        </w:rPr>
        <w:t xml:space="preserve">  </w:t>
      </w:r>
      <w:r>
        <w:rPr>
          <w:rFonts w:eastAsia="仿宋_GB2312"/>
          <w:sz w:val="32"/>
          <w:szCs w:val="32"/>
        </w:rPr>
        <w:t>称</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ind w:firstLine="320" w:firstLineChars="100"/>
        <w:rPr>
          <w:rFonts w:eastAsia="仿宋_GB2312"/>
          <w:sz w:val="32"/>
          <w:szCs w:val="32"/>
        </w:rPr>
      </w:pPr>
      <w:r>
        <w:rPr>
          <w:rFonts w:hint="eastAsia" w:ascii="仿宋_GB2312" w:hAnsi="仿宋_GB2312" w:eastAsia="仿宋_GB2312"/>
          <w:sz w:val="32"/>
          <w:szCs w:val="32"/>
        </w:rPr>
        <w:t xml:space="preserve">项 </w:t>
      </w:r>
      <w:r>
        <w:rPr>
          <w:rFonts w:hint="eastAsia" w:eastAsia="仿宋_GB2312"/>
          <w:sz w:val="32"/>
          <w:szCs w:val="32"/>
        </w:rPr>
        <w:t xml:space="preserve">目 </w:t>
      </w:r>
      <w:r>
        <w:rPr>
          <w:rFonts w:eastAsia="仿宋_GB2312"/>
          <w:sz w:val="32"/>
          <w:szCs w:val="32"/>
        </w:rPr>
        <w:t>负</w:t>
      </w:r>
      <w:r>
        <w:rPr>
          <w:rFonts w:hint="eastAsia" w:eastAsia="仿宋_GB2312"/>
          <w:sz w:val="32"/>
          <w:szCs w:val="32"/>
        </w:rPr>
        <w:t xml:space="preserve"> </w:t>
      </w:r>
      <w:r>
        <w:rPr>
          <w:rFonts w:eastAsia="仿宋_GB2312"/>
          <w:sz w:val="32"/>
          <w:szCs w:val="32"/>
        </w:rPr>
        <w:t>责</w:t>
      </w:r>
      <w:r>
        <w:rPr>
          <w:rFonts w:hint="eastAsia" w:eastAsia="仿宋_GB2312"/>
          <w:sz w:val="32"/>
          <w:szCs w:val="32"/>
        </w:rPr>
        <w:t xml:space="preserve"> </w:t>
      </w:r>
      <w:r>
        <w:rPr>
          <w:rFonts w:eastAsia="仿宋_GB2312"/>
          <w:sz w:val="32"/>
          <w:szCs w:val="32"/>
        </w:rPr>
        <w:t>人</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p>
    <w:p>
      <w:pPr>
        <w:ind w:firstLine="320" w:firstLineChars="100"/>
        <w:rPr>
          <w:rFonts w:eastAsia="仿宋_GB2312"/>
          <w:sz w:val="32"/>
          <w:szCs w:val="32"/>
        </w:rPr>
      </w:pPr>
      <w:r>
        <w:rPr>
          <w:rFonts w:eastAsia="仿宋_GB2312"/>
          <w:sz w:val="32"/>
          <w:szCs w:val="32"/>
        </w:rPr>
        <w:t>负责人所在单位</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p>
    <w:p>
      <w:pPr>
        <w:ind w:firstLine="320" w:firstLineChars="100"/>
        <w:rPr>
          <w:rFonts w:eastAsia="仿宋_GB2312"/>
          <w:sz w:val="32"/>
          <w:szCs w:val="32"/>
          <w:u w:val="single"/>
        </w:rPr>
      </w:pPr>
      <w:r>
        <w:rPr>
          <w:rFonts w:eastAsia="仿宋_GB2312"/>
          <w:sz w:val="32"/>
          <w:szCs w:val="32"/>
        </w:rPr>
        <w:t xml:space="preserve">填  表 </w:t>
      </w:r>
      <w:r>
        <w:rPr>
          <w:rFonts w:hint="eastAsia" w:eastAsia="仿宋_GB2312"/>
          <w:sz w:val="32"/>
          <w:szCs w:val="32"/>
        </w:rPr>
        <w:t xml:space="preserve"> </w:t>
      </w:r>
      <w:r>
        <w:rPr>
          <w:rFonts w:eastAsia="仿宋_GB2312"/>
          <w:sz w:val="32"/>
          <w:szCs w:val="32"/>
        </w:rPr>
        <w:t xml:space="preserve">日 </w:t>
      </w:r>
      <w:r>
        <w:rPr>
          <w:rFonts w:hint="eastAsia" w:eastAsia="仿宋_GB2312"/>
          <w:sz w:val="32"/>
          <w:szCs w:val="32"/>
        </w:rPr>
        <w:t xml:space="preserve"> </w:t>
      </w:r>
      <w:r>
        <w:rPr>
          <w:rFonts w:eastAsia="仿宋_GB2312"/>
          <w:sz w:val="32"/>
          <w:szCs w:val="32"/>
        </w:rPr>
        <w:t>期</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p>
    <w:p>
      <w:pPr>
        <w:rPr>
          <w:rFonts w:eastAsia="仿宋_GB2312"/>
          <w:sz w:val="32"/>
          <w:szCs w:val="32"/>
        </w:rPr>
      </w:pPr>
    </w:p>
    <w:p>
      <w:pPr>
        <w:jc w:val="center"/>
        <w:rPr>
          <w:rFonts w:eastAsia="方正楷体_GBK"/>
          <w:bCs/>
          <w:sz w:val="36"/>
          <w:szCs w:val="36"/>
        </w:rPr>
      </w:pPr>
    </w:p>
    <w:p>
      <w:pPr>
        <w:jc w:val="center"/>
        <w:rPr>
          <w:rFonts w:eastAsia="仿宋_GB2312"/>
          <w:b/>
          <w:bCs/>
          <w:sz w:val="36"/>
          <w:szCs w:val="36"/>
        </w:rPr>
      </w:pPr>
    </w:p>
    <w:p>
      <w:pPr>
        <w:jc w:val="center"/>
        <w:rPr>
          <w:rFonts w:eastAsia="仿宋_GB2312"/>
          <w:b/>
          <w:bCs/>
          <w:sz w:val="36"/>
          <w:szCs w:val="36"/>
        </w:rPr>
        <w:sectPr>
          <w:headerReference r:id="rId3" w:type="default"/>
          <w:footerReference r:id="rId4" w:type="default"/>
          <w:footerReference r:id="rId5" w:type="even"/>
          <w:pgSz w:w="11906" w:h="16838"/>
          <w:pgMar w:top="1383" w:right="1633" w:bottom="1383" w:left="1633" w:header="851" w:footer="992" w:gutter="0"/>
          <w:pgNumType w:fmt="numberInDash"/>
          <w:cols w:space="720" w:num="1"/>
          <w:docGrid w:type="lines" w:linePitch="312" w:charSpace="0"/>
        </w:sectPr>
      </w:pPr>
    </w:p>
    <w:p>
      <w:pPr>
        <w:spacing w:line="420" w:lineRule="auto"/>
        <w:ind w:right="-1226" w:rightChars="-584" w:firstLine="3520" w:firstLineChars="800"/>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44"/>
          <w:szCs w:val="44"/>
        </w:rPr>
        <w:t>承诺书</w:t>
      </w:r>
    </w:p>
    <w:p>
      <w:pPr>
        <w:pStyle w:val="5"/>
        <w:spacing w:line="432" w:lineRule="auto"/>
        <w:jc w:val="both"/>
        <w:rPr>
          <w:rFonts w:ascii="Times New Roman" w:hAnsi="Times New Roman" w:eastAsia="仿宋_GB2312" w:cs="Times New Roman"/>
          <w:sz w:val="28"/>
        </w:rPr>
      </w:pPr>
      <w:r>
        <w:rPr>
          <w:rFonts w:ascii="Times New Roman" w:hAnsi="Times New Roman" w:eastAsia="仿宋_GB2312" w:cs="Times New Roman"/>
          <w:sz w:val="28"/>
        </w:rPr>
        <w:t xml:space="preserve">    本《申请书》</w:t>
      </w:r>
      <w:r>
        <w:rPr>
          <w:rFonts w:hint="eastAsia" w:ascii="Times New Roman" w:hAnsi="Times New Roman" w:eastAsia="仿宋_GB2312" w:cs="Times New Roman"/>
          <w:sz w:val="28"/>
        </w:rPr>
        <w:t>内容</w:t>
      </w:r>
      <w:r>
        <w:rPr>
          <w:rFonts w:ascii="Times New Roman" w:hAnsi="Times New Roman" w:eastAsia="仿宋_GB2312" w:cs="Times New Roman"/>
          <w:sz w:val="28"/>
        </w:rPr>
        <w:t>真实可信，本单位愿意在此《申请书》规定框架内</w:t>
      </w:r>
      <w:r>
        <w:rPr>
          <w:rFonts w:hint="eastAsia" w:ascii="Times New Roman" w:hAnsi="Times New Roman" w:eastAsia="仿宋_GB2312" w:cs="Times New Roman"/>
          <w:sz w:val="28"/>
        </w:rPr>
        <w:t>实施项目</w:t>
      </w:r>
      <w:r>
        <w:rPr>
          <w:rFonts w:ascii="Times New Roman" w:hAnsi="Times New Roman" w:eastAsia="仿宋_GB2312" w:cs="Times New Roman"/>
          <w:sz w:val="28"/>
        </w:rPr>
        <w:t>，遵守委托</w:t>
      </w:r>
      <w:r>
        <w:rPr>
          <w:rFonts w:hint="eastAsia" w:ascii="Times New Roman" w:hAnsi="Times New Roman" w:eastAsia="仿宋_GB2312" w:cs="Times New Roman"/>
          <w:sz w:val="28"/>
        </w:rPr>
        <w:t>单位的</w:t>
      </w:r>
      <w:r>
        <w:rPr>
          <w:rFonts w:ascii="Times New Roman" w:hAnsi="Times New Roman" w:eastAsia="仿宋_GB2312" w:cs="Times New Roman"/>
          <w:sz w:val="28"/>
        </w:rPr>
        <w:t>有关规定，认真开展</w:t>
      </w:r>
      <w:r>
        <w:rPr>
          <w:rFonts w:hint="eastAsia" w:ascii="Times New Roman" w:hAnsi="Times New Roman" w:eastAsia="仿宋_GB2312" w:cs="Times New Roman"/>
          <w:bCs/>
          <w:sz w:val="28"/>
          <w:lang w:eastAsia="zh-CN"/>
        </w:rPr>
        <w:t>水稻</w:t>
      </w:r>
      <w:r>
        <w:rPr>
          <w:rFonts w:hint="eastAsia" w:ascii="Times New Roman" w:hAnsi="Times New Roman" w:eastAsia="仿宋_GB2312" w:cs="Times New Roman"/>
          <w:bCs/>
          <w:sz w:val="28"/>
        </w:rPr>
        <w:t>病虫害</w:t>
      </w:r>
      <w:r>
        <w:rPr>
          <w:rFonts w:hint="eastAsia" w:ascii="Times New Roman" w:hAnsi="Times New Roman" w:eastAsia="仿宋_GB2312" w:cs="Times New Roman"/>
          <w:bCs/>
          <w:sz w:val="28"/>
          <w:lang w:eastAsia="zh-CN"/>
        </w:rPr>
        <w:t>专业化</w:t>
      </w:r>
      <w:r>
        <w:rPr>
          <w:rFonts w:hint="eastAsia" w:ascii="Times New Roman" w:hAnsi="Times New Roman" w:eastAsia="仿宋_GB2312" w:cs="Times New Roman"/>
          <w:bCs/>
          <w:sz w:val="28"/>
        </w:rPr>
        <w:t>统防统治</w:t>
      </w:r>
      <w:r>
        <w:rPr>
          <w:rFonts w:hint="eastAsia" w:ascii="Times New Roman" w:hAnsi="Times New Roman" w:eastAsia="仿宋_GB2312" w:cs="Times New Roman"/>
          <w:bCs/>
          <w:sz w:val="28"/>
          <w:lang w:eastAsia="zh-CN"/>
        </w:rPr>
        <w:t>示范区建设项目</w:t>
      </w:r>
      <w:r>
        <w:rPr>
          <w:rFonts w:hint="eastAsia" w:ascii="Times New Roman" w:hAnsi="Times New Roman" w:eastAsia="仿宋_GB2312" w:cs="Times New Roman"/>
          <w:bCs/>
          <w:sz w:val="28"/>
        </w:rPr>
        <w:t>服务</w:t>
      </w:r>
      <w:r>
        <w:rPr>
          <w:rFonts w:ascii="Times New Roman" w:hAnsi="Times New Roman" w:eastAsia="仿宋_GB2312" w:cs="Times New Roman"/>
          <w:sz w:val="28"/>
        </w:rPr>
        <w:t>，</w:t>
      </w:r>
      <w:r>
        <w:rPr>
          <w:rFonts w:hint="eastAsia" w:ascii="Times New Roman" w:hAnsi="Times New Roman" w:eastAsia="仿宋_GB2312" w:cs="Times New Roman"/>
          <w:sz w:val="28"/>
        </w:rPr>
        <w:t>并达到预期的效果。</w:t>
      </w: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r>
        <w:rPr>
          <w:rFonts w:hint="eastAsia" w:eastAsia="仿宋_GB2312"/>
          <w:sz w:val="28"/>
        </w:rPr>
        <w:t>项目</w:t>
      </w:r>
      <w:r>
        <w:rPr>
          <w:rFonts w:eastAsia="仿宋_GB2312"/>
          <w:sz w:val="28"/>
        </w:rPr>
        <w:t>负责人（签名）：</w:t>
      </w:r>
    </w:p>
    <w:p>
      <w:pPr>
        <w:snapToGrid w:val="0"/>
        <w:spacing w:line="500" w:lineRule="exact"/>
        <w:rPr>
          <w:rFonts w:eastAsia="仿宋_GB2312"/>
          <w:sz w:val="28"/>
        </w:rPr>
      </w:pPr>
    </w:p>
    <w:p>
      <w:pPr>
        <w:snapToGrid w:val="0"/>
        <w:spacing w:line="500" w:lineRule="exact"/>
        <w:ind w:firstLine="560" w:firstLineChars="200"/>
        <w:rPr>
          <w:rFonts w:eastAsia="仿宋_GB2312"/>
          <w:sz w:val="28"/>
        </w:rPr>
      </w:pPr>
      <w:r>
        <w:rPr>
          <w:rFonts w:eastAsia="仿宋_GB2312"/>
          <w:sz w:val="28"/>
        </w:rPr>
        <w:t>日期：       年   月   日</w:t>
      </w: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r>
        <w:rPr>
          <w:rFonts w:hint="eastAsia" w:eastAsia="仿宋_GB2312"/>
          <w:sz w:val="28"/>
        </w:rPr>
        <w:t>项目</w:t>
      </w:r>
      <w:r>
        <w:rPr>
          <w:rFonts w:eastAsia="仿宋_GB2312"/>
          <w:sz w:val="28"/>
        </w:rPr>
        <w:t>负责人所在单位（公章）：</w:t>
      </w:r>
    </w:p>
    <w:p>
      <w:pPr>
        <w:snapToGrid w:val="0"/>
        <w:spacing w:line="500" w:lineRule="exact"/>
        <w:ind w:firstLine="2800" w:firstLineChars="1000"/>
        <w:rPr>
          <w:rFonts w:eastAsia="仿宋_GB2312"/>
          <w:sz w:val="28"/>
        </w:rPr>
      </w:pPr>
    </w:p>
    <w:p>
      <w:pPr>
        <w:snapToGrid w:val="0"/>
        <w:spacing w:line="500" w:lineRule="exact"/>
        <w:rPr>
          <w:rFonts w:eastAsia="仿宋_GB2312"/>
          <w:sz w:val="28"/>
        </w:rPr>
      </w:pPr>
    </w:p>
    <w:p>
      <w:pPr>
        <w:snapToGrid w:val="0"/>
        <w:spacing w:line="500" w:lineRule="exact"/>
        <w:ind w:firstLine="560" w:firstLineChars="200"/>
        <w:rPr>
          <w:rFonts w:eastAsia="仿宋_GB2312"/>
          <w:color w:val="000000"/>
          <w:sz w:val="32"/>
          <w:szCs w:val="32"/>
        </w:rPr>
      </w:pPr>
      <w:r>
        <w:rPr>
          <w:rFonts w:eastAsia="仿宋_GB2312"/>
          <w:sz w:val="28"/>
        </w:rPr>
        <w:t>日期：        年   月   日</w:t>
      </w:r>
    </w:p>
    <w:p>
      <w:r>
        <w:rPr>
          <w:rFonts w:eastAsia="黑体"/>
          <w:sz w:val="28"/>
          <w:szCs w:val="28"/>
        </w:rPr>
        <w:br w:type="page"/>
      </w:r>
      <w:r>
        <w:rPr>
          <w:rFonts w:hint="eastAsia" w:eastAsia="黑体"/>
          <w:sz w:val="28"/>
          <w:szCs w:val="28"/>
        </w:rPr>
        <w:t>一、基本情况</w:t>
      </w:r>
    </w:p>
    <w:tbl>
      <w:tblPr>
        <w:tblStyle w:val="8"/>
        <w:tblpPr w:leftFromText="180" w:rightFromText="180" w:vertAnchor="text" w:horzAnchor="margin" w:tblpX="-290" w:tblpY="158"/>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236"/>
        <w:gridCol w:w="11"/>
        <w:gridCol w:w="1019"/>
        <w:gridCol w:w="1884"/>
        <w:gridCol w:w="1884"/>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trPr>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sz w:val="24"/>
              </w:rPr>
              <w:t>单位名称</w:t>
            </w:r>
          </w:p>
        </w:tc>
        <w:tc>
          <w:tcPr>
            <w:tcW w:w="8159"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地址</w:t>
            </w:r>
          </w:p>
        </w:tc>
        <w:tc>
          <w:tcPr>
            <w:tcW w:w="8159"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办公电话</w:t>
            </w:r>
          </w:p>
        </w:tc>
        <w:tc>
          <w:tcPr>
            <w:tcW w:w="2266" w:type="dxa"/>
            <w:gridSpan w:val="3"/>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宋体" w:hAnsi="宋体" w:cs="宋体"/>
                <w:sz w:val="24"/>
              </w:rPr>
              <w:t>电子邮件</w:t>
            </w:r>
          </w:p>
        </w:tc>
        <w:tc>
          <w:tcPr>
            <w:tcW w:w="4009"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trPr>
        <w:tc>
          <w:tcPr>
            <w:tcW w:w="1460" w:type="dxa"/>
            <w:tcBorders>
              <w:top w:val="single" w:color="auto" w:sz="4" w:space="0"/>
              <w:left w:val="single" w:color="auto" w:sz="4" w:space="0"/>
              <w:right w:val="single" w:color="auto" w:sz="4" w:space="0"/>
            </w:tcBorders>
            <w:vAlign w:val="center"/>
          </w:tcPr>
          <w:p>
            <w:pPr>
              <w:jc w:val="center"/>
              <w:rPr>
                <w:rFonts w:ascii="宋体" w:hAnsi="宋体" w:cs="宋体"/>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姓名</w:t>
            </w: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学历</w:t>
            </w: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职称、职务</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trPr>
        <w:tc>
          <w:tcPr>
            <w:tcW w:w="1460" w:type="dxa"/>
            <w:tcBorders>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负责人</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p>
        </w:tc>
        <w:tc>
          <w:tcPr>
            <w:tcW w:w="10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exact"/>
        </w:trPr>
        <w:tc>
          <w:tcPr>
            <w:tcW w:w="1460"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其他主要参与人员</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0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exact"/>
        </w:trPr>
        <w:tc>
          <w:tcPr>
            <w:tcW w:w="1460" w:type="dxa"/>
            <w:vMerge w:val="continue"/>
            <w:tcBorders>
              <w:left w:val="single" w:color="auto" w:sz="4" w:space="0"/>
              <w:right w:val="single" w:color="auto" w:sz="4" w:space="0"/>
            </w:tcBorders>
            <w:vAlign w:val="center"/>
          </w:tcPr>
          <w:p>
            <w:pPr>
              <w:jc w:val="center"/>
              <w:rPr>
                <w:rFonts w:ascii="宋体" w:hAnsi="宋体" w:cs="宋体"/>
                <w:sz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0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exact"/>
        </w:trPr>
        <w:tc>
          <w:tcPr>
            <w:tcW w:w="1460" w:type="dxa"/>
            <w:vMerge w:val="continue"/>
            <w:tcBorders>
              <w:left w:val="single" w:color="auto" w:sz="4" w:space="0"/>
              <w:right w:val="single" w:color="auto" w:sz="4" w:space="0"/>
            </w:tcBorders>
            <w:vAlign w:val="center"/>
          </w:tcPr>
          <w:p>
            <w:pPr>
              <w:jc w:val="center"/>
              <w:rPr>
                <w:rFonts w:ascii="宋体" w:hAnsi="宋体" w:cs="宋体"/>
                <w:sz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0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exact"/>
        </w:trPr>
        <w:tc>
          <w:tcPr>
            <w:tcW w:w="1460"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0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2" w:hRule="atLeast"/>
        </w:trPr>
        <w:tc>
          <w:tcPr>
            <w:tcW w:w="1460" w:type="dxa"/>
            <w:tcBorders>
              <w:top w:val="single" w:color="auto" w:sz="4" w:space="0"/>
              <w:left w:val="single" w:color="auto" w:sz="4" w:space="0"/>
              <w:right w:val="single" w:color="auto" w:sz="4" w:space="0"/>
            </w:tcBorders>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rPr>
            </w:pPr>
            <w:r>
              <w:rPr>
                <w:rFonts w:hint="eastAsia" w:ascii="宋体" w:hAnsi="宋体" w:cs="宋体"/>
                <w:sz w:val="28"/>
              </w:rPr>
              <w:t>单位概况</w:t>
            </w:r>
            <w:r>
              <w:rPr>
                <w:rFonts w:hint="eastAsia" w:ascii="宋体" w:hAnsi="宋体" w:cs="宋体"/>
                <w:sz w:val="22"/>
              </w:rPr>
              <w:t>（</w:t>
            </w:r>
            <w:r>
              <w:rPr>
                <w:rFonts w:hint="eastAsia" w:ascii="宋体" w:hAnsi="宋体" w:cs="宋体"/>
              </w:rPr>
              <w:t>公司成立时间、经营服务情况、人员组成及相关专利获得等情况</w:t>
            </w:r>
            <w:r>
              <w:rPr>
                <w:rFonts w:hint="eastAsia" w:ascii="宋体" w:hAnsi="宋体" w:cs="宋体"/>
                <w:sz w:val="22"/>
              </w:rPr>
              <w:t>）</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8159"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p>
            <w:pPr>
              <w:rPr>
                <w:rFonts w:ascii="宋体" w:hAnsi="宋体" w:cs="宋体"/>
                <w:sz w:val="22"/>
              </w:rPr>
            </w:pPr>
          </w:p>
          <w:p>
            <w:pPr>
              <w:rPr>
                <w:rFonts w:ascii="宋体" w:hAnsi="宋体" w:cs="宋体"/>
                <w:sz w:val="22"/>
              </w:rPr>
            </w:pPr>
          </w:p>
          <w:p>
            <w:pPr>
              <w:rPr>
                <w:rFonts w:ascii="宋体" w:hAnsi="宋体" w:cs="宋体"/>
                <w:sz w:val="22"/>
              </w:rPr>
            </w:pPr>
          </w:p>
          <w:p>
            <w:pPr>
              <w:rPr>
                <w:rFonts w:ascii="宋体" w:hAnsi="宋体" w:cs="宋体"/>
                <w:sz w:val="22"/>
              </w:rPr>
            </w:pPr>
          </w:p>
          <w:p>
            <w:pP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rPr>
                <w:rFonts w:ascii="仿宋_GB2312" w:hAnsi="仿宋_GB2312" w:eastAsia="仿宋_GB2312" w:cs="仿宋_GB2312"/>
                <w:sz w:val="24"/>
              </w:rPr>
            </w:pPr>
          </w:p>
        </w:tc>
      </w:tr>
    </w:tbl>
    <w:p>
      <w:pPr>
        <w:jc w:val="left"/>
      </w:pPr>
      <w:r>
        <w:rPr>
          <w:rFonts w:hint="eastAsia"/>
        </w:rPr>
        <w:t>注：不够可加页。</w:t>
      </w:r>
    </w:p>
    <w:p>
      <w:pPr>
        <w:rPr>
          <w:rFonts w:hint="eastAsia" w:ascii="黑体" w:hAnsi="黑体" w:eastAsia="黑体"/>
          <w:sz w:val="28"/>
        </w:rPr>
      </w:pPr>
    </w:p>
    <w:p>
      <w:pPr>
        <w:pStyle w:val="9"/>
        <w:rPr>
          <w:rFonts w:hint="eastAsia" w:ascii="黑体" w:hAnsi="黑体" w:eastAsia="黑体"/>
          <w:sz w:val="28"/>
        </w:rPr>
      </w:pPr>
    </w:p>
    <w:p>
      <w:pPr>
        <w:pStyle w:val="9"/>
        <w:rPr>
          <w:rFonts w:hint="eastAsia" w:ascii="黑体" w:hAnsi="黑体" w:eastAsia="黑体"/>
          <w:sz w:val="28"/>
        </w:rPr>
      </w:pPr>
    </w:p>
    <w:p>
      <w:pPr>
        <w:rPr>
          <w:rFonts w:ascii="黑体" w:hAnsi="黑体" w:eastAsia="黑体"/>
          <w:sz w:val="28"/>
        </w:rPr>
      </w:pPr>
      <w:r>
        <w:rPr>
          <w:rFonts w:hint="eastAsia" w:ascii="黑体" w:hAnsi="黑体" w:eastAsia="黑体"/>
          <w:sz w:val="28"/>
        </w:rPr>
        <w:t>二、承</w:t>
      </w:r>
      <w:r>
        <w:rPr>
          <w:rFonts w:hint="eastAsia" w:ascii="黑体" w:hAnsi="黑体" w:eastAsia="黑体"/>
          <w:sz w:val="28"/>
          <w:lang w:eastAsia="zh-CN"/>
        </w:rPr>
        <w:t>接</w:t>
      </w:r>
      <w:r>
        <w:rPr>
          <w:rFonts w:hint="eastAsia" w:ascii="黑体" w:hAnsi="黑体" w:eastAsia="黑体"/>
          <w:sz w:val="28"/>
        </w:rPr>
        <w:t>资质情况</w:t>
      </w:r>
    </w:p>
    <w:tbl>
      <w:tblPr>
        <w:tblStyle w:val="8"/>
        <w:tblW w:w="88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2"/>
        <w:gridCol w:w="1226"/>
        <w:gridCol w:w="1388"/>
        <w:gridCol w:w="1213"/>
        <w:gridCol w:w="1482"/>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802" w:type="dxa"/>
            <w:vMerge w:val="restart"/>
            <w:vAlign w:val="center"/>
          </w:tcPr>
          <w:p>
            <w:pPr>
              <w:jc w:val="center"/>
              <w:rPr>
                <w:sz w:val="28"/>
                <w:szCs w:val="28"/>
              </w:rPr>
            </w:pPr>
            <w:r>
              <w:rPr>
                <w:rFonts w:hint="eastAsia"/>
                <w:sz w:val="28"/>
                <w:szCs w:val="28"/>
              </w:rPr>
              <w:t>同类业绩</w:t>
            </w:r>
          </w:p>
          <w:p>
            <w:pPr>
              <w:jc w:val="center"/>
              <w:rPr>
                <w:sz w:val="28"/>
                <w:szCs w:val="28"/>
              </w:rPr>
            </w:pPr>
            <w:r>
              <w:rPr>
                <w:rFonts w:hint="eastAsia"/>
                <w:sz w:val="28"/>
                <w:szCs w:val="28"/>
              </w:rPr>
              <w:t>情况</w:t>
            </w:r>
          </w:p>
        </w:tc>
        <w:tc>
          <w:tcPr>
            <w:tcW w:w="1226" w:type="dxa"/>
            <w:tcBorders>
              <w:right w:val="single" w:color="auto" w:sz="4" w:space="0"/>
            </w:tcBorders>
            <w:vAlign w:val="center"/>
          </w:tcPr>
          <w:p>
            <w:pPr>
              <w:jc w:val="center"/>
              <w:rPr>
                <w:sz w:val="24"/>
                <w:szCs w:val="28"/>
              </w:rPr>
            </w:pPr>
            <w:r>
              <w:rPr>
                <w:rFonts w:hint="eastAsia"/>
                <w:sz w:val="24"/>
                <w:szCs w:val="28"/>
              </w:rPr>
              <w:t>业主名称</w:t>
            </w:r>
          </w:p>
        </w:tc>
        <w:tc>
          <w:tcPr>
            <w:tcW w:w="1388" w:type="dxa"/>
            <w:tcBorders>
              <w:left w:val="single" w:color="auto" w:sz="4" w:space="0"/>
              <w:right w:val="single" w:color="auto" w:sz="4" w:space="0"/>
            </w:tcBorders>
            <w:vAlign w:val="center"/>
          </w:tcPr>
          <w:p>
            <w:pPr>
              <w:jc w:val="center"/>
              <w:rPr>
                <w:sz w:val="24"/>
                <w:szCs w:val="28"/>
              </w:rPr>
            </w:pPr>
            <w:r>
              <w:rPr>
                <w:rFonts w:hint="eastAsia"/>
                <w:sz w:val="24"/>
                <w:szCs w:val="28"/>
              </w:rPr>
              <w:t>项目内容</w:t>
            </w:r>
          </w:p>
        </w:tc>
        <w:tc>
          <w:tcPr>
            <w:tcW w:w="1213" w:type="dxa"/>
            <w:tcBorders>
              <w:left w:val="single" w:color="auto" w:sz="4" w:space="0"/>
              <w:right w:val="single" w:color="auto" w:sz="4" w:space="0"/>
            </w:tcBorders>
            <w:vAlign w:val="center"/>
          </w:tcPr>
          <w:p>
            <w:pPr>
              <w:jc w:val="center"/>
              <w:rPr>
                <w:sz w:val="24"/>
                <w:szCs w:val="28"/>
              </w:rPr>
            </w:pPr>
            <w:r>
              <w:rPr>
                <w:rFonts w:hint="eastAsia"/>
                <w:sz w:val="24"/>
                <w:szCs w:val="28"/>
              </w:rPr>
              <w:t>防治面积</w:t>
            </w:r>
          </w:p>
        </w:tc>
        <w:tc>
          <w:tcPr>
            <w:tcW w:w="1482" w:type="dxa"/>
            <w:tcBorders>
              <w:left w:val="single" w:color="auto" w:sz="4" w:space="0"/>
              <w:right w:val="single" w:color="auto" w:sz="4" w:space="0"/>
            </w:tcBorders>
            <w:vAlign w:val="center"/>
          </w:tcPr>
          <w:p>
            <w:pPr>
              <w:jc w:val="center"/>
              <w:rPr>
                <w:sz w:val="24"/>
                <w:szCs w:val="28"/>
              </w:rPr>
            </w:pPr>
            <w:r>
              <w:rPr>
                <w:rFonts w:hint="eastAsia"/>
                <w:sz w:val="24"/>
                <w:szCs w:val="28"/>
              </w:rPr>
              <w:t>签订时间</w:t>
            </w:r>
          </w:p>
        </w:tc>
        <w:tc>
          <w:tcPr>
            <w:tcW w:w="1705" w:type="dxa"/>
            <w:tcBorders>
              <w:left w:val="single" w:color="auto" w:sz="4" w:space="0"/>
            </w:tcBorders>
            <w:vAlign w:val="center"/>
          </w:tcPr>
          <w:p>
            <w:pPr>
              <w:jc w:val="center"/>
              <w:rPr>
                <w:sz w:val="24"/>
                <w:szCs w:val="28"/>
              </w:rPr>
            </w:pPr>
            <w:r>
              <w:rPr>
                <w:rFonts w:hint="eastAsia"/>
                <w:sz w:val="24"/>
                <w:szCs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802" w:type="dxa"/>
            <w:vMerge w:val="continue"/>
            <w:vAlign w:val="center"/>
          </w:tcPr>
          <w:p>
            <w:pPr>
              <w:jc w:val="center"/>
              <w:rPr>
                <w:sz w:val="24"/>
              </w:rPr>
            </w:pPr>
          </w:p>
        </w:tc>
        <w:tc>
          <w:tcPr>
            <w:tcW w:w="1226" w:type="dxa"/>
            <w:tcBorders>
              <w:right w:val="single" w:color="auto" w:sz="4" w:space="0"/>
            </w:tcBorders>
            <w:vAlign w:val="top"/>
          </w:tcPr>
          <w:p/>
        </w:tc>
        <w:tc>
          <w:tcPr>
            <w:tcW w:w="1388" w:type="dxa"/>
            <w:tcBorders>
              <w:left w:val="single" w:color="auto" w:sz="4" w:space="0"/>
              <w:right w:val="single" w:color="auto" w:sz="4" w:space="0"/>
            </w:tcBorders>
            <w:vAlign w:val="top"/>
          </w:tcPr>
          <w:p/>
        </w:tc>
        <w:tc>
          <w:tcPr>
            <w:tcW w:w="1213" w:type="dxa"/>
            <w:tcBorders>
              <w:left w:val="single" w:color="auto" w:sz="4" w:space="0"/>
              <w:right w:val="single" w:color="auto" w:sz="4" w:space="0"/>
            </w:tcBorders>
            <w:vAlign w:val="top"/>
          </w:tcPr>
          <w:p/>
        </w:tc>
        <w:tc>
          <w:tcPr>
            <w:tcW w:w="1482" w:type="dxa"/>
            <w:tcBorders>
              <w:left w:val="single" w:color="auto" w:sz="4" w:space="0"/>
              <w:right w:val="single" w:color="auto" w:sz="4" w:space="0"/>
            </w:tcBorders>
            <w:vAlign w:val="top"/>
          </w:tcPr>
          <w:p/>
        </w:tc>
        <w:tc>
          <w:tcPr>
            <w:tcW w:w="1705" w:type="dxa"/>
            <w:tcBorders>
              <w:left w:val="single" w:color="auto" w:sz="4" w:space="0"/>
            </w:tcBorders>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802" w:type="dxa"/>
            <w:vMerge w:val="continue"/>
            <w:vAlign w:val="center"/>
          </w:tcPr>
          <w:p>
            <w:pPr>
              <w:jc w:val="center"/>
              <w:rPr>
                <w:sz w:val="24"/>
              </w:rPr>
            </w:pPr>
          </w:p>
        </w:tc>
        <w:tc>
          <w:tcPr>
            <w:tcW w:w="1226" w:type="dxa"/>
            <w:tcBorders>
              <w:right w:val="single" w:color="auto" w:sz="4" w:space="0"/>
            </w:tcBorders>
            <w:vAlign w:val="top"/>
          </w:tcPr>
          <w:p/>
        </w:tc>
        <w:tc>
          <w:tcPr>
            <w:tcW w:w="1388" w:type="dxa"/>
            <w:tcBorders>
              <w:left w:val="single" w:color="auto" w:sz="4" w:space="0"/>
              <w:right w:val="single" w:color="auto" w:sz="4" w:space="0"/>
            </w:tcBorders>
            <w:vAlign w:val="top"/>
          </w:tcPr>
          <w:p/>
        </w:tc>
        <w:tc>
          <w:tcPr>
            <w:tcW w:w="1213" w:type="dxa"/>
            <w:tcBorders>
              <w:left w:val="single" w:color="auto" w:sz="4" w:space="0"/>
              <w:right w:val="single" w:color="auto" w:sz="4" w:space="0"/>
            </w:tcBorders>
            <w:vAlign w:val="top"/>
          </w:tcPr>
          <w:p/>
        </w:tc>
        <w:tc>
          <w:tcPr>
            <w:tcW w:w="1482" w:type="dxa"/>
            <w:tcBorders>
              <w:left w:val="single" w:color="auto" w:sz="4" w:space="0"/>
              <w:right w:val="single" w:color="auto" w:sz="4" w:space="0"/>
            </w:tcBorders>
            <w:vAlign w:val="top"/>
          </w:tcPr>
          <w:p/>
        </w:tc>
        <w:tc>
          <w:tcPr>
            <w:tcW w:w="1705" w:type="dxa"/>
            <w:tcBorders>
              <w:left w:val="single" w:color="auto" w:sz="4" w:space="0"/>
            </w:tcBorders>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802" w:type="dxa"/>
            <w:vMerge w:val="continue"/>
            <w:vAlign w:val="center"/>
          </w:tcPr>
          <w:p>
            <w:pPr>
              <w:jc w:val="center"/>
              <w:rPr>
                <w:sz w:val="24"/>
              </w:rPr>
            </w:pPr>
          </w:p>
        </w:tc>
        <w:tc>
          <w:tcPr>
            <w:tcW w:w="1226" w:type="dxa"/>
            <w:tcBorders>
              <w:right w:val="single" w:color="auto" w:sz="4" w:space="0"/>
            </w:tcBorders>
            <w:vAlign w:val="top"/>
          </w:tcPr>
          <w:p/>
        </w:tc>
        <w:tc>
          <w:tcPr>
            <w:tcW w:w="1388" w:type="dxa"/>
            <w:tcBorders>
              <w:left w:val="single" w:color="auto" w:sz="4" w:space="0"/>
              <w:right w:val="single" w:color="auto" w:sz="4" w:space="0"/>
            </w:tcBorders>
            <w:vAlign w:val="top"/>
          </w:tcPr>
          <w:p/>
        </w:tc>
        <w:tc>
          <w:tcPr>
            <w:tcW w:w="1213" w:type="dxa"/>
            <w:tcBorders>
              <w:left w:val="single" w:color="auto" w:sz="4" w:space="0"/>
              <w:right w:val="single" w:color="auto" w:sz="4" w:space="0"/>
            </w:tcBorders>
            <w:vAlign w:val="top"/>
          </w:tcPr>
          <w:p/>
        </w:tc>
        <w:tc>
          <w:tcPr>
            <w:tcW w:w="1482" w:type="dxa"/>
            <w:tcBorders>
              <w:left w:val="single" w:color="auto" w:sz="4" w:space="0"/>
              <w:right w:val="single" w:color="auto" w:sz="4" w:space="0"/>
            </w:tcBorders>
            <w:vAlign w:val="top"/>
          </w:tcPr>
          <w:p/>
        </w:tc>
        <w:tc>
          <w:tcPr>
            <w:tcW w:w="1705" w:type="dxa"/>
            <w:tcBorders>
              <w:left w:val="single" w:color="auto" w:sz="4" w:space="0"/>
            </w:tcBorders>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802" w:type="dxa"/>
            <w:vMerge w:val="restart"/>
            <w:vAlign w:val="center"/>
          </w:tcPr>
          <w:p>
            <w:pPr>
              <w:jc w:val="center"/>
              <w:rPr>
                <w:sz w:val="24"/>
              </w:rPr>
            </w:pPr>
            <w:r>
              <w:rPr>
                <w:rFonts w:hint="eastAsia"/>
                <w:sz w:val="24"/>
              </w:rPr>
              <w:t>其他资质证明材料目录</w:t>
            </w:r>
          </w:p>
          <w:p>
            <w:pPr>
              <w:jc w:val="center"/>
              <w:rPr>
                <w:sz w:val="24"/>
              </w:rPr>
            </w:pPr>
            <w:r>
              <w:rPr>
                <w:rFonts w:hint="eastAsia"/>
                <w:sz w:val="22"/>
              </w:rPr>
              <w:t>（列入目录的需在申请书后附详细内容）</w:t>
            </w:r>
          </w:p>
        </w:tc>
        <w:tc>
          <w:tcPr>
            <w:tcW w:w="5309" w:type="dxa"/>
            <w:gridSpan w:val="4"/>
            <w:tcBorders>
              <w:right w:val="single" w:color="auto" w:sz="4" w:space="0"/>
            </w:tcBorders>
            <w:vAlign w:val="center"/>
          </w:tcPr>
          <w:p>
            <w:pPr>
              <w:jc w:val="center"/>
              <w:rPr>
                <w:sz w:val="24"/>
              </w:rPr>
            </w:pPr>
            <w:r>
              <w:rPr>
                <w:rFonts w:hint="eastAsia"/>
                <w:sz w:val="24"/>
              </w:rPr>
              <w:t>材料内容</w:t>
            </w:r>
          </w:p>
        </w:tc>
        <w:tc>
          <w:tcPr>
            <w:tcW w:w="1705" w:type="dxa"/>
            <w:tcBorders>
              <w:left w:val="single" w:color="auto" w:sz="4" w:space="0"/>
            </w:tcBorders>
            <w:vAlign w:val="center"/>
          </w:tcPr>
          <w:p>
            <w:pPr>
              <w:jc w:val="center"/>
              <w:rPr>
                <w:sz w:val="24"/>
              </w:rPr>
            </w:pPr>
            <w:r>
              <w:rPr>
                <w:rFonts w:hint="eastAsia"/>
                <w:sz w:val="24"/>
              </w:rPr>
              <w:t>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802" w:type="dxa"/>
            <w:vMerge w:val="continue"/>
            <w:vAlign w:val="center"/>
          </w:tcPr>
          <w:p>
            <w:pPr>
              <w:jc w:val="center"/>
              <w:rPr>
                <w:sz w:val="24"/>
              </w:rPr>
            </w:pPr>
          </w:p>
        </w:tc>
        <w:tc>
          <w:tcPr>
            <w:tcW w:w="5309" w:type="dxa"/>
            <w:gridSpan w:val="4"/>
            <w:tcBorders>
              <w:right w:val="single" w:color="auto" w:sz="4" w:space="0"/>
            </w:tcBorders>
            <w:vAlign w:val="center"/>
          </w:tcPr>
          <w:p>
            <w:pPr>
              <w:jc w:val="center"/>
            </w:pPr>
            <w:r>
              <w:rPr>
                <w:rFonts w:hint="eastAsia"/>
                <w:sz w:val="24"/>
              </w:rPr>
              <w:t>工商营业执照副本复印件</w:t>
            </w:r>
          </w:p>
        </w:tc>
        <w:tc>
          <w:tcPr>
            <w:tcW w:w="1705" w:type="dxa"/>
            <w:tcBorders>
              <w:left w:val="single" w:color="auto" w:sz="4" w:space="0"/>
            </w:tcBorders>
            <w:vAlign w:val="center"/>
          </w:tcPr>
          <w:p>
            <w:pPr>
              <w:jc w:val="center"/>
            </w:pPr>
            <w:r>
              <w:rPr>
                <w:rFonts w:hint="eastAsia"/>
              </w:rPr>
              <w:t>必须提供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802" w:type="dxa"/>
            <w:vMerge w:val="continue"/>
            <w:vAlign w:val="center"/>
          </w:tcPr>
          <w:p>
            <w:pPr>
              <w:jc w:val="center"/>
              <w:rPr>
                <w:sz w:val="24"/>
              </w:rPr>
            </w:pPr>
          </w:p>
        </w:tc>
        <w:tc>
          <w:tcPr>
            <w:tcW w:w="5309" w:type="dxa"/>
            <w:gridSpan w:val="4"/>
            <w:tcBorders>
              <w:right w:val="single" w:color="auto" w:sz="4" w:space="0"/>
            </w:tcBorders>
            <w:vAlign w:val="top"/>
          </w:tcPr>
          <w:p/>
        </w:tc>
        <w:tc>
          <w:tcPr>
            <w:tcW w:w="1705" w:type="dxa"/>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7" w:hRule="atLeast"/>
        </w:trPr>
        <w:tc>
          <w:tcPr>
            <w:tcW w:w="1802" w:type="dxa"/>
            <w:vMerge w:val="continue"/>
            <w:vAlign w:val="center"/>
          </w:tcPr>
          <w:p>
            <w:pPr>
              <w:jc w:val="center"/>
              <w:rPr>
                <w:sz w:val="24"/>
              </w:rPr>
            </w:pPr>
          </w:p>
        </w:tc>
        <w:tc>
          <w:tcPr>
            <w:tcW w:w="5309" w:type="dxa"/>
            <w:gridSpan w:val="4"/>
            <w:tcBorders>
              <w:right w:val="single" w:color="auto" w:sz="4" w:space="0"/>
            </w:tcBorders>
            <w:vAlign w:val="top"/>
          </w:tcPr>
          <w:p/>
        </w:tc>
        <w:tc>
          <w:tcPr>
            <w:tcW w:w="1705" w:type="dxa"/>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0" w:hRule="atLeast"/>
        </w:trPr>
        <w:tc>
          <w:tcPr>
            <w:tcW w:w="1802" w:type="dxa"/>
            <w:vAlign w:val="center"/>
          </w:tcPr>
          <w:p>
            <w:pPr>
              <w:jc w:val="center"/>
              <w:rPr>
                <w:sz w:val="24"/>
              </w:rPr>
            </w:pPr>
          </w:p>
          <w:p>
            <w:pPr>
              <w:jc w:val="center"/>
              <w:rPr>
                <w:sz w:val="28"/>
              </w:rPr>
            </w:pPr>
          </w:p>
          <w:p>
            <w:pPr>
              <w:jc w:val="center"/>
              <w:rPr>
                <w:sz w:val="28"/>
              </w:rPr>
            </w:pPr>
            <w:r>
              <w:rPr>
                <w:rFonts w:hint="eastAsia"/>
                <w:sz w:val="28"/>
              </w:rPr>
              <w:t>资质介绍</w:t>
            </w:r>
          </w:p>
          <w:p>
            <w:pPr>
              <w:jc w:val="center"/>
              <w:rPr>
                <w:sz w:val="24"/>
              </w:rPr>
            </w:pPr>
            <w:r>
              <w:rPr>
                <w:rFonts w:hint="eastAsia"/>
                <w:sz w:val="24"/>
              </w:rPr>
              <w:t>（</w:t>
            </w:r>
            <w:r>
              <w:rPr>
                <w:rFonts w:hint="eastAsia"/>
              </w:rPr>
              <w:t>介绍单位在实施本项目方面所具有的优势条件，如技术力量、设备设施、人员配备、组织管理等方面的优势</w:t>
            </w:r>
            <w:r>
              <w:rPr>
                <w:rFonts w:hint="eastAsia"/>
                <w:sz w:val="24"/>
              </w:rPr>
              <w:t>）</w:t>
            </w:r>
          </w:p>
          <w:p>
            <w:pPr>
              <w:jc w:val="center"/>
              <w:rPr>
                <w:sz w:val="24"/>
              </w:rPr>
            </w:pPr>
          </w:p>
          <w:p>
            <w:pPr>
              <w:jc w:val="center"/>
              <w:rPr>
                <w:sz w:val="24"/>
              </w:rPr>
            </w:pPr>
          </w:p>
          <w:p>
            <w:pPr>
              <w:jc w:val="center"/>
              <w:rPr>
                <w:sz w:val="24"/>
              </w:rPr>
            </w:pPr>
          </w:p>
          <w:p>
            <w:pPr>
              <w:jc w:val="center"/>
              <w:rPr>
                <w:sz w:val="24"/>
              </w:rPr>
            </w:pPr>
          </w:p>
        </w:tc>
        <w:tc>
          <w:tcPr>
            <w:tcW w:w="7014" w:type="dxa"/>
            <w:gridSpan w:val="5"/>
            <w:vAlign w:val="top"/>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jc w:val="center"/>
            </w:pPr>
          </w:p>
          <w:p>
            <w:pPr>
              <w:jc w:val="center"/>
            </w:pPr>
          </w:p>
          <w:p>
            <w:pPr>
              <w:jc w:val="center"/>
            </w:pPr>
          </w:p>
          <w:p>
            <w:pPr>
              <w:jc w:val="center"/>
            </w:pPr>
          </w:p>
          <w:p/>
        </w:tc>
      </w:tr>
    </w:tbl>
    <w:p/>
    <w:p>
      <w:pPr>
        <w:jc w:val="left"/>
        <w:rPr>
          <w:rFonts w:hint="eastAsia" w:ascii="黑体" w:hAnsi="黑体" w:eastAsia="黑体"/>
          <w:sz w:val="28"/>
        </w:rPr>
      </w:pPr>
      <w:r>
        <w:rPr>
          <w:rFonts w:hint="eastAsia"/>
        </w:rPr>
        <w:t>注：不够可加页。</w:t>
      </w:r>
      <w:bookmarkStart w:id="0" w:name="_GoBack"/>
      <w:bookmarkEnd w:id="0"/>
    </w:p>
    <w:p>
      <w:pPr>
        <w:rPr>
          <w:rFonts w:ascii="黑体" w:hAnsi="黑体" w:eastAsia="黑体"/>
          <w:sz w:val="28"/>
        </w:rPr>
      </w:pPr>
      <w:r>
        <w:rPr>
          <w:rFonts w:hint="eastAsia" w:ascii="黑体" w:hAnsi="黑体" w:eastAsia="黑体"/>
          <w:sz w:val="28"/>
        </w:rPr>
        <w:t>三、实施计划</w:t>
      </w:r>
    </w:p>
    <w:tbl>
      <w:tblPr>
        <w:tblStyle w:val="8"/>
        <w:tblW w:w="89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4" w:hRule="atLeast"/>
        </w:trPr>
        <w:tc>
          <w:tcPr>
            <w:tcW w:w="8988" w:type="dxa"/>
            <w:vAlign w:val="top"/>
          </w:tcPr>
          <w:p>
            <w:r>
              <w:rPr>
                <w:rFonts w:hint="eastAsia"/>
              </w:rPr>
              <w:t>项目实施的具体内容、技术方案、进度安排</w:t>
            </w:r>
            <w:r>
              <w:rPr>
                <w:rFonts w:hint="eastAsia"/>
                <w:lang w:eastAsia="zh-CN"/>
              </w:rPr>
              <w:t>、</w:t>
            </w:r>
            <w:r>
              <w:rPr>
                <w:rFonts w:hint="eastAsia"/>
              </w:rPr>
              <w:t>人员配备</w:t>
            </w:r>
            <w:r>
              <w:rPr>
                <w:rFonts w:hint="eastAsia"/>
                <w:lang w:eastAsia="zh-CN"/>
              </w:rPr>
              <w:t>及应急措施</w:t>
            </w:r>
            <w:r>
              <w:rPr>
                <w:rFonts w:hint="eastAsia"/>
              </w:rPr>
              <w:t>等内容。</w:t>
            </w:r>
          </w:p>
          <w:p/>
          <w:p/>
          <w:p/>
          <w:p/>
          <w:p/>
          <w:p/>
          <w:p/>
          <w:p/>
          <w:p/>
          <w:p/>
          <w:p/>
          <w:p/>
          <w:p/>
          <w:p/>
          <w:p/>
          <w:p/>
          <w:p/>
          <w:p/>
          <w:p/>
          <w:p/>
          <w:p/>
          <w:p/>
          <w:p/>
          <w:p/>
          <w:p/>
          <w:p/>
          <w:p/>
          <w:p/>
          <w:p/>
          <w:p/>
          <w:p/>
          <w:p/>
          <w:p/>
          <w:p/>
          <w:p/>
          <w:p/>
          <w:p/>
          <w:p/>
          <w:p/>
        </w:tc>
      </w:tr>
    </w:tbl>
    <w:p>
      <w:pPr>
        <w:jc w:val="left"/>
        <w:rPr>
          <w:rFonts w:hint="eastAsia" w:ascii="黑体" w:hAnsi="黑体" w:eastAsia="黑体"/>
          <w:sz w:val="28"/>
        </w:rPr>
      </w:pPr>
    </w:p>
    <w:p>
      <w:pPr>
        <w:rPr>
          <w:rFonts w:ascii="黑体" w:hAnsi="黑体" w:eastAsia="黑体"/>
          <w:sz w:val="28"/>
        </w:rPr>
      </w:pPr>
      <w:r>
        <w:rPr>
          <w:rFonts w:hint="eastAsia" w:ascii="黑体" w:hAnsi="黑体" w:eastAsia="黑体"/>
          <w:sz w:val="28"/>
        </w:rPr>
        <w:t>四、经费使用概算</w:t>
      </w:r>
    </w:p>
    <w:tbl>
      <w:tblPr>
        <w:tblStyle w:val="8"/>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0"/>
        <w:gridCol w:w="2660"/>
        <w:gridCol w:w="145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3280" w:type="dxa"/>
            <w:vAlign w:val="center"/>
          </w:tcPr>
          <w:p>
            <w:pPr>
              <w:snapToGrid w:val="0"/>
              <w:spacing w:line="400" w:lineRule="exact"/>
              <w:jc w:val="center"/>
              <w:rPr>
                <w:rFonts w:hint="eastAsia" w:ascii="宋体" w:hAnsi="宋体" w:eastAsiaTheme="minorEastAsia"/>
                <w:bCs/>
                <w:spacing w:val="70"/>
                <w:sz w:val="24"/>
                <w:lang w:eastAsia="zh-CN"/>
              </w:rPr>
            </w:pPr>
            <w:r>
              <w:rPr>
                <w:rFonts w:ascii="宋体" w:hAnsi="宋体"/>
                <w:spacing w:val="70"/>
                <w:sz w:val="24"/>
              </w:rPr>
              <w:t>开支</w:t>
            </w:r>
            <w:r>
              <w:rPr>
                <w:rFonts w:hint="eastAsia" w:ascii="宋体" w:hAnsi="宋体"/>
                <w:spacing w:val="70"/>
                <w:sz w:val="24"/>
                <w:lang w:eastAsia="zh-CN"/>
              </w:rPr>
              <w:t>内容</w:t>
            </w:r>
          </w:p>
        </w:tc>
        <w:tc>
          <w:tcPr>
            <w:tcW w:w="2660" w:type="dxa"/>
            <w:vAlign w:val="center"/>
          </w:tcPr>
          <w:p>
            <w:pPr>
              <w:snapToGrid w:val="0"/>
              <w:spacing w:line="400" w:lineRule="exact"/>
              <w:jc w:val="center"/>
              <w:rPr>
                <w:rFonts w:hint="default" w:ascii="宋体" w:hAnsi="宋体" w:eastAsia="宋体"/>
                <w:bCs/>
                <w:sz w:val="24"/>
                <w:lang w:val="en-US" w:eastAsia="zh-CN"/>
              </w:rPr>
            </w:pPr>
            <w:r>
              <w:rPr>
                <w:rFonts w:ascii="宋体" w:hAnsi="宋体"/>
                <w:bCs/>
                <w:sz w:val="24"/>
              </w:rPr>
              <w:t>金    额</w:t>
            </w:r>
            <w:r>
              <w:rPr>
                <w:rFonts w:hint="eastAsia" w:ascii="宋体" w:hAnsi="宋体"/>
                <w:bCs/>
                <w:sz w:val="24"/>
                <w:lang w:eastAsia="zh-CN"/>
              </w:rPr>
              <w:t>（万元）</w:t>
            </w:r>
          </w:p>
        </w:tc>
        <w:tc>
          <w:tcPr>
            <w:tcW w:w="1455" w:type="dxa"/>
            <w:vAlign w:val="center"/>
          </w:tcPr>
          <w:p>
            <w:pPr>
              <w:snapToGrid w:val="0"/>
              <w:spacing w:line="400" w:lineRule="exact"/>
              <w:jc w:val="center"/>
              <w:rPr>
                <w:rFonts w:hint="eastAsia" w:ascii="宋体" w:hAnsi="宋体" w:eastAsia="宋体"/>
                <w:bCs/>
                <w:sz w:val="24"/>
                <w:lang w:eastAsia="zh-CN"/>
              </w:rPr>
            </w:pPr>
            <w:r>
              <w:rPr>
                <w:rFonts w:ascii="宋体" w:hAnsi="宋体"/>
                <w:bCs/>
                <w:sz w:val="24"/>
              </w:rPr>
              <w:t>比  例</w:t>
            </w:r>
            <w:r>
              <w:rPr>
                <w:rFonts w:hint="eastAsia" w:ascii="宋体" w:hAnsi="宋体"/>
                <w:bCs/>
                <w:sz w:val="24"/>
                <w:lang w:eastAsia="zh-CN"/>
              </w:rPr>
              <w:t>（</w:t>
            </w:r>
            <w:r>
              <w:rPr>
                <w:rFonts w:hint="eastAsia" w:ascii="宋体" w:hAnsi="宋体"/>
                <w:bCs/>
                <w:sz w:val="24"/>
                <w:lang w:val="en-US" w:eastAsia="zh-CN"/>
              </w:rPr>
              <w:t>%</w:t>
            </w:r>
            <w:r>
              <w:rPr>
                <w:rFonts w:hint="eastAsia" w:ascii="宋体" w:hAnsi="宋体"/>
                <w:bCs/>
                <w:sz w:val="24"/>
                <w:lang w:eastAsia="zh-CN"/>
              </w:rPr>
              <w:t>）</w:t>
            </w:r>
          </w:p>
        </w:tc>
        <w:tc>
          <w:tcPr>
            <w:tcW w:w="1245" w:type="dxa"/>
            <w:vAlign w:val="center"/>
          </w:tcPr>
          <w:p>
            <w:pPr>
              <w:snapToGrid w:val="0"/>
              <w:spacing w:line="400" w:lineRule="exact"/>
              <w:jc w:val="center"/>
              <w:rPr>
                <w:rFonts w:ascii="宋体" w:hAnsi="宋体"/>
                <w:bCs/>
                <w:sz w:val="24"/>
              </w:rPr>
            </w:pPr>
            <w:r>
              <w:rPr>
                <w:rFonts w:ascii="宋体" w:hAnsi="宋体"/>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3280" w:type="dxa"/>
            <w:vAlign w:val="center"/>
          </w:tcPr>
          <w:p>
            <w:pPr>
              <w:snapToGrid w:val="0"/>
              <w:spacing w:line="400" w:lineRule="exact"/>
              <w:jc w:val="center"/>
              <w:rPr>
                <w:rFonts w:ascii="宋体" w:hAnsi="宋体"/>
                <w:spacing w:val="30"/>
                <w:sz w:val="24"/>
              </w:rPr>
            </w:pPr>
          </w:p>
        </w:tc>
        <w:tc>
          <w:tcPr>
            <w:tcW w:w="2660" w:type="dxa"/>
            <w:vAlign w:val="center"/>
          </w:tcPr>
          <w:p>
            <w:pPr>
              <w:snapToGrid w:val="0"/>
              <w:spacing w:line="400" w:lineRule="exact"/>
              <w:jc w:val="center"/>
              <w:rPr>
                <w:rFonts w:ascii="宋体" w:hAnsi="宋体"/>
                <w:sz w:val="24"/>
              </w:rPr>
            </w:pPr>
          </w:p>
        </w:tc>
        <w:tc>
          <w:tcPr>
            <w:tcW w:w="1455" w:type="dxa"/>
            <w:vAlign w:val="center"/>
          </w:tcPr>
          <w:p>
            <w:pPr>
              <w:snapToGrid w:val="0"/>
              <w:spacing w:line="400" w:lineRule="exact"/>
              <w:jc w:val="center"/>
              <w:rPr>
                <w:rFonts w:ascii="宋体" w:hAnsi="宋体"/>
                <w:sz w:val="24"/>
              </w:rPr>
            </w:pPr>
          </w:p>
        </w:tc>
        <w:tc>
          <w:tcPr>
            <w:tcW w:w="1245"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3280" w:type="dxa"/>
            <w:vAlign w:val="center"/>
          </w:tcPr>
          <w:p>
            <w:pPr>
              <w:snapToGrid w:val="0"/>
              <w:spacing w:line="400" w:lineRule="exact"/>
              <w:jc w:val="center"/>
              <w:rPr>
                <w:rFonts w:ascii="宋体" w:hAnsi="宋体"/>
                <w:spacing w:val="30"/>
                <w:sz w:val="24"/>
              </w:rPr>
            </w:pPr>
          </w:p>
        </w:tc>
        <w:tc>
          <w:tcPr>
            <w:tcW w:w="2660" w:type="dxa"/>
            <w:vAlign w:val="center"/>
          </w:tcPr>
          <w:p>
            <w:pPr>
              <w:snapToGrid w:val="0"/>
              <w:spacing w:line="400" w:lineRule="exact"/>
              <w:jc w:val="center"/>
              <w:rPr>
                <w:rFonts w:ascii="宋体" w:hAnsi="宋体"/>
                <w:sz w:val="24"/>
              </w:rPr>
            </w:pPr>
          </w:p>
        </w:tc>
        <w:tc>
          <w:tcPr>
            <w:tcW w:w="1455" w:type="dxa"/>
            <w:vAlign w:val="center"/>
          </w:tcPr>
          <w:p>
            <w:pPr>
              <w:snapToGrid w:val="0"/>
              <w:spacing w:line="400" w:lineRule="exact"/>
              <w:jc w:val="center"/>
              <w:rPr>
                <w:rFonts w:ascii="宋体" w:hAnsi="宋体"/>
                <w:sz w:val="24"/>
              </w:rPr>
            </w:pPr>
          </w:p>
        </w:tc>
        <w:tc>
          <w:tcPr>
            <w:tcW w:w="1245"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3280" w:type="dxa"/>
            <w:vAlign w:val="center"/>
          </w:tcPr>
          <w:p>
            <w:pPr>
              <w:snapToGrid w:val="0"/>
              <w:spacing w:line="400" w:lineRule="exact"/>
              <w:jc w:val="center"/>
              <w:rPr>
                <w:rFonts w:ascii="宋体" w:hAnsi="宋体"/>
                <w:spacing w:val="30"/>
                <w:sz w:val="24"/>
              </w:rPr>
            </w:pPr>
          </w:p>
        </w:tc>
        <w:tc>
          <w:tcPr>
            <w:tcW w:w="2660" w:type="dxa"/>
            <w:vAlign w:val="center"/>
          </w:tcPr>
          <w:p>
            <w:pPr>
              <w:snapToGrid w:val="0"/>
              <w:spacing w:line="400" w:lineRule="exact"/>
              <w:jc w:val="center"/>
              <w:rPr>
                <w:rFonts w:ascii="宋体" w:hAnsi="宋体"/>
                <w:sz w:val="24"/>
              </w:rPr>
            </w:pPr>
          </w:p>
        </w:tc>
        <w:tc>
          <w:tcPr>
            <w:tcW w:w="1455" w:type="dxa"/>
            <w:vAlign w:val="center"/>
          </w:tcPr>
          <w:p>
            <w:pPr>
              <w:snapToGrid w:val="0"/>
              <w:spacing w:line="400" w:lineRule="exact"/>
              <w:jc w:val="center"/>
              <w:rPr>
                <w:rFonts w:ascii="宋体" w:hAnsi="宋体"/>
                <w:sz w:val="24"/>
              </w:rPr>
            </w:pPr>
          </w:p>
        </w:tc>
        <w:tc>
          <w:tcPr>
            <w:tcW w:w="1245"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3280" w:type="dxa"/>
            <w:vAlign w:val="center"/>
          </w:tcPr>
          <w:p>
            <w:pPr>
              <w:snapToGrid w:val="0"/>
              <w:spacing w:line="400" w:lineRule="exact"/>
              <w:jc w:val="center"/>
              <w:rPr>
                <w:rFonts w:ascii="宋体" w:hAnsi="宋体"/>
                <w:spacing w:val="30"/>
                <w:sz w:val="24"/>
              </w:rPr>
            </w:pPr>
          </w:p>
        </w:tc>
        <w:tc>
          <w:tcPr>
            <w:tcW w:w="2660" w:type="dxa"/>
            <w:vAlign w:val="center"/>
          </w:tcPr>
          <w:p>
            <w:pPr>
              <w:snapToGrid w:val="0"/>
              <w:spacing w:line="400" w:lineRule="exact"/>
              <w:jc w:val="center"/>
              <w:rPr>
                <w:rFonts w:ascii="宋体" w:hAnsi="宋体"/>
                <w:sz w:val="24"/>
              </w:rPr>
            </w:pPr>
          </w:p>
        </w:tc>
        <w:tc>
          <w:tcPr>
            <w:tcW w:w="1455" w:type="dxa"/>
            <w:vAlign w:val="center"/>
          </w:tcPr>
          <w:p>
            <w:pPr>
              <w:snapToGrid w:val="0"/>
              <w:spacing w:line="400" w:lineRule="exact"/>
              <w:jc w:val="center"/>
              <w:rPr>
                <w:rFonts w:ascii="宋体" w:hAnsi="宋体"/>
                <w:sz w:val="24"/>
              </w:rPr>
            </w:pPr>
          </w:p>
        </w:tc>
        <w:tc>
          <w:tcPr>
            <w:tcW w:w="1245"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280" w:type="dxa"/>
            <w:vAlign w:val="center"/>
          </w:tcPr>
          <w:p>
            <w:pPr>
              <w:snapToGrid w:val="0"/>
              <w:spacing w:line="400" w:lineRule="exact"/>
              <w:jc w:val="center"/>
              <w:rPr>
                <w:rFonts w:ascii="宋体" w:hAnsi="宋体"/>
                <w:spacing w:val="20"/>
                <w:sz w:val="24"/>
              </w:rPr>
            </w:pPr>
            <w:r>
              <w:rPr>
                <w:rFonts w:ascii="宋体" w:hAnsi="宋体"/>
                <w:spacing w:val="20"/>
                <w:sz w:val="24"/>
              </w:rPr>
              <w:t>合      计</w:t>
            </w:r>
          </w:p>
        </w:tc>
        <w:tc>
          <w:tcPr>
            <w:tcW w:w="2660" w:type="dxa"/>
            <w:vAlign w:val="center"/>
          </w:tcPr>
          <w:p>
            <w:pPr>
              <w:snapToGrid w:val="0"/>
              <w:spacing w:line="400" w:lineRule="exact"/>
              <w:jc w:val="center"/>
              <w:rPr>
                <w:rFonts w:ascii="宋体" w:hAnsi="宋体"/>
                <w:sz w:val="24"/>
              </w:rPr>
            </w:pPr>
          </w:p>
        </w:tc>
        <w:tc>
          <w:tcPr>
            <w:tcW w:w="1455" w:type="dxa"/>
            <w:vAlign w:val="center"/>
          </w:tcPr>
          <w:p>
            <w:pPr>
              <w:snapToGrid w:val="0"/>
              <w:spacing w:line="400" w:lineRule="exact"/>
              <w:jc w:val="center"/>
              <w:rPr>
                <w:rFonts w:ascii="宋体" w:hAnsi="宋体"/>
                <w:sz w:val="24"/>
              </w:rPr>
            </w:pPr>
          </w:p>
        </w:tc>
        <w:tc>
          <w:tcPr>
            <w:tcW w:w="1245" w:type="dxa"/>
            <w:vAlign w:val="center"/>
          </w:tcPr>
          <w:p>
            <w:pPr>
              <w:snapToGrid w:val="0"/>
              <w:spacing w:line="400" w:lineRule="exact"/>
              <w:jc w:val="center"/>
              <w:rPr>
                <w:rFonts w:ascii="宋体" w:hAnsi="宋体"/>
                <w:sz w:val="24"/>
              </w:rPr>
            </w:pPr>
          </w:p>
        </w:tc>
      </w:tr>
    </w:tbl>
    <w:p>
      <w:pPr>
        <w:rPr>
          <w:rFonts w:ascii="黑体" w:hAnsi="黑体" w:eastAsia="黑体"/>
          <w:sz w:val="28"/>
        </w:rPr>
      </w:pPr>
    </w:p>
    <w:p>
      <w:pPr>
        <w:rPr>
          <w:rFonts w:ascii="黑体" w:hAnsi="黑体" w:eastAsia="黑体"/>
          <w:sz w:val="28"/>
        </w:rPr>
      </w:pPr>
    </w:p>
    <w:p>
      <w:pPr>
        <w:rPr>
          <w:rFonts w:ascii="黑体" w:hAnsi="黑体" w:eastAsia="黑体"/>
          <w:sz w:val="28"/>
        </w:rPr>
      </w:pPr>
    </w:p>
    <w:p>
      <w:pPr>
        <w:rPr>
          <w:rFonts w:ascii="黑体" w:hAnsi="黑体" w:eastAsia="黑体"/>
          <w:sz w:val="28"/>
        </w:rPr>
      </w:pPr>
    </w:p>
    <w:p>
      <w:pPr>
        <w:rPr>
          <w:rFonts w:ascii="黑体" w:hAnsi="黑体" w:eastAsia="黑体"/>
          <w:sz w:val="28"/>
        </w:rPr>
      </w:pPr>
    </w:p>
    <w:p>
      <w:pPr>
        <w:rPr>
          <w:rFonts w:ascii="黑体" w:hAnsi="黑体" w:eastAsia="黑体"/>
          <w:sz w:val="28"/>
        </w:rPr>
      </w:pPr>
    </w:p>
    <w:p>
      <w:pPr>
        <w:rPr>
          <w:rFonts w:ascii="黑体" w:hAnsi="黑体" w:eastAsia="黑体"/>
          <w:sz w:val="28"/>
        </w:rPr>
      </w:pPr>
    </w:p>
    <w:p>
      <w:pPr>
        <w:rPr>
          <w:rFonts w:ascii="黑体" w:hAnsi="黑体" w:eastAsia="黑体"/>
          <w:sz w:val="28"/>
        </w:rPr>
      </w:pPr>
    </w:p>
    <w:p>
      <w:pPr>
        <w:rPr>
          <w:rFonts w:ascii="黑体" w:hAnsi="黑体" w:eastAsia="黑体"/>
          <w:sz w:val="28"/>
        </w:rPr>
      </w:pPr>
    </w:p>
    <w:p>
      <w:pPr>
        <w:rPr>
          <w:rFonts w:ascii="黑体" w:hAnsi="黑体" w:eastAsia="黑体"/>
          <w:sz w:val="28"/>
        </w:rPr>
      </w:pPr>
    </w:p>
    <w:p>
      <w:pPr>
        <w:rPr>
          <w:rFonts w:ascii="黑体" w:hAnsi="黑体" w:eastAsia="黑体"/>
          <w:sz w:val="28"/>
        </w:rPr>
      </w:pPr>
    </w:p>
    <w:p>
      <w:pPr>
        <w:rPr>
          <w:rFonts w:ascii="黑体" w:hAnsi="黑体" w:eastAsia="黑体"/>
          <w:sz w:val="28"/>
        </w:rPr>
      </w:pPr>
    </w:p>
    <w:p>
      <w:pPr>
        <w:spacing w:before="156" w:beforeLines="50" w:after="156" w:afterLines="50"/>
        <w:jc w:val="left"/>
        <w:rPr>
          <w:rFonts w:hint="eastAsia" w:eastAsia="黑体"/>
          <w:sz w:val="28"/>
          <w:szCs w:val="28"/>
        </w:rPr>
      </w:pPr>
    </w:p>
    <w:p>
      <w:pPr>
        <w:spacing w:before="156" w:beforeLines="50" w:after="156" w:afterLines="50"/>
        <w:jc w:val="left"/>
        <w:rPr>
          <w:rFonts w:ascii="黑体" w:eastAsia="黑体"/>
          <w:b/>
          <w:sz w:val="28"/>
          <w:szCs w:val="28"/>
        </w:rPr>
      </w:pPr>
      <w:r>
        <w:rPr>
          <w:rFonts w:hint="eastAsia" w:eastAsia="黑体"/>
          <w:sz w:val="28"/>
          <w:szCs w:val="28"/>
        </w:rPr>
        <w:t>五</w:t>
      </w:r>
      <w:r>
        <w:rPr>
          <w:rFonts w:hint="eastAsia" w:ascii="黑体" w:eastAsia="黑体"/>
          <w:sz w:val="28"/>
          <w:szCs w:val="28"/>
        </w:rPr>
        <w:t>、</w:t>
      </w:r>
      <w:r>
        <w:rPr>
          <w:rFonts w:hint="eastAsia" w:ascii="黑体" w:eastAsia="黑体"/>
          <w:b/>
          <w:sz w:val="28"/>
          <w:szCs w:val="28"/>
        </w:rPr>
        <w:t>审核意见</w:t>
      </w:r>
    </w:p>
    <w:tbl>
      <w:tblPr>
        <w:tblStyle w:val="8"/>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 w:type="dxa"/>
            <w:vAlign w:val="center"/>
          </w:tcPr>
          <w:p>
            <w:pPr>
              <w:ind w:firstLine="117" w:firstLineChars="49"/>
              <w:rPr>
                <w:rFonts w:ascii="宋体" w:hAnsi="宋体"/>
                <w:sz w:val="24"/>
              </w:rPr>
            </w:pPr>
            <w:r>
              <w:rPr>
                <w:rFonts w:hint="eastAsia" w:ascii="宋体" w:hAnsi="宋体"/>
                <w:sz w:val="24"/>
              </w:rPr>
              <w:t>申请</w:t>
            </w:r>
          </w:p>
          <w:p>
            <w:pPr>
              <w:ind w:firstLine="120" w:firstLineChars="50"/>
              <w:rPr>
                <w:rFonts w:ascii="宋体" w:hAnsi="宋体"/>
                <w:sz w:val="24"/>
              </w:rPr>
            </w:pPr>
            <w:r>
              <w:rPr>
                <w:rFonts w:hint="eastAsia" w:ascii="宋体" w:hAnsi="宋体"/>
                <w:sz w:val="24"/>
              </w:rPr>
              <w:t>单位</w:t>
            </w:r>
          </w:p>
          <w:p>
            <w:pPr>
              <w:ind w:firstLine="120" w:firstLineChars="50"/>
              <w:rPr>
                <w:rFonts w:ascii="宋体" w:hAnsi="宋体"/>
                <w:sz w:val="24"/>
              </w:rPr>
            </w:pPr>
            <w:r>
              <w:rPr>
                <w:rFonts w:hint="eastAsia" w:ascii="宋体" w:hAnsi="宋体"/>
                <w:sz w:val="24"/>
              </w:rPr>
              <w:t>意见</w:t>
            </w:r>
          </w:p>
        </w:tc>
        <w:tc>
          <w:tcPr>
            <w:tcW w:w="8107" w:type="dxa"/>
            <w:vAlign w:val="top"/>
          </w:tcPr>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spacing w:after="156" w:afterLines="50"/>
              <w:ind w:firstLine="960" w:firstLineChars="400"/>
              <w:jc w:val="left"/>
              <w:rPr>
                <w:rFonts w:ascii="宋体" w:hAnsi="宋体"/>
                <w:sz w:val="24"/>
              </w:rPr>
            </w:pPr>
            <w:r>
              <w:rPr>
                <w:rFonts w:hint="eastAsia" w:ascii="宋体" w:hAnsi="宋体"/>
                <w:sz w:val="24"/>
              </w:rPr>
              <w:t>负责人（签名）                   （公章）</w:t>
            </w:r>
          </w:p>
          <w:p>
            <w:pPr>
              <w:spacing w:after="156" w:afterLines="50"/>
              <w:jc w:val="left"/>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 w:type="dxa"/>
            <w:vAlign w:val="center"/>
          </w:tcPr>
          <w:p>
            <w:pPr>
              <w:jc w:val="center"/>
              <w:rPr>
                <w:rFonts w:ascii="宋体" w:hAnsi="宋体"/>
                <w:spacing w:val="20"/>
                <w:sz w:val="24"/>
              </w:rPr>
            </w:pPr>
            <w:r>
              <w:rPr>
                <w:rFonts w:hint="eastAsia" w:ascii="宋体" w:hAnsi="宋体"/>
                <w:spacing w:val="20"/>
                <w:sz w:val="24"/>
              </w:rPr>
              <w:t>委托</w:t>
            </w:r>
          </w:p>
          <w:p>
            <w:pPr>
              <w:jc w:val="center"/>
              <w:rPr>
                <w:rFonts w:ascii="宋体" w:hAnsi="宋体"/>
                <w:spacing w:val="20"/>
                <w:sz w:val="24"/>
              </w:rPr>
            </w:pPr>
            <w:r>
              <w:rPr>
                <w:rFonts w:hint="eastAsia" w:ascii="宋体" w:hAnsi="宋体"/>
                <w:spacing w:val="20"/>
                <w:sz w:val="24"/>
              </w:rPr>
              <w:t>单位</w:t>
            </w:r>
          </w:p>
          <w:p>
            <w:pPr>
              <w:jc w:val="center"/>
              <w:rPr>
                <w:rFonts w:ascii="宋体" w:hAnsi="宋体"/>
                <w:spacing w:val="20"/>
                <w:sz w:val="24"/>
              </w:rPr>
            </w:pPr>
            <w:r>
              <w:rPr>
                <w:rFonts w:hint="eastAsia" w:ascii="宋体" w:hAnsi="宋体"/>
                <w:spacing w:val="20"/>
                <w:sz w:val="24"/>
              </w:rPr>
              <w:t>意见</w:t>
            </w:r>
          </w:p>
        </w:tc>
        <w:tc>
          <w:tcPr>
            <w:tcW w:w="8107" w:type="dxa"/>
            <w:vAlign w:val="top"/>
          </w:tcPr>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spacing w:after="156" w:afterLines="50"/>
              <w:ind w:firstLine="1080" w:firstLineChars="450"/>
              <w:jc w:val="left"/>
              <w:rPr>
                <w:rFonts w:ascii="宋体" w:hAnsi="宋体"/>
                <w:sz w:val="24"/>
              </w:rPr>
            </w:pPr>
            <w:r>
              <w:rPr>
                <w:rFonts w:hint="eastAsia" w:ascii="宋体" w:hAnsi="宋体"/>
                <w:sz w:val="24"/>
              </w:rPr>
              <w:t>负责人（签名）                  （公章）</w:t>
            </w:r>
          </w:p>
          <w:p>
            <w:pPr>
              <w:spacing w:after="156" w:afterLines="50"/>
              <w:jc w:val="left"/>
              <w:rPr>
                <w:rFonts w:ascii="宋体" w:hAnsi="宋体"/>
                <w:sz w:val="24"/>
              </w:rPr>
            </w:pPr>
            <w:r>
              <w:rPr>
                <w:rFonts w:hint="eastAsia" w:ascii="宋体" w:hAnsi="宋体"/>
                <w:sz w:val="24"/>
              </w:rPr>
              <w:t xml:space="preserve">                                             年    月    日</w:t>
            </w:r>
          </w:p>
        </w:tc>
      </w:tr>
    </w:tbl>
    <w:p>
      <w:pPr>
        <w:pStyle w:val="5"/>
        <w:keepNext w:val="0"/>
        <w:keepLines w:val="0"/>
        <w:pageBreakBefore w:val="0"/>
        <w:kinsoku/>
        <w:wordWrap/>
        <w:overflowPunct/>
        <w:topLinePunct w:val="0"/>
        <w:autoSpaceDE/>
        <w:autoSpaceDN/>
        <w:bidi w:val="0"/>
        <w:spacing w:before="0" w:beforeLines="0" w:beforeAutospacing="0" w:after="0" w:afterLines="0" w:afterAutospacing="0" w:line="560" w:lineRule="exact"/>
        <w:jc w:val="both"/>
        <w:textAlignment w:val="auto"/>
        <w:rPr>
          <w:rFonts w:hint="eastAsia" w:ascii="方正黑体_GBK" w:hAnsi="方正黑体_GBK" w:eastAsia="方正黑体_GBK" w:cs="方正黑体_GBK"/>
          <w:sz w:val="32"/>
          <w:szCs w:val="32"/>
          <w:lang w:val="en-US" w:eastAsia="zh-CN"/>
        </w:rPr>
      </w:pPr>
    </w:p>
    <w:p>
      <w:pPr>
        <w:pStyle w:val="5"/>
        <w:keepNext w:val="0"/>
        <w:keepLines w:val="0"/>
        <w:pageBreakBefore w:val="0"/>
        <w:kinsoku/>
        <w:wordWrap/>
        <w:overflowPunct/>
        <w:topLinePunct w:val="0"/>
        <w:autoSpaceDE/>
        <w:autoSpaceDN/>
        <w:bidi w:val="0"/>
        <w:spacing w:before="0" w:beforeLines="0" w:beforeAutospacing="0" w:after="0" w:afterLines="0" w:afterAutospacing="0" w:line="560" w:lineRule="exact"/>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附件2</w:t>
      </w:r>
    </w:p>
    <w:p>
      <w:pPr>
        <w:pStyle w:val="5"/>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项目评审</w:t>
      </w:r>
      <w:r>
        <w:rPr>
          <w:rFonts w:hint="eastAsia" w:ascii="方正小标宋简体" w:hAnsi="方正小标宋简体" w:eastAsia="方正小标宋简体" w:cs="方正小标宋简体"/>
          <w:sz w:val="44"/>
          <w:szCs w:val="44"/>
        </w:rPr>
        <w:t>方案</w:t>
      </w:r>
    </w:p>
    <w:p>
      <w:pPr>
        <w:pStyle w:val="2"/>
        <w:bidi w:val="0"/>
        <w:ind w:left="0" w:leftChars="0" w:firstLine="640" w:firstLineChars="200"/>
        <w:rPr>
          <w:rFonts w:hint="eastAsia" w:ascii="仿宋_GB2312" w:hAnsi="仿宋_GB2312" w:eastAsia="仿宋_GB2312" w:cs="仿宋_GB2312"/>
          <w:color w:val="FF0000"/>
          <w:sz w:val="28"/>
          <w:szCs w:val="28"/>
          <w:lang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评审办法</w:t>
      </w:r>
    </w:p>
    <w:p>
      <w:pPr>
        <w:pStyle w:val="10"/>
        <w:widowControl/>
        <w:spacing w:line="240" w:lineRule="auto"/>
        <w:ind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本项目采用综合评分法。</w:t>
      </w:r>
      <w:r>
        <w:rPr>
          <w:rFonts w:hint="eastAsia" w:ascii="仿宋_GB2312" w:hAnsi="仿宋_GB2312" w:eastAsia="仿宋_GB2312" w:cs="仿宋_GB2312"/>
          <w:sz w:val="32"/>
          <w:szCs w:val="32"/>
        </w:rPr>
        <w:t>是指申请文件满足公告全部实质性要求，且按照评审因素的量化指标评审得分最高的申请单位</w:t>
      </w:r>
      <w:r>
        <w:rPr>
          <w:rFonts w:hint="eastAsia" w:ascii="仿宋_GB2312" w:hAnsi="仿宋_GB2312" w:eastAsia="仿宋_GB2312" w:cs="仿宋_GB2312"/>
          <w:sz w:val="32"/>
          <w:szCs w:val="32"/>
          <w:lang w:eastAsia="zh-CN"/>
        </w:rPr>
        <w:t>，确定为项目承接单位</w:t>
      </w:r>
      <w:r>
        <w:rPr>
          <w:rFonts w:hint="eastAsia" w:ascii="仿宋_GB2312" w:hAnsi="仿宋_GB2312" w:eastAsia="仿宋_GB2312" w:cs="仿宋_GB2312"/>
          <w:sz w:val="32"/>
          <w:szCs w:val="32"/>
        </w:rPr>
        <w:t>候选人的评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方法。</w:t>
      </w:r>
    </w:p>
    <w:p>
      <w:pPr>
        <w:pStyle w:val="2"/>
        <w:bidi w:val="0"/>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评审步骤</w:t>
      </w:r>
    </w:p>
    <w:p>
      <w:pPr>
        <w:pStyle w:val="2"/>
        <w:bidi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资格性审查：评审</w:t>
      </w:r>
      <w:r>
        <w:rPr>
          <w:rFonts w:hint="eastAsia" w:ascii="仿宋_GB2312" w:hAnsi="仿宋_GB2312" w:eastAsia="仿宋_GB2312" w:cs="仿宋_GB2312"/>
          <w:kern w:val="0"/>
          <w:sz w:val="32"/>
          <w:szCs w:val="32"/>
          <w:lang w:eastAsia="zh-CN"/>
        </w:rPr>
        <w:t>小</w:t>
      </w:r>
      <w:r>
        <w:rPr>
          <w:rFonts w:hint="eastAsia" w:ascii="仿宋_GB2312" w:hAnsi="仿宋_GB2312" w:eastAsia="仿宋_GB2312" w:cs="仿宋_GB2312"/>
          <w:kern w:val="0"/>
          <w:sz w:val="32"/>
          <w:szCs w:val="32"/>
        </w:rPr>
        <w:t>组对申请</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提供的申请文件、资质证明材料进行审查，未通过资格性审查的申请</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，不进入符合性审查。</w:t>
      </w:r>
    </w:p>
    <w:tbl>
      <w:tblPr>
        <w:tblStyle w:val="8"/>
        <w:tblW w:w="91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02"/>
        <w:gridCol w:w="1080"/>
        <w:gridCol w:w="1140"/>
        <w:gridCol w:w="11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 w:hRule="atLeast"/>
          <w:tblHeader/>
          <w:jc w:val="center"/>
        </w:trPr>
        <w:tc>
          <w:tcPr>
            <w:tcW w:w="5802" w:type="dxa"/>
            <w:shd w:val="clear" w:color="auto" w:fill="E6E6E6"/>
            <w:vAlign w:val="center"/>
          </w:tcPr>
          <w:p>
            <w:pPr>
              <w:spacing w:line="400" w:lineRule="atLeast"/>
              <w:jc w:val="center"/>
              <w:rPr>
                <w:rFonts w:hint="eastAsia" w:ascii="宋体" w:hAnsi="宋体" w:eastAsia="宋体" w:cs="Tahoma"/>
                <w:b/>
                <w:szCs w:val="21"/>
                <w:lang w:eastAsia="zh-CN"/>
              </w:rPr>
            </w:pPr>
            <w:r>
              <w:rPr>
                <w:rFonts w:hint="eastAsia" w:ascii="宋体" w:hAnsi="宋体" w:cs="Tahoma"/>
                <w:b/>
                <w:szCs w:val="21"/>
                <w:lang w:eastAsia="zh-CN"/>
              </w:rPr>
              <w:t>资格性审查内容</w:t>
            </w:r>
          </w:p>
        </w:tc>
        <w:tc>
          <w:tcPr>
            <w:tcW w:w="1080" w:type="dxa"/>
            <w:shd w:val="clear" w:color="auto" w:fill="E6E6E6"/>
            <w:vAlign w:val="center"/>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A</w:t>
            </w:r>
          </w:p>
        </w:tc>
        <w:tc>
          <w:tcPr>
            <w:tcW w:w="1140" w:type="dxa"/>
            <w:shd w:val="clear" w:color="auto" w:fill="E6E6E6"/>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B</w:t>
            </w:r>
          </w:p>
        </w:tc>
        <w:tc>
          <w:tcPr>
            <w:tcW w:w="1106" w:type="dxa"/>
            <w:shd w:val="clear" w:color="auto" w:fill="E6E6E6"/>
            <w:vAlign w:val="top"/>
          </w:tcPr>
          <w:p>
            <w:pPr>
              <w:spacing w:line="400" w:lineRule="atLeast"/>
              <w:jc w:val="center"/>
              <w:rPr>
                <w:rFonts w:ascii="宋体" w:hAnsi="宋体" w:cs="Tahoma"/>
                <w:b/>
                <w:szCs w:val="21"/>
              </w:rPr>
            </w:pPr>
            <w:r>
              <w:rPr>
                <w:rFonts w:hint="eastAsia" w:ascii="宋体" w:hAnsi="宋体" w:cs="Tahoma"/>
                <w:b/>
                <w:szCs w:val="21"/>
              </w:rPr>
              <w:t>申请</w:t>
            </w:r>
            <w:r>
              <w:rPr>
                <w:rFonts w:hint="eastAsia" w:ascii="宋体" w:hAnsi="宋体" w:cs="Tahoma"/>
                <w:b/>
                <w:szCs w:val="21"/>
                <w:lang w:eastAsia="zh-CN"/>
              </w:rPr>
              <w:t>单位</w:t>
            </w:r>
            <w:r>
              <w:rPr>
                <w:rFonts w:ascii="宋体" w:hAnsi="宋体" w:cs="Tahoma"/>
                <w:b/>
                <w:szCs w:val="21"/>
              </w:rPr>
              <w:t>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4" w:hRule="exact"/>
          <w:jc w:val="center"/>
        </w:trPr>
        <w:tc>
          <w:tcPr>
            <w:tcW w:w="5802" w:type="dxa"/>
            <w:vAlign w:val="center"/>
          </w:tcPr>
          <w:p>
            <w:pPr>
              <w:numPr>
                <w:ilvl w:val="0"/>
                <w:numId w:val="0"/>
              </w:numPr>
              <w:ind w:leftChars="0"/>
              <w:rPr>
                <w:rFonts w:ascii="宋体" w:hAnsi="宋体" w:eastAsia="宋体" w:cs="Tahoma"/>
                <w:szCs w:val="21"/>
              </w:rPr>
            </w:pPr>
            <w:r>
              <w:rPr>
                <w:rFonts w:hint="eastAsia" w:ascii="宋体" w:hAnsi="宋体" w:eastAsia="宋体" w:cs="Tahoma"/>
                <w:b w:val="0"/>
                <w:szCs w:val="21"/>
                <w:lang w:val="en-US" w:eastAsia="zh-CN"/>
              </w:rPr>
              <w:t>1.</w:t>
            </w:r>
            <w:r>
              <w:rPr>
                <w:rFonts w:hint="default" w:ascii="宋体" w:hAnsi="宋体" w:eastAsia="宋体" w:cs="Tahoma"/>
                <w:b w:val="0"/>
                <w:szCs w:val="21"/>
                <w:lang w:eastAsia="zh-CN"/>
              </w:rPr>
              <w:t>申请单位之间是否存在关联，存在关联的申请单位视为不通过</w:t>
            </w:r>
            <w:r>
              <w:rPr>
                <w:rFonts w:hint="eastAsia" w:ascii="宋体" w:hAnsi="宋体" w:eastAsia="宋体" w:cs="Tahoma"/>
                <w:b w:val="0"/>
                <w:szCs w:val="21"/>
                <w:lang w:eastAsia="zh-CN"/>
              </w:rPr>
              <w:t>；</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9" w:hRule="exact"/>
          <w:jc w:val="center"/>
        </w:trPr>
        <w:tc>
          <w:tcPr>
            <w:tcW w:w="5802" w:type="dxa"/>
            <w:vAlign w:val="center"/>
          </w:tcPr>
          <w:p>
            <w:pPr>
              <w:numPr>
                <w:ilvl w:val="0"/>
                <w:numId w:val="0"/>
              </w:numPr>
              <w:ind w:leftChars="0"/>
              <w:rPr>
                <w:rFonts w:hint="eastAsia" w:ascii="宋体" w:hAnsi="宋体" w:cs="Tahoma"/>
                <w:szCs w:val="21"/>
                <w:lang w:val="en-US" w:eastAsia="zh-CN"/>
              </w:rPr>
            </w:pPr>
            <w:r>
              <w:rPr>
                <w:rFonts w:hint="eastAsia" w:ascii="宋体" w:hAnsi="宋体" w:cs="Tahoma"/>
                <w:szCs w:val="21"/>
                <w:lang w:val="en-US" w:eastAsia="zh-CN"/>
              </w:rPr>
              <w:t>2.</w:t>
            </w:r>
            <w:r>
              <w:rPr>
                <w:rFonts w:hint="eastAsia" w:ascii="仿宋_GB2312" w:hAnsi="宋体" w:cs="Tahoma"/>
                <w:sz w:val="21"/>
                <w:szCs w:val="21"/>
              </w:rPr>
              <w:t>在中华人民共和国注册的具有独立承担民事责任能力的法人或其他组织，具有有效的营业执照或事业法人登记证；</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5" w:hRule="exact"/>
          <w:jc w:val="center"/>
        </w:trPr>
        <w:tc>
          <w:tcPr>
            <w:tcW w:w="5802" w:type="dxa"/>
            <w:vAlign w:val="center"/>
          </w:tcPr>
          <w:p>
            <w:pPr>
              <w:numPr>
                <w:ilvl w:val="0"/>
                <w:numId w:val="0"/>
              </w:numPr>
              <w:ind w:leftChars="0"/>
              <w:rPr>
                <w:rFonts w:ascii="宋体" w:hAnsi="宋体" w:cs="Tahoma"/>
                <w:szCs w:val="21"/>
              </w:rPr>
            </w:pPr>
            <w:r>
              <w:rPr>
                <w:rFonts w:hint="eastAsia" w:ascii="宋体" w:hAnsi="宋体" w:cs="Tahoma"/>
                <w:szCs w:val="21"/>
                <w:lang w:val="en-US" w:eastAsia="zh-CN"/>
              </w:rPr>
              <w:t>3.</w:t>
            </w:r>
            <w:r>
              <w:rPr>
                <w:rFonts w:ascii="宋体" w:hAnsi="宋体" w:cs="Tahoma"/>
                <w:szCs w:val="21"/>
              </w:rPr>
              <w:t>在“信用中国”网站（www.creditchina.gov.cn）、中国政府采购网（www.ccgp.gov.cn）没有被列入失信被执行人、重大税收违法案件当事人名单、政府采购严重违法失信行为记录名单及其他不符合规定条件的供应商；</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802" w:type="dxa"/>
            <w:vAlign w:val="top"/>
          </w:tcPr>
          <w:p>
            <w:pPr>
              <w:spacing w:line="400" w:lineRule="atLeast"/>
              <w:jc w:val="center"/>
              <w:rPr>
                <w:rFonts w:ascii="宋体" w:hAnsi="宋体" w:cs="Tahoma"/>
                <w:szCs w:val="21"/>
              </w:rPr>
            </w:pPr>
            <w:r>
              <w:rPr>
                <w:rFonts w:ascii="宋体" w:hAnsi="宋体" w:cs="Tahoma"/>
                <w:b/>
                <w:szCs w:val="21"/>
              </w:rPr>
              <w:t>结论</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bl>
    <w:p>
      <w:pPr>
        <w:pStyle w:val="5"/>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符合性审查：评审</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组对符合资格的</w:t>
      </w:r>
      <w:r>
        <w:rPr>
          <w:rFonts w:hint="eastAsia" w:ascii="仿宋_GB2312" w:hAnsi="仿宋_GB2312" w:eastAsia="仿宋_GB2312" w:cs="仿宋_GB2312"/>
          <w:sz w:val="32"/>
          <w:szCs w:val="32"/>
          <w:lang w:eastAsia="zh-CN"/>
        </w:rPr>
        <w:t>申请单位提交的</w:t>
      </w:r>
      <w:r>
        <w:rPr>
          <w:rFonts w:hint="eastAsia" w:ascii="仿宋_GB2312" w:hAnsi="仿宋_GB2312" w:eastAsia="仿宋_GB2312" w:cs="仿宋_GB2312"/>
          <w:sz w:val="32"/>
          <w:szCs w:val="32"/>
        </w:rPr>
        <w:t>申请文件中的服务报价、承诺等进行符合性审查，以确定其是否满足公告的实质性要求。未通过符合性审查的</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，不进入</w:t>
      </w:r>
      <w:r>
        <w:rPr>
          <w:rFonts w:hint="eastAsia" w:ascii="仿宋_GB2312" w:hAnsi="仿宋_GB2312" w:eastAsia="仿宋_GB2312" w:cs="仿宋_GB2312"/>
          <w:sz w:val="32"/>
          <w:szCs w:val="32"/>
          <w:lang w:eastAsia="zh-CN"/>
        </w:rPr>
        <w:t>价格或综合</w:t>
      </w:r>
      <w:r>
        <w:rPr>
          <w:rFonts w:hint="eastAsia" w:ascii="仿宋_GB2312" w:hAnsi="仿宋_GB2312" w:eastAsia="仿宋_GB2312" w:cs="仿宋_GB2312"/>
          <w:sz w:val="32"/>
          <w:szCs w:val="32"/>
        </w:rPr>
        <w:t>评审。</w:t>
      </w:r>
    </w:p>
    <w:tbl>
      <w:tblPr>
        <w:tblStyle w:val="8"/>
        <w:tblpPr w:leftFromText="180" w:rightFromText="180" w:vertAnchor="text" w:horzAnchor="page" w:tblpX="1711" w:tblpY="283"/>
        <w:tblOverlap w:val="never"/>
        <w:tblW w:w="89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59"/>
        <w:gridCol w:w="1245"/>
        <w:gridCol w:w="1305"/>
        <w:gridCol w:w="1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5259" w:type="dxa"/>
            <w:shd w:val="clear" w:color="auto" w:fill="E6E6E6"/>
            <w:vAlign w:val="center"/>
          </w:tcPr>
          <w:p>
            <w:pPr>
              <w:pStyle w:val="9"/>
              <w:jc w:val="center"/>
              <w:rPr>
                <w:rFonts w:hint="eastAsia" w:eastAsia="宋体"/>
                <w:lang w:eastAsia="zh-CN"/>
              </w:rPr>
            </w:pPr>
            <w:r>
              <w:rPr>
                <w:rFonts w:hint="eastAsia"/>
                <w:b/>
                <w:bCs/>
                <w:lang w:eastAsia="zh-CN"/>
              </w:rPr>
              <w:t>符合性审查内容</w:t>
            </w:r>
          </w:p>
        </w:tc>
        <w:tc>
          <w:tcPr>
            <w:tcW w:w="1245" w:type="dxa"/>
            <w:shd w:val="clear" w:color="auto" w:fill="E6E6E6"/>
            <w:vAlign w:val="center"/>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A</w:t>
            </w:r>
          </w:p>
        </w:tc>
        <w:tc>
          <w:tcPr>
            <w:tcW w:w="1305" w:type="dxa"/>
            <w:shd w:val="clear" w:color="auto" w:fill="E6E6E6"/>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B</w:t>
            </w:r>
          </w:p>
        </w:tc>
        <w:tc>
          <w:tcPr>
            <w:tcW w:w="1170" w:type="dxa"/>
            <w:shd w:val="clear" w:color="auto" w:fill="E6E6E6"/>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5259" w:type="dxa"/>
            <w:vAlign w:val="center"/>
          </w:tcPr>
          <w:p>
            <w:pPr>
              <w:numPr>
                <w:ilvl w:val="0"/>
                <w:numId w:val="0"/>
              </w:numPr>
              <w:tabs>
                <w:tab w:val="left" w:pos="360"/>
              </w:tabs>
              <w:spacing w:line="400" w:lineRule="atLeast"/>
              <w:ind w:left="0" w:leftChars="0" w:firstLine="0" w:firstLineChars="0"/>
              <w:rPr>
                <w:rFonts w:hint="eastAsia" w:ascii="宋体" w:hAnsi="宋体" w:eastAsia="宋体" w:cs="Tahoma"/>
                <w:kern w:val="2"/>
                <w:sz w:val="21"/>
                <w:szCs w:val="21"/>
                <w:lang w:val="en-US" w:eastAsia="zh-CN" w:bidi="ar-SA"/>
              </w:rPr>
            </w:pPr>
            <w:r>
              <w:rPr>
                <w:rFonts w:hint="eastAsia" w:ascii="宋体" w:hAnsi="宋体" w:cs="Tahoma"/>
                <w:szCs w:val="21"/>
                <w:lang w:val="en-US" w:eastAsia="zh-CN"/>
              </w:rPr>
              <w:t>1.</w:t>
            </w:r>
            <w:r>
              <w:rPr>
                <w:rFonts w:hint="eastAsia" w:ascii="宋体" w:hAnsi="宋体" w:cs="Tahoma"/>
                <w:szCs w:val="21"/>
              </w:rPr>
              <w:t>申请</w:t>
            </w:r>
            <w:r>
              <w:rPr>
                <w:rFonts w:ascii="宋体" w:hAnsi="宋体" w:cs="Tahoma"/>
                <w:szCs w:val="21"/>
              </w:rPr>
              <w:t>报价是固定价且是唯一的，</w:t>
            </w:r>
            <w:r>
              <w:rPr>
                <w:rFonts w:hint="eastAsia" w:ascii="宋体" w:hAnsi="宋体" w:cs="Tahoma"/>
                <w:szCs w:val="21"/>
              </w:rPr>
              <w:t>申请</w:t>
            </w:r>
            <w:r>
              <w:rPr>
                <w:rFonts w:ascii="宋体" w:hAnsi="宋体" w:cs="Tahoma"/>
                <w:szCs w:val="21"/>
              </w:rPr>
              <w:t>报价未超过采购预算</w:t>
            </w:r>
            <w:r>
              <w:rPr>
                <w:rFonts w:hint="eastAsia" w:ascii="宋体" w:hAnsi="宋体" w:cs="Tahoma"/>
                <w:szCs w:val="21"/>
                <w:lang w:eastAsia="zh-CN"/>
              </w:rPr>
              <w:t>。</w:t>
            </w:r>
            <w:r>
              <w:rPr>
                <w:rFonts w:ascii="宋体" w:hAnsi="宋体" w:cs="Tahoma"/>
                <w:szCs w:val="21"/>
              </w:rPr>
              <w:t xml:space="preserve"> </w:t>
            </w:r>
          </w:p>
        </w:tc>
        <w:tc>
          <w:tcPr>
            <w:tcW w:w="1245" w:type="dxa"/>
            <w:vAlign w:val="top"/>
          </w:tcPr>
          <w:p>
            <w:pPr>
              <w:pStyle w:val="9"/>
              <w:rPr>
                <w:rFonts w:hint="eastAsia"/>
                <w:lang w:eastAsia="zh-CN"/>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259" w:type="dxa"/>
            <w:vAlign w:val="center"/>
          </w:tcPr>
          <w:p>
            <w:pPr>
              <w:numPr>
                <w:ilvl w:val="0"/>
                <w:numId w:val="0"/>
              </w:numPr>
              <w:tabs>
                <w:tab w:val="left" w:pos="360"/>
              </w:tabs>
              <w:spacing w:line="400" w:lineRule="atLeast"/>
              <w:ind w:leftChars="0"/>
              <w:rPr>
                <w:rFonts w:ascii="宋体" w:hAnsi="宋体" w:cs="Tahoma"/>
                <w:szCs w:val="21"/>
              </w:rPr>
            </w:pPr>
            <w:r>
              <w:rPr>
                <w:rFonts w:hint="eastAsia" w:ascii="宋体" w:hAnsi="宋体" w:cs="Tahoma"/>
                <w:szCs w:val="21"/>
                <w:lang w:val="en-US" w:eastAsia="zh-CN"/>
              </w:rPr>
              <w:t>2.</w:t>
            </w:r>
            <w:r>
              <w:rPr>
                <w:rFonts w:hint="eastAsia" w:ascii="宋体" w:hAnsi="宋体" w:cs="Tahoma"/>
                <w:szCs w:val="21"/>
              </w:rPr>
              <w:t>申请</w:t>
            </w:r>
            <w:r>
              <w:rPr>
                <w:rFonts w:ascii="宋体" w:hAnsi="宋体" w:cs="Tahoma"/>
                <w:szCs w:val="21"/>
              </w:rPr>
              <w:t>文件</w:t>
            </w:r>
            <w:r>
              <w:rPr>
                <w:rFonts w:hint="eastAsia" w:ascii="宋体" w:hAnsi="宋体" w:cs="Tahoma"/>
                <w:szCs w:val="21"/>
                <w:lang w:eastAsia="zh-CN"/>
              </w:rPr>
              <w:t>与委托内容</w:t>
            </w:r>
            <w:r>
              <w:rPr>
                <w:rFonts w:hint="eastAsia" w:ascii="宋体" w:hAnsi="宋体" w:cs="Tahoma"/>
                <w:szCs w:val="21"/>
              </w:rPr>
              <w:t>无明显偏离</w:t>
            </w:r>
            <w:r>
              <w:rPr>
                <w:rFonts w:hint="eastAsia" w:ascii="宋体" w:hAnsi="宋体" w:cs="Tahoma"/>
                <w:szCs w:val="21"/>
                <w:lang w:eastAsia="zh-CN"/>
              </w:rPr>
              <w:t>。</w:t>
            </w: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259" w:type="dxa"/>
            <w:vAlign w:val="center"/>
          </w:tcPr>
          <w:p>
            <w:pPr>
              <w:numPr>
                <w:ilvl w:val="0"/>
                <w:numId w:val="0"/>
              </w:numPr>
              <w:tabs>
                <w:tab w:val="left" w:pos="360"/>
              </w:tabs>
              <w:spacing w:line="400" w:lineRule="atLeast"/>
              <w:ind w:leftChars="0"/>
              <w:rPr>
                <w:rFonts w:ascii="宋体" w:hAnsi="宋体" w:cs="Tahoma"/>
                <w:szCs w:val="21"/>
              </w:rPr>
            </w:pPr>
            <w:r>
              <w:rPr>
                <w:rFonts w:hint="eastAsia" w:ascii="宋体" w:hAnsi="宋体" w:cs="Tahoma"/>
                <w:szCs w:val="21"/>
                <w:lang w:val="en-US" w:eastAsia="zh-CN"/>
              </w:rPr>
              <w:t>3.</w:t>
            </w:r>
            <w:r>
              <w:rPr>
                <w:rFonts w:hint="eastAsia" w:ascii="宋体" w:hAnsi="宋体" w:cs="Tahoma"/>
                <w:szCs w:val="21"/>
              </w:rPr>
              <w:t>申请</w:t>
            </w:r>
            <w:r>
              <w:rPr>
                <w:rFonts w:ascii="宋体" w:hAnsi="宋体" w:cs="Tahoma"/>
                <w:szCs w:val="21"/>
              </w:rPr>
              <w:t>文件完整且编排有序，</w:t>
            </w:r>
            <w:r>
              <w:rPr>
                <w:rFonts w:hint="eastAsia" w:ascii="宋体" w:hAnsi="宋体" w:cs="Tahoma"/>
                <w:szCs w:val="21"/>
              </w:rPr>
              <w:t>申请</w:t>
            </w:r>
            <w:r>
              <w:rPr>
                <w:rFonts w:ascii="宋体" w:hAnsi="宋体" w:cs="Tahoma"/>
                <w:szCs w:val="21"/>
              </w:rPr>
              <w:t>内容基本完整，无重大错漏，并按要求密封、签署、盖章。</w:t>
            </w: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5259" w:type="dxa"/>
            <w:vAlign w:val="top"/>
          </w:tcPr>
          <w:p>
            <w:pPr>
              <w:spacing w:line="400" w:lineRule="atLeast"/>
              <w:jc w:val="center"/>
              <w:rPr>
                <w:rFonts w:ascii="宋体" w:hAnsi="宋体" w:cs="Tahoma"/>
                <w:szCs w:val="21"/>
              </w:rPr>
            </w:pPr>
            <w:r>
              <w:rPr>
                <w:rFonts w:ascii="宋体" w:hAnsi="宋体" w:cs="Tahoma"/>
                <w:b/>
                <w:szCs w:val="21"/>
              </w:rPr>
              <w:t>结论</w:t>
            </w: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bl>
    <w:p>
      <w:pPr>
        <w:pStyle w:val="2"/>
        <w:bidi w:val="0"/>
        <w:rPr>
          <w:rFonts w:hint="eastAsia" w:ascii="仿宋_GB2312" w:hAnsi="仿宋_GB2312" w:eastAsia="仿宋_GB2312" w:cs="仿宋_GB2312"/>
          <w:kern w:val="0"/>
          <w:sz w:val="21"/>
          <w:szCs w:val="21"/>
        </w:rPr>
      </w:pPr>
    </w:p>
    <w:p>
      <w:pPr>
        <w:pStyle w:val="2"/>
        <w:widowControl/>
        <w:numPr>
          <w:ilvl w:val="0"/>
          <w:numId w:val="0"/>
        </w:numPr>
        <w:spacing w:before="120" w:line="500" w:lineRule="exact"/>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）综合评审：</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对符合</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rPr>
        <w:t>的申请</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照评审因素的量化指标</w:t>
      </w:r>
      <w:r>
        <w:rPr>
          <w:rFonts w:hint="eastAsia" w:ascii="仿宋_GB2312" w:hAnsi="仿宋_GB2312" w:eastAsia="仿宋_GB2312" w:cs="仿宋_GB2312"/>
          <w:sz w:val="32"/>
          <w:szCs w:val="32"/>
        </w:rPr>
        <w:t>进行评分</w:t>
      </w:r>
      <w:r>
        <w:rPr>
          <w:rFonts w:hint="eastAsia" w:ascii="仿宋_GB2312" w:hAnsi="仿宋_GB2312" w:eastAsia="仿宋_GB2312" w:cs="仿宋_GB2312"/>
          <w:sz w:val="32"/>
          <w:szCs w:val="32"/>
          <w:lang w:eastAsia="zh-CN"/>
        </w:rPr>
        <w:t>。</w:t>
      </w:r>
    </w:p>
    <w:tbl>
      <w:tblPr>
        <w:tblStyle w:val="8"/>
        <w:tblpPr w:leftFromText="180" w:rightFromText="180" w:vertAnchor="text" w:horzAnchor="page" w:tblpX="1711" w:tblpY="283"/>
        <w:tblOverlap w:val="never"/>
        <w:tblW w:w="87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4036"/>
        <w:gridCol w:w="1469"/>
        <w:gridCol w:w="14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1766" w:type="dxa"/>
            <w:shd w:val="clear" w:color="auto" w:fill="E6E6E6"/>
            <w:vAlign w:val="center"/>
          </w:tcPr>
          <w:p>
            <w:pPr>
              <w:pStyle w:val="9"/>
              <w:jc w:val="center"/>
              <w:rPr>
                <w:rFonts w:hint="default" w:eastAsia="宋体"/>
                <w:lang w:val="en-US" w:eastAsia="zh-CN"/>
              </w:rPr>
            </w:pPr>
            <w:r>
              <w:rPr>
                <w:rFonts w:hint="eastAsia"/>
                <w:b/>
                <w:bCs/>
                <w:lang w:val="en-US" w:eastAsia="zh-CN"/>
              </w:rPr>
              <w:t xml:space="preserve"> </w:t>
            </w:r>
          </w:p>
        </w:tc>
        <w:tc>
          <w:tcPr>
            <w:tcW w:w="4036" w:type="dxa"/>
            <w:shd w:val="clear" w:color="auto" w:fill="E6E6E6"/>
            <w:vAlign w:val="top"/>
          </w:tcPr>
          <w:p>
            <w:pPr>
              <w:pStyle w:val="5"/>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default" w:asciiTheme="minorEastAsia" w:hAnsiTheme="minorEastAsia" w:eastAsiaTheme="minorEastAsia" w:cstheme="minorEastAsia"/>
                <w:b/>
                <w:bCs/>
                <w:kern w:val="0"/>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评审内容</w:t>
            </w:r>
          </w:p>
        </w:tc>
        <w:tc>
          <w:tcPr>
            <w:tcW w:w="1469" w:type="dxa"/>
            <w:shd w:val="clear" w:color="auto" w:fill="E6E6E6"/>
            <w:vAlign w:val="top"/>
          </w:tcPr>
          <w:p>
            <w:pPr>
              <w:pStyle w:val="5"/>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default" w:asciiTheme="minorEastAsia" w:hAnsiTheme="minorEastAsia" w:eastAsiaTheme="minorEastAsia" w:cstheme="minorEastAsia"/>
                <w:b/>
                <w:bCs/>
                <w:kern w:val="0"/>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分值</w:t>
            </w:r>
          </w:p>
        </w:tc>
        <w:tc>
          <w:tcPr>
            <w:tcW w:w="1470" w:type="dxa"/>
            <w:shd w:val="clear" w:color="auto" w:fill="E6E6E6"/>
            <w:vAlign w:val="top"/>
          </w:tcPr>
          <w:p>
            <w:pPr>
              <w:pStyle w:val="5"/>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766" w:type="dxa"/>
            <w:vMerge w:val="restart"/>
            <w:shd w:val="clear" w:color="auto" w:fill="F1F1F1" w:themeFill="background1" w:themeFillShade="F2"/>
            <w:vAlign w:val="center"/>
          </w:tcPr>
          <w:p>
            <w:pPr>
              <w:pStyle w:val="5"/>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Tahoma"/>
                <w:kern w:val="2"/>
                <w:sz w:val="21"/>
                <w:szCs w:val="21"/>
                <w:lang w:val="en-US" w:eastAsia="zh-CN" w:bidi="ar-SA"/>
              </w:rPr>
            </w:pPr>
            <w:r>
              <w:rPr>
                <w:rFonts w:hint="eastAsia" w:asciiTheme="minorEastAsia" w:hAnsiTheme="minorEastAsia" w:eastAsiaTheme="minorEastAsia" w:cstheme="minorEastAsia"/>
                <w:b/>
                <w:bCs/>
                <w:sz w:val="24"/>
                <w:szCs w:val="24"/>
                <w:vertAlign w:val="baseline"/>
                <w:lang w:eastAsia="zh-CN"/>
              </w:rPr>
              <w:t>技术部分</w:t>
            </w:r>
          </w:p>
        </w:tc>
        <w:tc>
          <w:tcPr>
            <w:tcW w:w="4036"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both"/>
              <w:textAlignment w:val="auto"/>
              <w:rPr>
                <w:rFonts w:hint="eastAsia" w:eastAsiaTheme="minorEastAsia"/>
                <w:lang w:val="en-US" w:eastAsia="zh-CN"/>
              </w:rPr>
            </w:pPr>
            <w:r>
              <w:rPr>
                <w:rFonts w:hint="eastAsia"/>
              </w:rPr>
              <w:t>总</w:t>
            </w:r>
            <w:r>
              <w:rPr>
                <w:rFonts w:hint="eastAsia" w:ascii="宋体" w:hAnsi="宋体" w:cs="Times New Roman"/>
                <w:szCs w:val="21"/>
              </w:rPr>
              <w:t>体服务方案</w:t>
            </w:r>
            <w:r>
              <w:rPr>
                <w:rFonts w:hint="eastAsia" w:ascii="宋体" w:hAnsi="宋体" w:cs="Times New Roman"/>
                <w:szCs w:val="21"/>
                <w:lang w:eastAsia="zh-CN"/>
              </w:rPr>
              <w:t>科学性、专业性</w:t>
            </w:r>
          </w:p>
        </w:tc>
        <w:tc>
          <w:tcPr>
            <w:tcW w:w="1469"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US" w:eastAsia="zh-CN"/>
              </w:rPr>
            </w:pPr>
            <w:r>
              <w:rPr>
                <w:rFonts w:hint="eastAsia" w:ascii="宋体" w:hAnsi="宋体" w:cs="Times New Roman"/>
                <w:szCs w:val="21"/>
                <w:lang w:val="en-US" w:eastAsia="zh-CN"/>
              </w:rPr>
              <w:t>20</w:t>
            </w:r>
          </w:p>
        </w:tc>
        <w:tc>
          <w:tcPr>
            <w:tcW w:w="1470"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766" w:type="dxa"/>
            <w:vMerge w:val="continue"/>
            <w:shd w:val="clear" w:color="auto" w:fill="F1F1F1" w:themeFill="background1" w:themeFillShade="F2"/>
            <w:vAlign w:val="center"/>
          </w:tcPr>
          <w:p>
            <w:pPr>
              <w:pStyle w:val="5"/>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4036" w:type="dxa"/>
            <w:vAlign w:val="center"/>
          </w:tcPr>
          <w:p>
            <w:pPr>
              <w:pStyle w:val="9"/>
              <w:rPr>
                <w:rFonts w:hint="eastAsia"/>
              </w:rPr>
            </w:pPr>
            <w:r>
              <w:rPr>
                <w:rFonts w:hint="eastAsia" w:asciiTheme="minorHAnsi" w:hAnsiTheme="minorHAnsi" w:eastAsiaTheme="minorEastAsia" w:cstheme="minorBidi"/>
                <w:bCs w:val="0"/>
                <w:spacing w:val="0"/>
                <w:kern w:val="2"/>
                <w:sz w:val="21"/>
                <w:szCs w:val="24"/>
                <w:lang w:val="en-US" w:eastAsia="zh-CN" w:bidi="ar-SA"/>
              </w:rPr>
              <w:t>质量保证措施</w:t>
            </w:r>
            <w:r>
              <w:rPr>
                <w:rFonts w:hint="eastAsia" w:cstheme="minorBidi"/>
                <w:bCs w:val="0"/>
                <w:spacing w:val="0"/>
                <w:kern w:val="2"/>
                <w:sz w:val="21"/>
                <w:szCs w:val="24"/>
                <w:lang w:val="en-US" w:eastAsia="zh-CN" w:bidi="ar-SA"/>
              </w:rPr>
              <w:t>可行性、规范性</w:t>
            </w:r>
          </w:p>
        </w:tc>
        <w:tc>
          <w:tcPr>
            <w:tcW w:w="1469"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eastAsia" w:ascii="宋体" w:hAnsi="宋体" w:cs="Times New Roman" w:eastAsiaTheme="minorEastAsia"/>
                <w:szCs w:val="21"/>
                <w:lang w:val="en" w:eastAsia="zh-CN"/>
              </w:rPr>
            </w:pPr>
            <w:r>
              <w:rPr>
                <w:rFonts w:hint="default" w:ascii="宋体" w:hAnsi="宋体" w:cs="Times New Roman"/>
                <w:szCs w:val="21"/>
                <w:lang w:val="en"/>
              </w:rPr>
              <w:t>1</w:t>
            </w:r>
            <w:r>
              <w:rPr>
                <w:rFonts w:hint="eastAsia" w:ascii="宋体" w:hAnsi="宋体" w:cs="Times New Roman"/>
                <w:szCs w:val="21"/>
                <w:lang w:val="en-US" w:eastAsia="zh-CN"/>
              </w:rPr>
              <w:t>5</w:t>
            </w:r>
          </w:p>
        </w:tc>
        <w:tc>
          <w:tcPr>
            <w:tcW w:w="1470"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766" w:type="dxa"/>
            <w:vMerge w:val="continue"/>
            <w:shd w:val="clear" w:color="auto" w:fill="F1F1F1" w:themeFill="background1" w:themeFillShade="F2"/>
            <w:vAlign w:val="center"/>
          </w:tcPr>
          <w:p>
            <w:pPr>
              <w:pStyle w:val="5"/>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4036" w:type="dxa"/>
            <w:vAlign w:val="center"/>
          </w:tcPr>
          <w:p>
            <w:pPr>
              <w:spacing w:line="280" w:lineRule="exact"/>
              <w:jc w:val="both"/>
              <w:rPr>
                <w:rFonts w:hint="eastAsia" w:eastAsiaTheme="minorEastAsia"/>
                <w:lang w:eastAsia="zh-CN"/>
              </w:rPr>
            </w:pPr>
            <w:r>
              <w:rPr>
                <w:rFonts w:hint="eastAsia" w:ascii="宋体" w:hAnsi="宋体" w:cs="宋体"/>
                <w:color w:val="auto"/>
                <w:szCs w:val="21"/>
              </w:rPr>
              <w:t>服务需求响应计划</w:t>
            </w:r>
            <w:r>
              <w:rPr>
                <w:rFonts w:hint="eastAsia" w:ascii="宋体" w:hAnsi="宋体" w:cs="宋体"/>
                <w:color w:val="auto"/>
                <w:szCs w:val="21"/>
                <w:lang w:eastAsia="zh-CN"/>
              </w:rPr>
              <w:t>时效性、周密性</w:t>
            </w:r>
          </w:p>
        </w:tc>
        <w:tc>
          <w:tcPr>
            <w:tcW w:w="1469"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rPr>
            </w:pPr>
            <w:r>
              <w:rPr>
                <w:rFonts w:hint="default" w:ascii="宋体" w:hAnsi="宋体" w:cs="Times New Roman"/>
                <w:szCs w:val="21"/>
                <w:lang w:val="en"/>
              </w:rPr>
              <w:t>15</w:t>
            </w:r>
          </w:p>
        </w:tc>
        <w:tc>
          <w:tcPr>
            <w:tcW w:w="1470"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766" w:type="dxa"/>
            <w:vMerge w:val="continue"/>
            <w:shd w:val="clear" w:color="auto" w:fill="F1F1F1" w:themeFill="background1" w:themeFillShade="F2"/>
            <w:vAlign w:val="center"/>
          </w:tcPr>
          <w:p>
            <w:pPr>
              <w:pStyle w:val="5"/>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4036"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both"/>
              <w:textAlignment w:val="auto"/>
              <w:rPr>
                <w:rFonts w:hint="eastAsia"/>
              </w:rPr>
            </w:pPr>
            <w:r>
              <w:rPr>
                <w:rFonts w:hint="eastAsia" w:ascii="宋体" w:hAnsi="宋体" w:eastAsia="宋体" w:cs="宋体"/>
                <w:sz w:val="21"/>
                <w:szCs w:val="21"/>
              </w:rPr>
              <w:t>附加增值服务</w:t>
            </w:r>
          </w:p>
        </w:tc>
        <w:tc>
          <w:tcPr>
            <w:tcW w:w="1469"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rPr>
            </w:pPr>
            <w:r>
              <w:rPr>
                <w:rFonts w:hint="default" w:ascii="宋体" w:hAnsi="宋体" w:cs="Times New Roman"/>
                <w:szCs w:val="21"/>
                <w:lang w:val="en"/>
              </w:rPr>
              <w:t>10</w:t>
            </w:r>
          </w:p>
        </w:tc>
        <w:tc>
          <w:tcPr>
            <w:tcW w:w="1470"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766" w:type="dxa"/>
            <w:vMerge w:val="restart"/>
            <w:shd w:val="clear" w:color="auto" w:fill="F1F1F1" w:themeFill="background1" w:themeFillShade="F2"/>
            <w:vAlign w:val="center"/>
          </w:tcPr>
          <w:p>
            <w:pPr>
              <w:pStyle w:val="5"/>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ascii="宋体" w:hAnsi="宋体" w:cs="Tahoma"/>
                <w:szCs w:val="21"/>
              </w:rPr>
            </w:pPr>
            <w:r>
              <w:rPr>
                <w:rFonts w:hint="eastAsia" w:asciiTheme="minorEastAsia" w:hAnsiTheme="minorEastAsia" w:eastAsiaTheme="minorEastAsia" w:cstheme="minorEastAsia"/>
                <w:b/>
                <w:bCs/>
                <w:sz w:val="24"/>
                <w:szCs w:val="24"/>
                <w:vertAlign w:val="baseline"/>
                <w:lang w:eastAsia="zh-CN"/>
              </w:rPr>
              <w:t>商务部分</w:t>
            </w:r>
          </w:p>
        </w:tc>
        <w:tc>
          <w:tcPr>
            <w:tcW w:w="4036" w:type="dxa"/>
            <w:vAlign w:val="center"/>
          </w:tcPr>
          <w:p>
            <w:pPr>
              <w:spacing w:line="240" w:lineRule="auto"/>
              <w:ind w:firstLine="0" w:firstLineChars="0"/>
              <w:rPr>
                <w:rFonts w:hint="default"/>
                <w:lang w:val="en"/>
              </w:rPr>
            </w:pPr>
            <w:r>
              <w:rPr>
                <w:rFonts w:hint="eastAsia" w:ascii="宋体" w:hAnsi="宋体" w:eastAsia="宋体" w:cs="宋体"/>
                <w:color w:val="auto"/>
                <w:sz w:val="21"/>
                <w:szCs w:val="21"/>
                <w:lang w:val="en-US" w:eastAsia="zh-CN"/>
              </w:rPr>
              <w:t>人员配置情况</w:t>
            </w:r>
          </w:p>
        </w:tc>
        <w:tc>
          <w:tcPr>
            <w:tcW w:w="1469"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eastAsia="zh-CN"/>
              </w:rPr>
            </w:pPr>
            <w:r>
              <w:rPr>
                <w:rFonts w:hint="default" w:ascii="宋体" w:hAnsi="宋体" w:cs="Times New Roman"/>
                <w:szCs w:val="21"/>
                <w:lang w:val="en"/>
              </w:rPr>
              <w:t>10</w:t>
            </w:r>
          </w:p>
        </w:tc>
        <w:tc>
          <w:tcPr>
            <w:tcW w:w="1470"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766" w:type="dxa"/>
            <w:vMerge w:val="continue"/>
            <w:shd w:val="clear" w:color="auto" w:fill="F1F1F1" w:themeFill="background1" w:themeFillShade="F2"/>
            <w:vAlign w:val="center"/>
          </w:tcPr>
          <w:p>
            <w:pPr>
              <w:pStyle w:val="5"/>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4036" w:type="dxa"/>
            <w:vAlign w:val="center"/>
          </w:tcPr>
          <w:p>
            <w:pPr>
              <w:spacing w:line="280" w:lineRule="exact"/>
              <w:jc w:val="both"/>
              <w:rPr>
                <w:rFonts w:hint="eastAsia" w:eastAsiaTheme="minorEastAsia"/>
                <w:lang w:eastAsia="zh-CN"/>
              </w:rPr>
            </w:pPr>
            <w:r>
              <w:rPr>
                <w:rFonts w:hint="eastAsia"/>
                <w:lang w:eastAsia="zh-CN"/>
              </w:rPr>
              <w:t>同类项目经验情况</w:t>
            </w:r>
          </w:p>
        </w:tc>
        <w:tc>
          <w:tcPr>
            <w:tcW w:w="1469"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eastAsia="zh-CN"/>
              </w:rPr>
            </w:pPr>
            <w:r>
              <w:rPr>
                <w:rFonts w:hint="default" w:ascii="宋体" w:hAnsi="宋体" w:cs="Times New Roman"/>
                <w:szCs w:val="21"/>
                <w:lang w:val="en"/>
              </w:rPr>
              <w:t>10</w:t>
            </w:r>
          </w:p>
        </w:tc>
        <w:tc>
          <w:tcPr>
            <w:tcW w:w="1470"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766" w:type="dxa"/>
            <w:vMerge w:val="continue"/>
            <w:shd w:val="clear" w:color="auto" w:fill="F1F1F1" w:themeFill="background1" w:themeFillShade="F2"/>
            <w:vAlign w:val="center"/>
          </w:tcPr>
          <w:p>
            <w:pPr>
              <w:pStyle w:val="5"/>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4036" w:type="dxa"/>
            <w:vAlign w:val="center"/>
          </w:tcPr>
          <w:p>
            <w:pPr>
              <w:spacing w:line="280" w:lineRule="exact"/>
              <w:jc w:val="left"/>
              <w:rPr>
                <w:rFonts w:hint="eastAsia" w:eastAsiaTheme="minorEastAsia"/>
                <w:lang w:eastAsia="zh-CN"/>
              </w:rPr>
            </w:pPr>
            <w:r>
              <w:rPr>
                <w:rFonts w:hint="eastAsia"/>
                <w:lang w:eastAsia="zh-CN"/>
              </w:rPr>
              <w:t>专业设施配备情况</w:t>
            </w:r>
          </w:p>
        </w:tc>
        <w:tc>
          <w:tcPr>
            <w:tcW w:w="1469"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eastAsia="zh-CN"/>
              </w:rPr>
            </w:pPr>
            <w:r>
              <w:rPr>
                <w:rFonts w:hint="default" w:ascii="宋体" w:hAnsi="宋体" w:cs="Times New Roman"/>
                <w:szCs w:val="21"/>
                <w:lang w:val="en"/>
              </w:rPr>
              <w:t>10</w:t>
            </w:r>
          </w:p>
        </w:tc>
        <w:tc>
          <w:tcPr>
            <w:tcW w:w="1470"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766" w:type="dxa"/>
            <w:shd w:val="clear" w:color="auto" w:fill="F1F1F1" w:themeFill="background1" w:themeFillShade="F2"/>
            <w:vAlign w:val="center"/>
          </w:tcPr>
          <w:p>
            <w:pPr>
              <w:pStyle w:val="5"/>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Tahoma"/>
                <w:szCs w:val="21"/>
                <w:lang w:val="en-US" w:eastAsia="zh-CN"/>
              </w:rPr>
            </w:pPr>
            <w:r>
              <w:rPr>
                <w:rFonts w:hint="eastAsia" w:asciiTheme="minorEastAsia" w:hAnsiTheme="minorEastAsia" w:eastAsiaTheme="minorEastAsia" w:cstheme="minorEastAsia"/>
                <w:b/>
                <w:bCs/>
                <w:sz w:val="24"/>
                <w:szCs w:val="24"/>
                <w:vertAlign w:val="baseline"/>
                <w:lang w:eastAsia="zh-CN"/>
              </w:rPr>
              <w:t>价格部分</w:t>
            </w:r>
          </w:p>
        </w:tc>
        <w:tc>
          <w:tcPr>
            <w:tcW w:w="4036" w:type="dxa"/>
            <w:vAlign w:val="top"/>
          </w:tcPr>
          <w:p>
            <w:pPr>
              <w:spacing w:line="240" w:lineRule="auto"/>
            </w:pPr>
            <w:r>
              <w:rPr>
                <w:rFonts w:hint="eastAsia"/>
                <w:lang w:val="en-US" w:eastAsia="zh-CN"/>
              </w:rPr>
              <w:t>价格分统一采用低价优先法计算，即满足公告文件要求（通过资格性审查和符合性审查）且价格最低的报价为评审基准价，其价格分为满分。其他申请单位的价格分统一按照下列公式计算：评分=（评审基准价／报价）×价格权重×100。</w:t>
            </w:r>
          </w:p>
        </w:tc>
        <w:tc>
          <w:tcPr>
            <w:tcW w:w="1469"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eastAsia="zh-CN"/>
              </w:rPr>
            </w:pPr>
            <w:r>
              <w:rPr>
                <w:rFonts w:hint="default" w:ascii="宋体" w:hAnsi="宋体" w:cs="Times New Roman"/>
                <w:szCs w:val="21"/>
                <w:lang w:val="en" w:eastAsia="zh-CN"/>
              </w:rPr>
              <w:t>10</w:t>
            </w:r>
          </w:p>
        </w:tc>
        <w:tc>
          <w:tcPr>
            <w:tcW w:w="1470"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766" w:type="dxa"/>
            <w:shd w:val="clear" w:color="auto" w:fill="F1F1F1" w:themeFill="background1" w:themeFillShade="F2"/>
            <w:vAlign w:val="center"/>
          </w:tcPr>
          <w:p>
            <w:pPr>
              <w:pStyle w:val="5"/>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总分</w:t>
            </w:r>
          </w:p>
        </w:tc>
        <w:tc>
          <w:tcPr>
            <w:tcW w:w="4036" w:type="dxa"/>
            <w:vAlign w:val="top"/>
          </w:tcPr>
          <w:p>
            <w:pPr>
              <w:spacing w:line="240" w:lineRule="auto"/>
              <w:ind w:firstLine="422" w:firstLineChars="200"/>
              <w:rPr>
                <w:rFonts w:hint="eastAsia"/>
                <w:b/>
                <w:bCs/>
                <w:color w:val="auto"/>
                <w:lang w:val="en-US" w:eastAsia="zh-CN"/>
              </w:rPr>
            </w:pPr>
          </w:p>
        </w:tc>
        <w:tc>
          <w:tcPr>
            <w:tcW w:w="1469"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default" w:ascii="宋体" w:hAnsi="宋体" w:cs="Times New Roman"/>
                <w:szCs w:val="21"/>
                <w:lang w:val="en-US" w:eastAsia="zh-CN"/>
              </w:rPr>
            </w:pPr>
            <w:r>
              <w:rPr>
                <w:rFonts w:hint="eastAsia" w:ascii="宋体" w:hAnsi="宋体" w:cs="Times New Roman"/>
                <w:szCs w:val="21"/>
                <w:lang w:val="en-US" w:eastAsia="zh-CN"/>
              </w:rPr>
              <w:t>100</w:t>
            </w:r>
          </w:p>
        </w:tc>
        <w:tc>
          <w:tcPr>
            <w:tcW w:w="1470"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center"/>
              <w:textAlignment w:val="auto"/>
              <w:rPr>
                <w:rFonts w:hint="eastAsia" w:ascii="宋体" w:hAnsi="宋体" w:cs="Times New Roman"/>
                <w:szCs w:val="21"/>
                <w:lang w:val="en-US" w:eastAsia="zh-CN"/>
              </w:rPr>
            </w:pPr>
          </w:p>
        </w:tc>
      </w:tr>
    </w:tbl>
    <w:p>
      <w:pPr>
        <w:pStyle w:val="2"/>
        <w:numPr>
          <w:ilvl w:val="0"/>
          <w:numId w:val="1"/>
        </w:numPr>
        <w:spacing w:before="120" w:line="500" w:lineRule="exact"/>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确认评审结果，全体评审人员签名确认生效。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221" w:y="157"/>
      <w:jc w:val="center"/>
      <w:rPr>
        <w:rStyle w:val="7"/>
      </w:rPr>
    </w:pPr>
    <w:r>
      <w:fldChar w:fldCharType="begin"/>
    </w:r>
    <w:r>
      <w:rPr>
        <w:rStyle w:val="7"/>
      </w:rPr>
      <w:instrText xml:space="preserve">PAGE  </w:instrText>
    </w:r>
    <w:r>
      <w:fldChar w:fldCharType="separate"/>
    </w:r>
    <w:r>
      <w:rPr>
        <w:rStyle w:val="7"/>
      </w:rPr>
      <w:t>8</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B724D5"/>
    <w:multiLevelType w:val="singleLevel"/>
    <w:tmpl w:val="E6B724D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9773A"/>
    <w:rsid w:val="7A89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eastAsia="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7">
    <w:name w:val="page number"/>
    <w:qFormat/>
    <w:uiPriority w:val="0"/>
  </w:style>
  <w:style w:type="paragraph" w:customStyle="1" w:styleId="9">
    <w:name w:val="表格文字"/>
    <w:basedOn w:val="1"/>
    <w:qFormat/>
    <w:uiPriority w:val="0"/>
    <w:pPr>
      <w:spacing w:before="25" w:after="25"/>
      <w:jc w:val="left"/>
    </w:pPr>
    <w:rPr>
      <w:bCs/>
      <w:spacing w:val="10"/>
      <w:kern w:val="0"/>
      <w:sz w:val="24"/>
      <w:szCs w:val="20"/>
    </w:rPr>
  </w:style>
  <w:style w:type="paragraph" w:styleId="10">
    <w:name w:val="List Paragraph"/>
    <w:basedOn w:val="1"/>
    <w:qFormat/>
    <w:uiPriority w:val="0"/>
    <w:pPr>
      <w:ind w:firstLine="420" w:firstLineChars="200"/>
    </w:pPr>
    <w:rPr>
      <w:rFonts w:ascii="等线" w:hAnsi="等线" w:eastAsia="等线"/>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2024-02-27T06:16:00Z</dcterms:created>
  <dc:creator>谢曼莹1673944446715</dc:creator>
  <cp:lastModifiedBy>谢曼莹1673944446715</cp:lastModifiedBy>
  <dcterms:modified xsi:type="dcterms:W3CDTF">2024-02-27T06:17:57Z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