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黑体" w:hAnsi="黑体" w:eastAsia="黑体"/>
          <w:spacing w:val="10"/>
          <w:sz w:val="32"/>
          <w:szCs w:val="32"/>
        </w:rPr>
      </w:pPr>
      <w:r>
        <w:rPr>
          <w:rFonts w:hint="eastAsia" w:ascii="黑体" w:hAnsi="黑体" w:eastAsia="黑体" w:cs="仿宋_GB2312"/>
          <w:sz w:val="32"/>
          <w:szCs w:val="32"/>
        </w:rPr>
        <w:t>附件1</w:t>
      </w:r>
    </w:p>
    <w:p>
      <w:pPr>
        <w:pStyle w:val="9"/>
        <w:jc w:val="center"/>
        <w:rPr>
          <w:rFonts w:hint="eastAsia" w:ascii="仿宋_GB2312" w:hAnsi="宋体" w:eastAsia="仿宋_GB2312"/>
          <w:spacing w:val="10"/>
          <w:sz w:val="52"/>
        </w:rPr>
      </w:pPr>
    </w:p>
    <w:p>
      <w:pPr>
        <w:pStyle w:val="9"/>
        <w:jc w:val="center"/>
        <w:rPr>
          <w:rFonts w:hint="eastAsia" w:ascii="仿宋_GB2312" w:hAnsi="宋体" w:eastAsia="仿宋_GB2312"/>
          <w:spacing w:val="10"/>
          <w:sz w:val="52"/>
        </w:rPr>
      </w:pPr>
    </w:p>
    <w:p>
      <w:pPr>
        <w:jc w:val="center"/>
        <w:rPr>
          <w:rFonts w:hint="eastAsia" w:ascii="宋体" w:hAnsi="宋体"/>
          <w:bCs/>
          <w:sz w:val="52"/>
          <w:szCs w:val="52"/>
        </w:rPr>
      </w:pPr>
      <w:r>
        <w:rPr>
          <w:rFonts w:ascii="宋体" w:hAnsi="宋体"/>
          <w:bCs/>
          <w:sz w:val="52"/>
          <w:szCs w:val="52"/>
        </w:rPr>
        <w:t>广州市</w:t>
      </w:r>
      <w:r>
        <w:rPr>
          <w:rFonts w:hint="eastAsia" w:ascii="宋体" w:hAnsi="宋体"/>
          <w:bCs/>
          <w:sz w:val="52"/>
          <w:szCs w:val="52"/>
        </w:rPr>
        <w:t>农产品质量安全监督所</w:t>
      </w:r>
    </w:p>
    <w:p>
      <w:pPr>
        <w:jc w:val="center"/>
        <w:rPr>
          <w:rFonts w:ascii="宋体" w:hAnsi="宋体"/>
          <w:bCs/>
          <w:sz w:val="52"/>
          <w:szCs w:val="52"/>
        </w:rPr>
      </w:pPr>
      <w:r>
        <w:rPr>
          <w:rFonts w:hint="eastAsia" w:ascii="宋体" w:hAnsi="宋体"/>
          <w:bCs/>
          <w:sz w:val="52"/>
          <w:szCs w:val="52"/>
          <w:lang w:val="en-US" w:eastAsia="zh-CN"/>
        </w:rPr>
        <w:t>2024年</w:t>
      </w:r>
      <w:r>
        <w:rPr>
          <w:rFonts w:hint="eastAsia" w:ascii="宋体" w:hAnsi="宋体"/>
          <w:bCs/>
          <w:sz w:val="52"/>
          <w:szCs w:val="52"/>
        </w:rPr>
        <w:t>废弃物</w:t>
      </w:r>
      <w:r>
        <w:rPr>
          <w:rFonts w:hint="eastAsia" w:ascii="宋体" w:hAnsi="宋体"/>
          <w:bCs/>
          <w:sz w:val="52"/>
          <w:szCs w:val="52"/>
          <w:lang w:eastAsia="zh-CN"/>
        </w:rPr>
        <w:t>处置</w:t>
      </w:r>
      <w:r>
        <w:rPr>
          <w:rFonts w:hint="eastAsia" w:ascii="宋体" w:hAnsi="宋体"/>
          <w:bCs/>
          <w:sz w:val="52"/>
          <w:szCs w:val="52"/>
        </w:rPr>
        <w:t>服务委托</w:t>
      </w:r>
      <w:r>
        <w:rPr>
          <w:rFonts w:ascii="宋体" w:hAnsi="宋体"/>
          <w:bCs/>
          <w:sz w:val="52"/>
          <w:szCs w:val="52"/>
        </w:rPr>
        <w:t>申请书</w:t>
      </w:r>
    </w:p>
    <w:p>
      <w:pPr>
        <w:pStyle w:val="9"/>
        <w:jc w:val="center"/>
        <w:rPr>
          <w:rFonts w:ascii="宋体" w:hAnsi="宋体"/>
          <w:spacing w:val="10"/>
          <w:sz w:val="52"/>
        </w:rPr>
      </w:pPr>
    </w:p>
    <w:p>
      <w:pPr>
        <w:pStyle w:val="9"/>
        <w:jc w:val="center"/>
        <w:rPr>
          <w:rFonts w:ascii="宋体" w:hAnsi="宋体"/>
          <w:bCs/>
          <w:sz w:val="52"/>
          <w:szCs w:val="52"/>
        </w:rPr>
      </w:pPr>
    </w:p>
    <w:p>
      <w:pPr>
        <w:pStyle w:val="9"/>
        <w:jc w:val="center"/>
        <w:rPr>
          <w:rFonts w:ascii="宋体" w:hAnsi="宋体"/>
          <w:b/>
          <w:bCs/>
          <w:sz w:val="32"/>
          <w:szCs w:val="32"/>
        </w:rPr>
      </w:pPr>
    </w:p>
    <w:p>
      <w:pPr>
        <w:pStyle w:val="9"/>
        <w:ind w:firstLine="1280" w:firstLineChars="400"/>
        <w:rPr>
          <w:rFonts w:ascii="宋体" w:hAnsi="宋体"/>
          <w:sz w:val="32"/>
          <w:szCs w:val="32"/>
        </w:rPr>
      </w:pPr>
      <w:r>
        <w:rPr>
          <w:rFonts w:ascii="宋体" w:hAnsi="宋体"/>
          <w:sz w:val="32"/>
          <w:szCs w:val="32"/>
        </w:rPr>
        <w:t xml:space="preserve">       </w:t>
      </w:r>
    </w:p>
    <w:p>
      <w:pPr>
        <w:pStyle w:val="9"/>
        <w:jc w:val="center"/>
        <w:rPr>
          <w:rFonts w:hint="eastAsia" w:ascii="宋体" w:hAnsi="宋体"/>
        </w:rPr>
      </w:pPr>
    </w:p>
    <w:p>
      <w:pPr>
        <w:pStyle w:val="9"/>
        <w:jc w:val="center"/>
        <w:rPr>
          <w:rFonts w:hint="eastAsia" w:ascii="宋体" w:hAnsi="宋体"/>
        </w:rPr>
      </w:pPr>
    </w:p>
    <w:p>
      <w:pPr>
        <w:pStyle w:val="9"/>
        <w:rPr>
          <w:rFonts w:hint="eastAsia" w:ascii="宋体" w:hAnsi="宋体"/>
        </w:rPr>
      </w:pPr>
    </w:p>
    <w:p>
      <w:pPr>
        <w:pStyle w:val="9"/>
        <w:jc w:val="center"/>
        <w:rPr>
          <w:rFonts w:hint="eastAsia" w:ascii="宋体" w:hAnsi="宋体"/>
        </w:rPr>
      </w:pPr>
    </w:p>
    <w:p>
      <w:pPr>
        <w:pStyle w:val="9"/>
        <w:jc w:val="center"/>
        <w:rPr>
          <w:rFonts w:hint="eastAsia" w:ascii="宋体" w:hAnsi="宋体"/>
        </w:rPr>
      </w:pPr>
    </w:p>
    <w:p>
      <w:pPr>
        <w:pStyle w:val="9"/>
        <w:jc w:val="center"/>
        <w:rPr>
          <w:rFonts w:hint="eastAsia" w:ascii="宋体" w:hAnsi="宋体"/>
        </w:rPr>
      </w:pPr>
    </w:p>
    <w:p>
      <w:pPr>
        <w:pStyle w:val="9"/>
        <w:jc w:val="center"/>
        <w:rPr>
          <w:rFonts w:hint="eastAsia" w:ascii="宋体" w:hAnsi="宋体"/>
        </w:rPr>
      </w:pPr>
    </w:p>
    <w:p>
      <w:pPr>
        <w:pStyle w:val="9"/>
        <w:jc w:val="center"/>
        <w:rPr>
          <w:rFonts w:hint="eastAsia" w:ascii="宋体" w:hAnsi="宋体"/>
        </w:rPr>
      </w:pPr>
    </w:p>
    <w:p>
      <w:pPr>
        <w:pStyle w:val="9"/>
        <w:jc w:val="center"/>
        <w:rPr>
          <w:rFonts w:hint="eastAsia" w:ascii="宋体" w:hAnsi="宋体"/>
        </w:rPr>
      </w:pPr>
    </w:p>
    <w:p>
      <w:pPr>
        <w:pStyle w:val="9"/>
        <w:ind w:firstLine="320" w:firstLineChars="100"/>
        <w:rPr>
          <w:rFonts w:ascii="宋体" w:hAnsi="宋体"/>
          <w:sz w:val="32"/>
          <w:szCs w:val="32"/>
        </w:rPr>
      </w:pPr>
      <w:r>
        <w:rPr>
          <w:rFonts w:hint="eastAsia" w:ascii="宋体" w:hAnsi="宋体"/>
          <w:sz w:val="32"/>
          <w:szCs w:val="32"/>
        </w:rPr>
        <w:t>企   业  名  称</w:t>
      </w:r>
      <w:r>
        <w:rPr>
          <w:rFonts w:ascii="宋体" w:hAnsi="宋体"/>
          <w:sz w:val="32"/>
          <w:szCs w:val="32"/>
          <w:u w:val="single"/>
        </w:rPr>
        <w:t xml:space="preserve">                             </w:t>
      </w:r>
    </w:p>
    <w:p>
      <w:pPr>
        <w:pStyle w:val="9"/>
        <w:ind w:firstLine="320" w:firstLineChars="100"/>
        <w:rPr>
          <w:rFonts w:ascii="宋体" w:hAnsi="宋体"/>
          <w:sz w:val="32"/>
          <w:szCs w:val="32"/>
        </w:rPr>
      </w:pPr>
      <w:r>
        <w:rPr>
          <w:rFonts w:hint="eastAsia" w:ascii="宋体" w:hAnsi="宋体"/>
          <w:sz w:val="32"/>
          <w:szCs w:val="32"/>
        </w:rPr>
        <w:t>企  业</w:t>
      </w:r>
      <w:r>
        <w:rPr>
          <w:rFonts w:ascii="宋体" w:hAnsi="宋体"/>
          <w:sz w:val="32"/>
          <w:szCs w:val="32"/>
        </w:rPr>
        <w:t xml:space="preserve"> 负 责 人</w:t>
      </w:r>
      <w:r>
        <w:rPr>
          <w:rFonts w:ascii="宋体" w:hAnsi="宋体"/>
          <w:sz w:val="32"/>
          <w:szCs w:val="32"/>
          <w:u w:val="single"/>
        </w:rPr>
        <w:t xml:space="preserve">                             </w:t>
      </w:r>
    </w:p>
    <w:p>
      <w:pPr>
        <w:pStyle w:val="9"/>
        <w:ind w:firstLine="320" w:firstLineChars="100"/>
        <w:rPr>
          <w:rFonts w:ascii="宋体" w:hAnsi="宋体"/>
          <w:sz w:val="32"/>
          <w:szCs w:val="32"/>
          <w:u w:val="single"/>
        </w:rPr>
      </w:pPr>
      <w:r>
        <w:rPr>
          <w:rFonts w:ascii="宋体" w:hAnsi="宋体"/>
          <w:sz w:val="32"/>
          <w:szCs w:val="32"/>
        </w:rPr>
        <w:t xml:space="preserve">填  表 </w:t>
      </w:r>
      <w:r>
        <w:rPr>
          <w:rFonts w:hint="eastAsia" w:ascii="宋体" w:hAnsi="宋体"/>
          <w:sz w:val="32"/>
          <w:szCs w:val="32"/>
        </w:rPr>
        <w:t xml:space="preserve">  </w:t>
      </w:r>
      <w:r>
        <w:rPr>
          <w:rFonts w:ascii="宋体" w:hAnsi="宋体"/>
          <w:sz w:val="32"/>
          <w:szCs w:val="32"/>
        </w:rPr>
        <w:t xml:space="preserve">日 </w:t>
      </w:r>
      <w:r>
        <w:rPr>
          <w:rFonts w:hint="eastAsia" w:ascii="宋体" w:hAnsi="宋体"/>
          <w:sz w:val="32"/>
          <w:szCs w:val="32"/>
        </w:rPr>
        <w:t xml:space="preserve"> </w:t>
      </w:r>
      <w:r>
        <w:rPr>
          <w:rFonts w:ascii="宋体" w:hAnsi="宋体"/>
          <w:sz w:val="32"/>
          <w:szCs w:val="32"/>
        </w:rPr>
        <w:t>期</w:t>
      </w:r>
      <w:r>
        <w:rPr>
          <w:rFonts w:ascii="宋体" w:hAnsi="宋体"/>
          <w:sz w:val="32"/>
          <w:szCs w:val="32"/>
          <w:u w:val="single"/>
        </w:rPr>
        <w:t xml:space="preserve">                             </w:t>
      </w:r>
    </w:p>
    <w:p>
      <w:pPr>
        <w:pStyle w:val="9"/>
        <w:rPr>
          <w:rFonts w:ascii="宋体" w:hAnsi="宋体"/>
          <w:sz w:val="32"/>
          <w:szCs w:val="32"/>
        </w:rPr>
      </w:pPr>
    </w:p>
    <w:p>
      <w:pPr>
        <w:pStyle w:val="9"/>
        <w:jc w:val="center"/>
        <w:rPr>
          <w:rFonts w:ascii="宋体" w:hAnsi="宋体"/>
          <w:sz w:val="28"/>
          <w:szCs w:val="28"/>
        </w:rPr>
      </w:pPr>
    </w:p>
    <w:p>
      <w:pPr>
        <w:pStyle w:val="9"/>
        <w:jc w:val="center"/>
        <w:rPr>
          <w:rFonts w:ascii="宋体" w:hAnsi="宋体"/>
          <w:sz w:val="28"/>
          <w:szCs w:val="28"/>
        </w:rPr>
      </w:pPr>
      <w:r>
        <w:rPr>
          <w:rFonts w:ascii="宋体" w:hAnsi="宋体"/>
          <w:sz w:val="28"/>
          <w:szCs w:val="28"/>
        </w:rPr>
        <w:t xml:space="preserve"> </w:t>
      </w:r>
    </w:p>
    <w:p>
      <w:pPr>
        <w:pStyle w:val="9"/>
        <w:spacing w:line="420" w:lineRule="auto"/>
        <w:ind w:right="-1226" w:rightChars="-584"/>
        <w:rPr>
          <w:rFonts w:hint="eastAsia" w:ascii="宋体" w:hAnsi="宋体"/>
          <w:color w:val="000000"/>
          <w:sz w:val="32"/>
          <w:szCs w:val="32"/>
        </w:rPr>
      </w:pPr>
    </w:p>
    <w:p>
      <w:pPr>
        <w:pStyle w:val="9"/>
        <w:spacing w:line="420" w:lineRule="auto"/>
        <w:ind w:right="-1226" w:rightChars="-584" w:firstLine="3534" w:firstLineChars="800"/>
        <w:rPr>
          <w:rFonts w:hint="eastAsia" w:ascii="宋体" w:hAnsi="宋体" w:cs="宋体"/>
          <w:b/>
          <w:bCs/>
          <w:sz w:val="44"/>
          <w:szCs w:val="44"/>
        </w:rPr>
      </w:pPr>
      <w:r>
        <w:rPr>
          <w:rFonts w:hint="eastAsia" w:ascii="宋体" w:hAnsi="宋体" w:cs="宋体"/>
          <w:b/>
          <w:bCs/>
          <w:sz w:val="44"/>
          <w:szCs w:val="44"/>
        </w:rPr>
        <w:t>承 诺 书</w:t>
      </w:r>
    </w:p>
    <w:p>
      <w:pPr>
        <w:pStyle w:val="9"/>
        <w:spacing w:line="420" w:lineRule="auto"/>
        <w:ind w:left="-71" w:leftChars="-34" w:right="-1226" w:rightChars="-584" w:firstLine="70" w:firstLineChars="25"/>
        <w:rPr>
          <w:rFonts w:ascii="宋体" w:hAnsi="宋体"/>
          <w:sz w:val="28"/>
          <w:szCs w:val="28"/>
        </w:rPr>
      </w:pPr>
    </w:p>
    <w:p>
      <w:pPr>
        <w:pStyle w:val="10"/>
        <w:spacing w:line="432" w:lineRule="auto"/>
        <w:jc w:val="both"/>
        <w:rPr>
          <w:rFonts w:hint="eastAsia" w:ascii="仿宋_GB2312" w:eastAsia="仿宋_GB2312" w:cs="仿宋_GB2312"/>
          <w:sz w:val="32"/>
          <w:szCs w:val="32"/>
        </w:rPr>
      </w:pPr>
      <w:r>
        <w:rPr>
          <w:rFonts w:cs="Times New Roman"/>
          <w:sz w:val="28"/>
        </w:rPr>
        <w:t xml:space="preserve">    </w:t>
      </w:r>
      <w:r>
        <w:rPr>
          <w:rFonts w:hint="eastAsia" w:ascii="仿宋_GB2312" w:eastAsia="仿宋_GB2312" w:cs="仿宋_GB2312"/>
          <w:sz w:val="32"/>
          <w:szCs w:val="32"/>
        </w:rPr>
        <w:t>本《申请书》真实可信，本企业愿意在此《申请书》规定框架内开展工作，遵守委托单位的有关规定，按照《广州市农产品质量安全监督所</w:t>
      </w:r>
      <w:r>
        <w:rPr>
          <w:rFonts w:hint="eastAsia" w:ascii="仿宋_GB2312" w:eastAsia="仿宋_GB2312" w:cs="仿宋_GB2312"/>
          <w:sz w:val="32"/>
          <w:szCs w:val="32"/>
          <w:lang w:val="en-US" w:eastAsia="zh-CN"/>
        </w:rPr>
        <w:t>2024年</w:t>
      </w:r>
      <w:r>
        <w:rPr>
          <w:rFonts w:hint="eastAsia" w:ascii="仿宋_GB2312" w:hAnsi="仿宋_GB2312" w:eastAsia="仿宋_GB2312" w:cs="仿宋_GB2312"/>
          <w:sz w:val="32"/>
          <w:szCs w:val="32"/>
        </w:rPr>
        <w:t>废弃物</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服务</w:t>
      </w:r>
      <w:r>
        <w:rPr>
          <w:rFonts w:hint="eastAsia" w:ascii="仿宋_GB2312" w:eastAsia="仿宋_GB2312" w:cs="仿宋_GB2312"/>
          <w:sz w:val="32"/>
          <w:szCs w:val="32"/>
        </w:rPr>
        <w:t>的委托公告》要求，为广州市农产品质量安全监督所提供所需</w:t>
      </w:r>
      <w:r>
        <w:rPr>
          <w:rFonts w:hint="eastAsia" w:ascii="仿宋_GB2312" w:eastAsia="仿宋_GB2312" w:cs="仿宋_GB2312"/>
          <w:sz w:val="32"/>
          <w:szCs w:val="32"/>
          <w:lang w:eastAsia="zh-CN"/>
        </w:rPr>
        <w:t>的</w:t>
      </w:r>
      <w:r>
        <w:rPr>
          <w:rFonts w:hint="eastAsia" w:ascii="仿宋_GB2312" w:hAnsi="仿宋_GB2312" w:eastAsia="仿宋_GB2312" w:cs="仿宋_GB2312"/>
          <w:sz w:val="32"/>
          <w:szCs w:val="32"/>
        </w:rPr>
        <w:t>废弃物</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服务</w:t>
      </w:r>
      <w:r>
        <w:rPr>
          <w:rFonts w:hint="eastAsia" w:ascii="仿宋_GB2312" w:eastAsia="仿宋_GB2312" w:cs="仿宋_GB2312"/>
          <w:sz w:val="32"/>
          <w:szCs w:val="32"/>
        </w:rPr>
        <w:t>。</w:t>
      </w:r>
    </w:p>
    <w:p>
      <w:pPr>
        <w:pStyle w:val="9"/>
        <w:snapToGrid w:val="0"/>
        <w:spacing w:line="500" w:lineRule="exact"/>
        <w:ind w:firstLine="560" w:firstLineChars="200"/>
        <w:rPr>
          <w:rFonts w:hint="eastAsia" w:ascii="仿宋_GB2312" w:hAnsi="宋体" w:eastAsia="仿宋_GB2312"/>
          <w:sz w:val="28"/>
        </w:rPr>
      </w:pPr>
    </w:p>
    <w:p>
      <w:pPr>
        <w:pStyle w:val="9"/>
        <w:snapToGrid w:val="0"/>
        <w:spacing w:line="500" w:lineRule="exact"/>
        <w:ind w:firstLine="560" w:firstLineChars="200"/>
        <w:rPr>
          <w:rFonts w:hint="eastAsia" w:ascii="仿宋_GB2312" w:hAnsi="宋体" w:eastAsia="仿宋_GB2312"/>
          <w:sz w:val="28"/>
        </w:rPr>
      </w:pPr>
    </w:p>
    <w:p>
      <w:pPr>
        <w:pStyle w:val="9"/>
        <w:snapToGrid w:val="0"/>
        <w:spacing w:line="500" w:lineRule="exact"/>
        <w:ind w:firstLine="560" w:firstLineChars="200"/>
        <w:rPr>
          <w:rFonts w:hint="eastAsia" w:ascii="仿宋_GB2312" w:hAnsi="宋体" w:eastAsia="仿宋_GB2312"/>
          <w:sz w:val="28"/>
        </w:rPr>
      </w:pPr>
    </w:p>
    <w:p>
      <w:pPr>
        <w:pStyle w:val="9"/>
        <w:snapToGrid w:val="0"/>
        <w:spacing w:line="500" w:lineRule="exact"/>
        <w:rPr>
          <w:rFonts w:hint="eastAsia" w:ascii="仿宋_GB2312" w:hAnsi="宋体" w:eastAsia="仿宋_GB2312"/>
          <w:sz w:val="28"/>
        </w:rPr>
      </w:pPr>
    </w:p>
    <w:p>
      <w:pPr>
        <w:pStyle w:val="9"/>
        <w:snapToGrid w:val="0"/>
        <w:spacing w:line="500" w:lineRule="exact"/>
        <w:ind w:firstLine="560" w:firstLineChars="200"/>
        <w:rPr>
          <w:rFonts w:hint="eastAsia" w:ascii="仿宋_GB2312" w:hAnsi="宋体" w:eastAsia="仿宋_GB2312"/>
          <w:sz w:val="28"/>
        </w:rPr>
      </w:pPr>
    </w:p>
    <w:p>
      <w:pPr>
        <w:pStyle w:val="9"/>
        <w:snapToGrid w:val="0"/>
        <w:spacing w:line="500" w:lineRule="exact"/>
        <w:rPr>
          <w:rFonts w:hint="eastAsia" w:ascii="仿宋_GB2312" w:hAnsi="宋体" w:eastAsia="仿宋_GB2312"/>
          <w:sz w:val="28"/>
        </w:rPr>
      </w:pPr>
    </w:p>
    <w:p>
      <w:pPr>
        <w:pStyle w:val="9"/>
        <w:snapToGrid w:val="0"/>
        <w:spacing w:line="500" w:lineRule="exact"/>
        <w:ind w:firstLine="560" w:firstLineChars="200"/>
        <w:rPr>
          <w:rFonts w:hint="eastAsia" w:ascii="仿宋_GB2312" w:hAnsi="宋体" w:eastAsia="仿宋_GB2312"/>
          <w:sz w:val="28"/>
        </w:rPr>
      </w:pPr>
    </w:p>
    <w:p>
      <w:pPr>
        <w:pStyle w:val="9"/>
        <w:snapToGrid w:val="0"/>
        <w:spacing w:line="500" w:lineRule="exact"/>
        <w:ind w:firstLine="560" w:firstLineChars="200"/>
        <w:rPr>
          <w:rFonts w:hint="eastAsia" w:ascii="仿宋_GB2312" w:hAnsi="宋体" w:eastAsia="仿宋_GB2312"/>
          <w:sz w:val="28"/>
        </w:rPr>
      </w:pPr>
    </w:p>
    <w:p>
      <w:pPr>
        <w:pStyle w:val="9"/>
        <w:snapToGrid w:val="0"/>
        <w:spacing w:line="500" w:lineRule="exact"/>
        <w:ind w:firstLine="560" w:firstLineChars="200"/>
        <w:rPr>
          <w:rFonts w:hint="eastAsia" w:ascii="仿宋_GB2312" w:hAnsi="宋体" w:eastAsia="仿宋_GB2312"/>
          <w:sz w:val="28"/>
        </w:rPr>
      </w:pPr>
    </w:p>
    <w:p>
      <w:pPr>
        <w:pStyle w:val="9"/>
        <w:snapToGrid w:val="0"/>
        <w:spacing w:line="500" w:lineRule="exact"/>
        <w:ind w:firstLine="560" w:firstLineChars="200"/>
        <w:rPr>
          <w:rFonts w:hint="eastAsia" w:ascii="仿宋_GB2312" w:hAnsi="宋体" w:eastAsia="仿宋_GB2312"/>
          <w:sz w:val="28"/>
        </w:rPr>
      </w:pPr>
    </w:p>
    <w:p>
      <w:pPr>
        <w:pStyle w:val="9"/>
        <w:snapToGrid w:val="0"/>
        <w:spacing w:line="500" w:lineRule="exact"/>
        <w:ind w:firstLine="2940" w:firstLineChars="1050"/>
        <w:rPr>
          <w:rFonts w:hint="eastAsia" w:ascii="仿宋_GB2312" w:hAnsi="宋体" w:eastAsia="仿宋_GB2312"/>
          <w:sz w:val="28"/>
        </w:rPr>
      </w:pPr>
      <w:r>
        <w:rPr>
          <w:rFonts w:hint="eastAsia" w:ascii="仿宋_GB2312" w:hAnsi="宋体" w:eastAsia="仿宋_GB2312"/>
          <w:sz w:val="28"/>
        </w:rPr>
        <w:t>企业负责人（签名）：</w:t>
      </w:r>
    </w:p>
    <w:p>
      <w:pPr>
        <w:pStyle w:val="9"/>
        <w:snapToGrid w:val="0"/>
        <w:spacing w:line="500" w:lineRule="exact"/>
        <w:ind w:firstLine="4620" w:firstLineChars="1650"/>
        <w:rPr>
          <w:rFonts w:hint="eastAsia" w:ascii="仿宋_GB2312" w:hAnsi="宋体" w:eastAsia="仿宋_GB2312"/>
          <w:sz w:val="28"/>
        </w:rPr>
      </w:pPr>
    </w:p>
    <w:p>
      <w:pPr>
        <w:pStyle w:val="9"/>
        <w:snapToGrid w:val="0"/>
        <w:spacing w:line="500" w:lineRule="exact"/>
        <w:ind w:firstLine="2940" w:firstLineChars="1050"/>
        <w:rPr>
          <w:rFonts w:hint="eastAsia" w:ascii="仿宋_GB2312" w:hAnsi="宋体" w:eastAsia="仿宋_GB2312"/>
          <w:sz w:val="28"/>
        </w:rPr>
      </w:pPr>
      <w:r>
        <w:rPr>
          <w:rFonts w:hint="eastAsia" w:ascii="仿宋_GB2312" w:hAnsi="宋体" w:eastAsia="仿宋_GB2312"/>
          <w:sz w:val="28"/>
        </w:rPr>
        <w:t>企业（公章）：</w:t>
      </w:r>
    </w:p>
    <w:p>
      <w:pPr>
        <w:pStyle w:val="9"/>
        <w:snapToGrid w:val="0"/>
        <w:spacing w:line="500" w:lineRule="exact"/>
        <w:rPr>
          <w:rFonts w:hint="eastAsia" w:ascii="仿宋_GB2312" w:hAnsi="宋体" w:eastAsia="仿宋_GB2312"/>
          <w:sz w:val="28"/>
        </w:rPr>
      </w:pPr>
    </w:p>
    <w:p>
      <w:pPr>
        <w:pStyle w:val="9"/>
        <w:snapToGrid w:val="0"/>
        <w:spacing w:line="500" w:lineRule="exact"/>
        <w:ind w:firstLine="2940" w:firstLineChars="1050"/>
        <w:rPr>
          <w:rFonts w:hint="eastAsia" w:ascii="仿宋_GB2312" w:hAnsi="宋体" w:eastAsia="仿宋_GB2312"/>
          <w:color w:val="000000"/>
          <w:sz w:val="32"/>
          <w:szCs w:val="32"/>
        </w:rPr>
      </w:pPr>
      <w:r>
        <w:rPr>
          <w:rFonts w:hint="eastAsia" w:ascii="仿宋_GB2312" w:hAnsi="宋体" w:eastAsia="仿宋_GB2312"/>
          <w:sz w:val="28"/>
        </w:rPr>
        <w:t>日期：        年   月   日</w:t>
      </w:r>
    </w:p>
    <w:p>
      <w:pPr>
        <w:pStyle w:val="9"/>
        <w:spacing w:line="420" w:lineRule="auto"/>
        <w:ind w:left="-69" w:leftChars="-33" w:right="-1226" w:rightChars="-584" w:firstLine="140" w:firstLineChars="50"/>
        <w:rPr>
          <w:rFonts w:hint="eastAsia" w:ascii="仿宋_GB2312" w:hAnsi="宋体" w:eastAsia="仿宋_GB2312" w:cs="黑体"/>
          <w:sz w:val="32"/>
          <w:szCs w:val="32"/>
        </w:rPr>
      </w:pPr>
      <w:r>
        <w:rPr>
          <w:rFonts w:ascii="宋体" w:hAnsi="宋体"/>
          <w:sz w:val="28"/>
          <w:szCs w:val="28"/>
        </w:rPr>
        <w:br w:type="page"/>
      </w:r>
      <w:r>
        <w:rPr>
          <w:rFonts w:hint="eastAsia" w:ascii="仿宋_GB2312" w:hAnsi="宋体" w:eastAsia="仿宋_GB2312" w:cs="黑体"/>
          <w:sz w:val="32"/>
          <w:szCs w:val="32"/>
        </w:rPr>
        <w:t>一、申报企业及负责人资料</w:t>
      </w:r>
    </w:p>
    <w:tbl>
      <w:tblPr>
        <w:tblStyle w:val="8"/>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236"/>
        <w:gridCol w:w="2237"/>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154" w:type="dxa"/>
            <w:vAlign w:val="center"/>
          </w:tcPr>
          <w:p>
            <w:pPr>
              <w:pStyle w:val="9"/>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企业名称</w:t>
            </w:r>
          </w:p>
        </w:tc>
        <w:tc>
          <w:tcPr>
            <w:tcW w:w="7202" w:type="dxa"/>
            <w:gridSpan w:val="3"/>
            <w:vAlign w:val="center"/>
          </w:tcPr>
          <w:p>
            <w:pPr>
              <w:pStyle w:val="9"/>
              <w:widowControl/>
              <w:spacing w:line="360" w:lineRule="auto"/>
              <w:rPr>
                <w:rFonts w:hint="eastAsia" w:ascii="仿宋_GB2312"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154" w:type="dxa"/>
            <w:vAlign w:val="center"/>
          </w:tcPr>
          <w:p>
            <w:pPr>
              <w:pStyle w:val="9"/>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相关资质</w:t>
            </w:r>
          </w:p>
        </w:tc>
        <w:tc>
          <w:tcPr>
            <w:tcW w:w="7202" w:type="dxa"/>
            <w:gridSpan w:val="3"/>
            <w:vAlign w:val="center"/>
          </w:tcPr>
          <w:p>
            <w:pPr>
              <w:pStyle w:val="9"/>
              <w:widowControl/>
              <w:spacing w:line="360" w:lineRule="auto"/>
              <w:rPr>
                <w:rFonts w:hint="eastAsia" w:ascii="仿宋_GB2312"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154" w:type="dxa"/>
            <w:vAlign w:val="center"/>
          </w:tcPr>
          <w:p>
            <w:pPr>
              <w:pStyle w:val="9"/>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通讯地址</w:t>
            </w:r>
          </w:p>
        </w:tc>
        <w:tc>
          <w:tcPr>
            <w:tcW w:w="7202" w:type="dxa"/>
            <w:gridSpan w:val="3"/>
            <w:vAlign w:val="center"/>
          </w:tcPr>
          <w:p>
            <w:pPr>
              <w:pStyle w:val="9"/>
              <w:widowControl/>
              <w:spacing w:line="360" w:lineRule="auto"/>
              <w:rPr>
                <w:rFonts w:hint="eastAsia" w:ascii="仿宋_GB2312"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154" w:type="dxa"/>
            <w:vAlign w:val="center"/>
          </w:tcPr>
          <w:p>
            <w:pPr>
              <w:pStyle w:val="9"/>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企业负责人</w:t>
            </w:r>
          </w:p>
        </w:tc>
        <w:tc>
          <w:tcPr>
            <w:tcW w:w="2236" w:type="dxa"/>
            <w:vAlign w:val="center"/>
          </w:tcPr>
          <w:p>
            <w:pPr>
              <w:pStyle w:val="9"/>
              <w:widowControl/>
              <w:spacing w:line="360" w:lineRule="auto"/>
              <w:rPr>
                <w:rFonts w:hint="eastAsia" w:ascii="仿宋_GB2312" w:hAnsi="宋体" w:eastAsia="仿宋_GB2312" w:cs="仿宋_GB2312"/>
                <w:sz w:val="32"/>
                <w:szCs w:val="32"/>
              </w:rPr>
            </w:pPr>
          </w:p>
        </w:tc>
        <w:tc>
          <w:tcPr>
            <w:tcW w:w="2237" w:type="dxa"/>
            <w:vAlign w:val="center"/>
          </w:tcPr>
          <w:p>
            <w:pPr>
              <w:pStyle w:val="9"/>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职  务</w:t>
            </w:r>
          </w:p>
        </w:tc>
        <w:tc>
          <w:tcPr>
            <w:tcW w:w="2729" w:type="dxa"/>
            <w:vAlign w:val="center"/>
          </w:tcPr>
          <w:p>
            <w:pPr>
              <w:pStyle w:val="9"/>
              <w:widowControl/>
              <w:spacing w:line="360" w:lineRule="auto"/>
              <w:rPr>
                <w:rFonts w:hint="eastAsia" w:ascii="仿宋_GB2312"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154" w:type="dxa"/>
            <w:vAlign w:val="center"/>
          </w:tcPr>
          <w:p>
            <w:pPr>
              <w:pStyle w:val="9"/>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联系电话</w:t>
            </w:r>
          </w:p>
        </w:tc>
        <w:tc>
          <w:tcPr>
            <w:tcW w:w="2236" w:type="dxa"/>
            <w:vAlign w:val="center"/>
          </w:tcPr>
          <w:p>
            <w:pPr>
              <w:pStyle w:val="9"/>
              <w:widowControl/>
              <w:spacing w:line="360" w:lineRule="auto"/>
              <w:rPr>
                <w:rFonts w:hint="eastAsia" w:ascii="仿宋_GB2312" w:hAnsi="宋体" w:eastAsia="仿宋_GB2312" w:cs="仿宋_GB2312"/>
                <w:sz w:val="32"/>
                <w:szCs w:val="32"/>
              </w:rPr>
            </w:pPr>
          </w:p>
        </w:tc>
        <w:tc>
          <w:tcPr>
            <w:tcW w:w="2237" w:type="dxa"/>
            <w:vAlign w:val="center"/>
          </w:tcPr>
          <w:p>
            <w:pPr>
              <w:pStyle w:val="9"/>
              <w:widowControl/>
              <w:spacing w:line="360" w:lineRule="auto"/>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t>电子邮箱</w:t>
            </w:r>
          </w:p>
        </w:tc>
        <w:tc>
          <w:tcPr>
            <w:tcW w:w="2729" w:type="dxa"/>
            <w:vAlign w:val="center"/>
          </w:tcPr>
          <w:p>
            <w:pPr>
              <w:pStyle w:val="9"/>
              <w:widowControl/>
              <w:spacing w:line="360" w:lineRule="auto"/>
              <w:rPr>
                <w:rFonts w:hint="eastAsia" w:ascii="仿宋_GB2312" w:hAnsi="宋体" w:eastAsia="仿宋_GB2312" w:cs="仿宋_GB2312"/>
                <w:sz w:val="32"/>
                <w:szCs w:val="32"/>
              </w:rPr>
            </w:pPr>
          </w:p>
        </w:tc>
      </w:tr>
    </w:tbl>
    <w:p>
      <w:pPr>
        <w:pStyle w:val="9"/>
        <w:ind w:firstLine="156" w:firstLineChars="49"/>
        <w:jc w:val="left"/>
        <w:rPr>
          <w:rFonts w:hint="eastAsia" w:ascii="仿宋_GB2312" w:hAnsi="宋体" w:cs="黑体"/>
          <w:sz w:val="32"/>
          <w:szCs w:val="32"/>
        </w:rPr>
      </w:pPr>
      <w:r>
        <w:rPr>
          <w:rFonts w:hint="eastAsia" w:ascii="仿宋_GB2312" w:hAnsi="仿宋" w:eastAsia="仿宋_GB2312"/>
          <w:sz w:val="32"/>
          <w:szCs w:val="32"/>
        </w:rPr>
        <w:t>二、</w:t>
      </w:r>
      <w:r>
        <w:rPr>
          <w:rFonts w:hint="eastAsia" w:ascii="仿宋_GB2312" w:hAnsi="宋体" w:eastAsia="仿宋_GB2312" w:cs="黑体"/>
          <w:sz w:val="32"/>
          <w:szCs w:val="32"/>
        </w:rPr>
        <w:t>情况介绍和方案(</w:t>
      </w:r>
      <w:r>
        <w:rPr>
          <w:rFonts w:hint="eastAsia" w:ascii="宋体" w:hAnsi="宋体"/>
          <w:szCs w:val="21"/>
        </w:rPr>
        <w:t>情况介绍：主要介绍项目所具备的优势条件，包括单位情况介绍、企业信誉、履约能力、人员资质等。实施方案：包括项目实施的具体内容、实施方式、实施计划和预期目标等；任务的响应时间、日程、应急措施等；顺利实施任务的保证措施。)</w:t>
      </w: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spacing w:line="560" w:lineRule="exact"/>
        <w:jc w:val="left"/>
        <w:rPr>
          <w:rFonts w:hint="eastAsia" w:ascii="黑体" w:hAnsi="黑体" w:eastAsia="黑体"/>
          <w:sz w:val="32"/>
          <w:szCs w:val="32"/>
        </w:rPr>
      </w:pPr>
      <w:r>
        <w:rPr>
          <w:rFonts w:hint="eastAsia" w:ascii="黑体" w:hAnsi="黑体" w:eastAsia="黑体"/>
          <w:sz w:val="32"/>
          <w:szCs w:val="32"/>
        </w:rPr>
        <w:t>附件2</w:t>
      </w:r>
    </w:p>
    <w:p>
      <w:pPr>
        <w:spacing w:line="560" w:lineRule="exact"/>
        <w:jc w:val="center"/>
        <w:rPr>
          <w:rFonts w:hint="eastAsia" w:ascii="黑体" w:hAnsi="黑体" w:eastAsia="黑体"/>
          <w:sz w:val="28"/>
          <w:szCs w:val="28"/>
        </w:rPr>
      </w:pPr>
      <w:r>
        <w:rPr>
          <w:rFonts w:hint="eastAsia" w:ascii="黑体" w:hAnsi="黑体" w:eastAsia="黑体"/>
          <w:sz w:val="28"/>
          <w:szCs w:val="28"/>
          <w:lang w:val="en-US" w:eastAsia="zh-CN"/>
        </w:rPr>
        <w:t xml:space="preserve">   </w:t>
      </w:r>
      <w:r>
        <w:rPr>
          <w:rFonts w:hint="eastAsia" w:ascii="黑体" w:hAnsi="黑体" w:eastAsia="黑体"/>
          <w:sz w:val="28"/>
          <w:szCs w:val="28"/>
        </w:rPr>
        <w:t>广州市农产品质量安全监督所</w:t>
      </w:r>
      <w:r>
        <w:rPr>
          <w:rFonts w:hint="eastAsia" w:ascii="黑体" w:hAnsi="黑体" w:eastAsia="黑体"/>
          <w:sz w:val="28"/>
          <w:szCs w:val="28"/>
          <w:lang w:val="en-US" w:eastAsia="zh-CN"/>
        </w:rPr>
        <w:t>2024年</w:t>
      </w:r>
      <w:r>
        <w:rPr>
          <w:rFonts w:hint="eastAsia" w:ascii="黑体" w:hAnsi="黑体" w:eastAsia="黑体"/>
          <w:sz w:val="28"/>
          <w:szCs w:val="28"/>
        </w:rPr>
        <w:t>废弃物</w:t>
      </w:r>
      <w:r>
        <w:rPr>
          <w:rFonts w:hint="eastAsia" w:ascii="黑体" w:hAnsi="黑体" w:eastAsia="黑体"/>
          <w:sz w:val="28"/>
          <w:szCs w:val="28"/>
          <w:lang w:eastAsia="zh-CN"/>
        </w:rPr>
        <w:t>处置</w:t>
      </w:r>
      <w:r>
        <w:rPr>
          <w:rFonts w:hint="eastAsia" w:ascii="黑体" w:hAnsi="黑体" w:eastAsia="黑体"/>
          <w:sz w:val="28"/>
          <w:szCs w:val="28"/>
        </w:rPr>
        <w:t>服务</w:t>
      </w:r>
    </w:p>
    <w:p>
      <w:pPr>
        <w:spacing w:line="560" w:lineRule="exact"/>
        <w:jc w:val="center"/>
        <w:rPr>
          <w:rFonts w:hint="eastAsia" w:ascii="黑体" w:hAnsi="黑体" w:eastAsia="黑体"/>
          <w:sz w:val="28"/>
          <w:szCs w:val="28"/>
        </w:rPr>
      </w:pPr>
      <w:r>
        <w:rPr>
          <w:rFonts w:hint="eastAsia" w:ascii="黑体" w:hAnsi="黑体" w:eastAsia="黑体"/>
          <w:sz w:val="28"/>
          <w:szCs w:val="28"/>
        </w:rPr>
        <w:t>资格性和符合性审查表</w:t>
      </w:r>
    </w:p>
    <w:tbl>
      <w:tblPr>
        <w:tblStyle w:val="8"/>
        <w:tblW w:w="98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705"/>
        <w:gridCol w:w="5898"/>
        <w:gridCol w:w="1470"/>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424" w:type="dxa"/>
            <w:vMerge w:val="restart"/>
            <w:vAlign w:val="center"/>
          </w:tcPr>
          <w:p>
            <w:pPr>
              <w:pStyle w:val="3"/>
              <w:spacing w:line="440" w:lineRule="exact"/>
              <w:ind w:firstLine="0" w:firstLineChars="0"/>
              <w:jc w:val="center"/>
              <w:rPr>
                <w:rFonts w:hint="eastAsia" w:ascii="仿宋_GB2312" w:hAnsi="仿宋" w:eastAsia="仿宋_GB2312"/>
                <w:szCs w:val="21"/>
              </w:rPr>
            </w:pPr>
            <w:r>
              <w:rPr>
                <w:rFonts w:hint="eastAsia" w:ascii="仿宋_GB2312" w:hAnsi="仿宋" w:eastAsia="仿宋_GB2312"/>
                <w:szCs w:val="21"/>
              </w:rPr>
              <w:t>序号</w:t>
            </w:r>
          </w:p>
        </w:tc>
        <w:tc>
          <w:tcPr>
            <w:tcW w:w="705" w:type="dxa"/>
            <w:vMerge w:val="restart"/>
            <w:vAlign w:val="center"/>
          </w:tcPr>
          <w:p>
            <w:pPr>
              <w:pStyle w:val="3"/>
              <w:spacing w:line="440" w:lineRule="exact"/>
              <w:ind w:firstLine="0" w:firstLineChars="0"/>
              <w:jc w:val="center"/>
              <w:rPr>
                <w:rFonts w:hint="eastAsia" w:ascii="仿宋_GB2312" w:hAnsi="仿宋" w:eastAsia="仿宋_GB2312"/>
                <w:szCs w:val="21"/>
              </w:rPr>
            </w:pPr>
            <w:r>
              <w:rPr>
                <w:rFonts w:hint="eastAsia" w:ascii="仿宋_GB2312" w:hAnsi="仿宋" w:eastAsia="仿宋_GB2312"/>
                <w:szCs w:val="21"/>
              </w:rPr>
              <w:t>审查类型</w:t>
            </w:r>
          </w:p>
        </w:tc>
        <w:tc>
          <w:tcPr>
            <w:tcW w:w="5898" w:type="dxa"/>
            <w:vMerge w:val="restart"/>
            <w:vAlign w:val="center"/>
          </w:tcPr>
          <w:p>
            <w:pPr>
              <w:pStyle w:val="3"/>
              <w:spacing w:line="440" w:lineRule="exact"/>
              <w:jc w:val="center"/>
              <w:rPr>
                <w:rFonts w:hint="eastAsia" w:ascii="仿宋_GB2312" w:hAnsi="仿宋" w:eastAsia="仿宋_GB2312"/>
                <w:szCs w:val="21"/>
              </w:rPr>
            </w:pPr>
            <w:r>
              <w:rPr>
                <w:rFonts w:hint="eastAsia" w:ascii="仿宋_GB2312" w:hAnsi="仿宋" w:eastAsia="仿宋_GB2312"/>
                <w:szCs w:val="21"/>
              </w:rPr>
              <w:t>评审内容</w:t>
            </w:r>
          </w:p>
        </w:tc>
        <w:tc>
          <w:tcPr>
            <w:tcW w:w="2781" w:type="dxa"/>
            <w:gridSpan w:val="2"/>
            <w:vAlign w:val="center"/>
          </w:tcPr>
          <w:p>
            <w:pPr>
              <w:pStyle w:val="3"/>
              <w:spacing w:line="440" w:lineRule="exact"/>
              <w:jc w:val="center"/>
              <w:rPr>
                <w:rFonts w:hint="eastAsia" w:ascii="仿宋_GB2312" w:hAnsi="仿宋" w:eastAsia="仿宋_GB2312"/>
                <w:szCs w:val="21"/>
              </w:rPr>
            </w:pPr>
            <w:r>
              <w:rPr>
                <w:rFonts w:hint="eastAsia" w:ascii="仿宋_GB2312" w:hAnsi="仿宋" w:eastAsia="仿宋_GB2312"/>
                <w:szCs w:val="21"/>
              </w:rPr>
              <w:t>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424" w:type="dxa"/>
            <w:vMerge w:val="continue"/>
            <w:vAlign w:val="center"/>
          </w:tcPr>
          <w:p>
            <w:pPr>
              <w:pStyle w:val="3"/>
              <w:spacing w:line="440" w:lineRule="exact"/>
              <w:ind w:firstLine="0" w:firstLineChars="0"/>
              <w:jc w:val="center"/>
              <w:rPr>
                <w:rFonts w:hint="eastAsia" w:ascii="仿宋_GB2312" w:hAnsi="仿宋" w:eastAsia="仿宋_GB2312"/>
                <w:szCs w:val="21"/>
              </w:rPr>
            </w:pPr>
          </w:p>
        </w:tc>
        <w:tc>
          <w:tcPr>
            <w:tcW w:w="705" w:type="dxa"/>
            <w:vMerge w:val="continue"/>
            <w:vAlign w:val="center"/>
          </w:tcPr>
          <w:p>
            <w:pPr>
              <w:pStyle w:val="3"/>
              <w:spacing w:line="440" w:lineRule="exact"/>
              <w:ind w:firstLine="0" w:firstLineChars="0"/>
              <w:jc w:val="center"/>
              <w:rPr>
                <w:rFonts w:hint="eastAsia" w:ascii="仿宋_GB2312" w:hAnsi="仿宋" w:eastAsia="仿宋_GB2312"/>
                <w:szCs w:val="21"/>
              </w:rPr>
            </w:pPr>
          </w:p>
        </w:tc>
        <w:tc>
          <w:tcPr>
            <w:tcW w:w="5898" w:type="dxa"/>
            <w:vMerge w:val="continue"/>
            <w:vAlign w:val="center"/>
          </w:tcPr>
          <w:p>
            <w:pPr>
              <w:pStyle w:val="3"/>
              <w:spacing w:line="440" w:lineRule="exact"/>
              <w:jc w:val="center"/>
              <w:rPr>
                <w:rFonts w:hint="eastAsia" w:ascii="仿宋_GB2312" w:hAnsi="仿宋" w:eastAsia="仿宋_GB2312"/>
                <w:szCs w:val="21"/>
              </w:rPr>
            </w:pPr>
          </w:p>
        </w:tc>
        <w:tc>
          <w:tcPr>
            <w:tcW w:w="1470" w:type="dxa"/>
            <w:vAlign w:val="center"/>
          </w:tcPr>
          <w:p>
            <w:pPr>
              <w:pStyle w:val="3"/>
              <w:spacing w:line="440" w:lineRule="exact"/>
              <w:ind w:firstLine="0" w:firstLineChars="0"/>
              <w:jc w:val="center"/>
              <w:rPr>
                <w:rFonts w:hint="eastAsia" w:ascii="仿宋_GB2312" w:hAnsi="仿宋" w:eastAsia="仿宋_GB2312"/>
                <w:szCs w:val="21"/>
              </w:rPr>
            </w:pPr>
            <w:r>
              <w:rPr>
                <w:rFonts w:hint="eastAsia" w:ascii="仿宋_GB2312" w:hAnsi="仿宋" w:eastAsia="仿宋_GB2312"/>
                <w:szCs w:val="21"/>
              </w:rPr>
              <w:t>单位1</w:t>
            </w:r>
          </w:p>
        </w:tc>
        <w:tc>
          <w:tcPr>
            <w:tcW w:w="1311" w:type="dxa"/>
            <w:vAlign w:val="center"/>
          </w:tcPr>
          <w:p>
            <w:pPr>
              <w:pStyle w:val="3"/>
              <w:spacing w:line="440" w:lineRule="exact"/>
              <w:ind w:firstLine="0" w:firstLineChars="0"/>
              <w:jc w:val="center"/>
              <w:rPr>
                <w:rFonts w:hint="eastAsia" w:ascii="仿宋_GB2312" w:hAnsi="仿宋" w:eastAsia="仿宋_GB2312"/>
                <w:szCs w:val="21"/>
              </w:rPr>
            </w:pPr>
            <w:r>
              <w:rPr>
                <w:rFonts w:hint="eastAsia" w:ascii="仿宋_GB2312" w:hAnsi="仿宋" w:eastAsia="仿宋_GB2312"/>
                <w:szCs w:val="21"/>
              </w:rPr>
              <w:t>单位2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424" w:type="dxa"/>
            <w:vAlign w:val="center"/>
          </w:tcPr>
          <w:p>
            <w:pPr>
              <w:pStyle w:val="3"/>
              <w:spacing w:line="440" w:lineRule="exact"/>
              <w:ind w:firstLine="0" w:firstLineChars="0"/>
              <w:rPr>
                <w:rFonts w:hint="eastAsia" w:ascii="仿宋_GB2312" w:hAnsi="宋体" w:eastAsia="仿宋_GB2312" w:cs="Tahoma"/>
                <w:szCs w:val="21"/>
                <w:lang w:val="en-US" w:eastAsia="zh-CN"/>
              </w:rPr>
            </w:pPr>
            <w:r>
              <w:rPr>
                <w:rFonts w:hint="eastAsia" w:ascii="仿宋_GB2312" w:hAnsi="宋体" w:eastAsia="仿宋_GB2312" w:cs="Tahoma"/>
                <w:szCs w:val="21"/>
                <w:lang w:val="en-US" w:eastAsia="zh-CN"/>
              </w:rPr>
              <w:t>1</w:t>
            </w:r>
          </w:p>
        </w:tc>
        <w:tc>
          <w:tcPr>
            <w:tcW w:w="705" w:type="dxa"/>
            <w:vAlign w:val="center"/>
          </w:tcPr>
          <w:p>
            <w:pPr>
              <w:pStyle w:val="3"/>
              <w:spacing w:line="440" w:lineRule="exact"/>
              <w:ind w:firstLine="0" w:firstLineChars="0"/>
              <w:rPr>
                <w:rFonts w:hint="eastAsia" w:ascii="仿宋_GB2312" w:hAnsi="宋体" w:eastAsia="仿宋_GB2312" w:cs="Tahoma"/>
                <w:szCs w:val="21"/>
                <w:lang w:eastAsia="zh-CN"/>
              </w:rPr>
            </w:pPr>
            <w:r>
              <w:rPr>
                <w:rFonts w:hint="eastAsia" w:ascii="仿宋_GB2312" w:hAnsi="宋体" w:eastAsia="仿宋_GB2312" w:cs="Tahoma"/>
                <w:szCs w:val="21"/>
                <w:lang w:eastAsia="zh-CN"/>
              </w:rPr>
              <w:t>关联</w:t>
            </w:r>
          </w:p>
          <w:p>
            <w:pPr>
              <w:pStyle w:val="3"/>
              <w:spacing w:line="440" w:lineRule="exact"/>
              <w:ind w:firstLine="0" w:firstLineChars="0"/>
              <w:rPr>
                <w:rFonts w:hint="eastAsia" w:ascii="仿宋_GB2312" w:hAnsi="宋体" w:eastAsia="仿宋_GB2312" w:cs="Tahoma"/>
                <w:szCs w:val="21"/>
                <w:lang w:eastAsia="zh-CN"/>
              </w:rPr>
            </w:pPr>
            <w:r>
              <w:rPr>
                <w:rFonts w:hint="eastAsia" w:ascii="仿宋_GB2312" w:hAnsi="宋体" w:eastAsia="仿宋_GB2312" w:cs="Tahoma"/>
                <w:szCs w:val="21"/>
                <w:lang w:eastAsia="zh-CN"/>
              </w:rPr>
              <w:t>审查</w:t>
            </w:r>
          </w:p>
        </w:tc>
        <w:tc>
          <w:tcPr>
            <w:tcW w:w="5898" w:type="dxa"/>
            <w:vAlign w:val="center"/>
          </w:tcPr>
          <w:p>
            <w:pPr>
              <w:spacing w:line="440" w:lineRule="exact"/>
              <w:rPr>
                <w:rFonts w:hint="eastAsia" w:ascii="仿宋_GB2312" w:hAnsi="宋体" w:eastAsia="仿宋_GB2312" w:cs="Tahoma"/>
                <w:szCs w:val="21"/>
                <w:lang w:eastAsia="zh-CN"/>
              </w:rPr>
            </w:pPr>
            <w:r>
              <w:rPr>
                <w:rFonts w:hint="eastAsia" w:ascii="仿宋_GB2312" w:hAnsi="宋体" w:eastAsia="仿宋_GB2312" w:cs="Tahoma"/>
                <w:szCs w:val="21"/>
                <w:lang w:eastAsia="zh-CN"/>
              </w:rPr>
              <w:t>申请单位之间是否存在关联，存在关联的申请单位视为不通过；</w:t>
            </w:r>
          </w:p>
        </w:tc>
        <w:tc>
          <w:tcPr>
            <w:tcW w:w="1470"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c>
          <w:tcPr>
            <w:tcW w:w="1311"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424" w:type="dxa"/>
            <w:vMerge w:val="restart"/>
            <w:vAlign w:val="center"/>
          </w:tcPr>
          <w:p>
            <w:pPr>
              <w:pStyle w:val="3"/>
              <w:spacing w:line="440" w:lineRule="exact"/>
              <w:ind w:firstLine="0" w:firstLineChars="0"/>
              <w:rPr>
                <w:rFonts w:hint="eastAsia" w:ascii="仿宋_GB2312" w:hAnsi="宋体" w:eastAsia="仿宋_GB2312" w:cs="Tahoma"/>
                <w:szCs w:val="21"/>
                <w:lang w:val="en-US" w:eastAsia="zh-CN"/>
              </w:rPr>
            </w:pPr>
            <w:r>
              <w:rPr>
                <w:rFonts w:hint="eastAsia" w:ascii="仿宋_GB2312" w:hAnsi="宋体" w:eastAsia="仿宋_GB2312" w:cs="Tahoma"/>
                <w:szCs w:val="21"/>
                <w:lang w:val="en-US" w:eastAsia="zh-CN"/>
              </w:rPr>
              <w:t>2</w:t>
            </w:r>
          </w:p>
        </w:tc>
        <w:tc>
          <w:tcPr>
            <w:tcW w:w="705" w:type="dxa"/>
            <w:vMerge w:val="restart"/>
            <w:vAlign w:val="center"/>
          </w:tcPr>
          <w:p>
            <w:pPr>
              <w:pStyle w:val="3"/>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资格</w:t>
            </w:r>
            <w:r>
              <w:rPr>
                <w:rFonts w:hint="eastAsia" w:ascii="仿宋_GB2312" w:hAnsi="宋体" w:eastAsia="仿宋_GB2312" w:cs="Tahoma"/>
                <w:szCs w:val="21"/>
                <w:lang w:eastAsia="zh-CN"/>
              </w:rPr>
              <w:t>性</w:t>
            </w:r>
            <w:r>
              <w:rPr>
                <w:rFonts w:hint="eastAsia" w:ascii="仿宋_GB2312" w:hAnsi="宋体" w:eastAsia="仿宋_GB2312" w:cs="Tahoma"/>
                <w:szCs w:val="21"/>
              </w:rPr>
              <w:t>审查</w:t>
            </w:r>
          </w:p>
        </w:tc>
        <w:tc>
          <w:tcPr>
            <w:tcW w:w="5898" w:type="dxa"/>
            <w:vAlign w:val="center"/>
          </w:tcPr>
          <w:p>
            <w:pPr>
              <w:spacing w:line="440" w:lineRule="exact"/>
              <w:rPr>
                <w:rFonts w:hint="eastAsia" w:ascii="仿宋_GB2312" w:hAnsi="宋体" w:eastAsia="仿宋_GB2312" w:cs="Tahoma"/>
                <w:szCs w:val="21"/>
              </w:rPr>
            </w:pPr>
            <w:r>
              <w:rPr>
                <w:rFonts w:hint="eastAsia" w:ascii="仿宋_GB2312" w:hAnsi="宋体" w:eastAsia="仿宋_GB2312" w:cs="Tahoma"/>
                <w:szCs w:val="21"/>
              </w:rPr>
              <w:t>在中华人民共和国注册的具有独立承担民事责任能力的法人或其他组织，具有有效的营业执照或事业法人登记证；</w:t>
            </w:r>
          </w:p>
        </w:tc>
        <w:tc>
          <w:tcPr>
            <w:tcW w:w="1470"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r>
              <w:rPr>
                <w:rFonts w:hint="eastAsia" w:ascii="仿宋_GB2312" w:hAnsi="宋体" w:eastAsia="仿宋_GB2312" w:cs="Tahoma"/>
                <w:szCs w:val="21"/>
              </w:rPr>
              <w:sym w:font="Wingdings 2" w:char="00A3"/>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c>
          <w:tcPr>
            <w:tcW w:w="1311"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424" w:type="dxa"/>
            <w:vMerge w:val="continue"/>
            <w:vAlign w:val="center"/>
          </w:tcPr>
          <w:p>
            <w:pPr>
              <w:pStyle w:val="3"/>
              <w:spacing w:line="440" w:lineRule="exact"/>
              <w:jc w:val="center"/>
              <w:rPr>
                <w:rFonts w:hint="eastAsia" w:ascii="仿宋_GB2312" w:hAnsi="宋体" w:eastAsia="仿宋_GB2312" w:cs="Tahoma"/>
                <w:szCs w:val="21"/>
              </w:rPr>
            </w:pPr>
          </w:p>
        </w:tc>
        <w:tc>
          <w:tcPr>
            <w:tcW w:w="705" w:type="dxa"/>
            <w:vMerge w:val="continue"/>
            <w:vAlign w:val="center"/>
          </w:tcPr>
          <w:p>
            <w:pPr>
              <w:pStyle w:val="3"/>
              <w:spacing w:line="440" w:lineRule="exact"/>
              <w:jc w:val="center"/>
              <w:rPr>
                <w:rFonts w:hint="eastAsia" w:ascii="仿宋_GB2312" w:hAnsi="宋体" w:eastAsia="仿宋_GB2312" w:cs="Tahoma"/>
                <w:szCs w:val="21"/>
              </w:rPr>
            </w:pPr>
          </w:p>
        </w:tc>
        <w:tc>
          <w:tcPr>
            <w:tcW w:w="5898" w:type="dxa"/>
            <w:vAlign w:val="center"/>
          </w:tcPr>
          <w:p>
            <w:pPr>
              <w:spacing w:line="440" w:lineRule="exact"/>
              <w:rPr>
                <w:rFonts w:hint="eastAsia" w:ascii="仿宋_GB2312" w:hAnsi="宋体" w:eastAsia="仿宋_GB2312" w:cs="Tahoma"/>
                <w:szCs w:val="21"/>
                <w:lang w:eastAsia="zh-CN"/>
              </w:rPr>
            </w:pPr>
            <w:r>
              <w:rPr>
                <w:rFonts w:hint="eastAsia" w:ascii="仿宋_GB2312" w:hAnsi="宋体" w:eastAsia="仿宋_GB2312" w:cs="Tahoma"/>
                <w:szCs w:val="21"/>
              </w:rPr>
              <w:t>具有</w:t>
            </w:r>
            <w:r>
              <w:rPr>
                <w:rFonts w:hint="eastAsia" w:ascii="仿宋_GB2312" w:hAnsi="宋体" w:eastAsia="仿宋_GB2312" w:cs="Tahoma"/>
                <w:szCs w:val="21"/>
                <w:lang w:eastAsia="zh-CN"/>
              </w:rPr>
              <w:t>良好的商业信誉和健全的财务会计制度；</w:t>
            </w:r>
          </w:p>
        </w:tc>
        <w:tc>
          <w:tcPr>
            <w:tcW w:w="1470"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c>
          <w:tcPr>
            <w:tcW w:w="1311"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424" w:type="dxa"/>
            <w:vMerge w:val="continue"/>
            <w:vAlign w:val="center"/>
          </w:tcPr>
          <w:p>
            <w:pPr>
              <w:pStyle w:val="3"/>
              <w:spacing w:line="440" w:lineRule="exact"/>
              <w:jc w:val="center"/>
              <w:rPr>
                <w:rFonts w:hint="eastAsia" w:ascii="仿宋_GB2312" w:hAnsi="宋体" w:eastAsia="仿宋_GB2312" w:cs="Tahoma"/>
                <w:szCs w:val="21"/>
              </w:rPr>
            </w:pPr>
          </w:p>
        </w:tc>
        <w:tc>
          <w:tcPr>
            <w:tcW w:w="705" w:type="dxa"/>
            <w:vMerge w:val="continue"/>
            <w:vAlign w:val="center"/>
          </w:tcPr>
          <w:p>
            <w:pPr>
              <w:pStyle w:val="3"/>
              <w:spacing w:line="440" w:lineRule="exact"/>
              <w:jc w:val="center"/>
              <w:rPr>
                <w:rFonts w:hint="eastAsia" w:ascii="仿宋_GB2312" w:hAnsi="宋体" w:eastAsia="仿宋_GB2312" w:cs="Tahoma"/>
                <w:szCs w:val="21"/>
              </w:rPr>
            </w:pPr>
          </w:p>
        </w:tc>
        <w:tc>
          <w:tcPr>
            <w:tcW w:w="5898" w:type="dxa"/>
            <w:vAlign w:val="center"/>
          </w:tcPr>
          <w:p>
            <w:pPr>
              <w:spacing w:line="440" w:lineRule="exact"/>
              <w:rPr>
                <w:rFonts w:hint="eastAsia" w:ascii="仿宋_GB2312" w:hAnsi="宋体" w:eastAsia="仿宋_GB2312" w:cs="Tahoma"/>
                <w:szCs w:val="21"/>
                <w:lang w:eastAsia="zh-CN"/>
              </w:rPr>
            </w:pPr>
            <w:r>
              <w:rPr>
                <w:rFonts w:hint="eastAsia" w:ascii="仿宋_GB2312" w:hAnsi="宋体" w:eastAsia="仿宋_GB2312" w:cs="Tahoma"/>
                <w:szCs w:val="21"/>
                <w:lang w:eastAsia="zh-CN"/>
              </w:rPr>
              <w:t>从业单位备案证明和经营备案证明</w:t>
            </w:r>
          </w:p>
        </w:tc>
        <w:tc>
          <w:tcPr>
            <w:tcW w:w="1470"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c>
          <w:tcPr>
            <w:tcW w:w="1311"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424" w:type="dxa"/>
            <w:vMerge w:val="restart"/>
            <w:vAlign w:val="center"/>
          </w:tcPr>
          <w:p>
            <w:pPr>
              <w:pStyle w:val="3"/>
              <w:spacing w:line="440" w:lineRule="exact"/>
              <w:ind w:firstLine="0" w:firstLineChars="0"/>
              <w:jc w:val="center"/>
              <w:rPr>
                <w:rFonts w:hint="eastAsia" w:ascii="仿宋_GB2312" w:hAnsi="宋体" w:eastAsia="仿宋_GB2312" w:cs="Tahoma"/>
                <w:szCs w:val="21"/>
                <w:lang w:val="en-US" w:eastAsia="zh-CN"/>
              </w:rPr>
            </w:pPr>
            <w:r>
              <w:rPr>
                <w:rFonts w:hint="eastAsia" w:ascii="仿宋_GB2312" w:hAnsi="宋体" w:eastAsia="仿宋_GB2312" w:cs="Tahoma"/>
                <w:szCs w:val="21"/>
                <w:lang w:val="en-US" w:eastAsia="zh-CN"/>
              </w:rPr>
              <w:t>3</w:t>
            </w:r>
          </w:p>
          <w:p>
            <w:pPr>
              <w:pStyle w:val="3"/>
              <w:spacing w:line="440" w:lineRule="exact"/>
              <w:rPr>
                <w:rFonts w:hint="eastAsia" w:ascii="仿宋_GB2312" w:hAnsi="宋体" w:eastAsia="仿宋_GB2312" w:cs="Tahoma"/>
                <w:szCs w:val="21"/>
              </w:rPr>
            </w:pPr>
          </w:p>
        </w:tc>
        <w:tc>
          <w:tcPr>
            <w:tcW w:w="705" w:type="dxa"/>
            <w:vMerge w:val="restart"/>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符合性审查</w:t>
            </w:r>
          </w:p>
        </w:tc>
        <w:tc>
          <w:tcPr>
            <w:tcW w:w="5898" w:type="dxa"/>
            <w:vAlign w:val="center"/>
          </w:tcPr>
          <w:p>
            <w:pPr>
              <w:pStyle w:val="3"/>
              <w:spacing w:line="440" w:lineRule="exact"/>
              <w:ind w:firstLine="0" w:firstLineChars="0"/>
              <w:jc w:val="left"/>
              <w:rPr>
                <w:rFonts w:hint="eastAsia" w:ascii="仿宋_GB2312" w:hAnsi="宋体" w:eastAsia="仿宋_GB2312" w:cs="Tahoma"/>
                <w:szCs w:val="21"/>
              </w:rPr>
            </w:pPr>
            <w:r>
              <w:rPr>
                <w:rFonts w:hint="eastAsia" w:ascii="仿宋_GB2312" w:hAnsi="宋体" w:eastAsia="仿宋_GB2312" w:cs="Tahoma"/>
                <w:szCs w:val="21"/>
              </w:rPr>
              <w:t>按照要求签署、盖章且递交资料有法定代表人签署本人姓名（印盖本人姓名章），或签署人有法定代表有效授权书的；</w:t>
            </w:r>
          </w:p>
        </w:tc>
        <w:tc>
          <w:tcPr>
            <w:tcW w:w="1470"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c>
          <w:tcPr>
            <w:tcW w:w="1311"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 w:type="dxa"/>
            <w:vMerge w:val="continue"/>
            <w:vAlign w:val="center"/>
          </w:tcPr>
          <w:p>
            <w:pPr>
              <w:pStyle w:val="3"/>
              <w:spacing w:line="440" w:lineRule="exact"/>
              <w:rPr>
                <w:rFonts w:hint="eastAsia" w:ascii="仿宋_GB2312" w:hAnsi="宋体" w:eastAsia="仿宋_GB2312" w:cs="Tahoma"/>
                <w:szCs w:val="21"/>
              </w:rPr>
            </w:pPr>
          </w:p>
        </w:tc>
        <w:tc>
          <w:tcPr>
            <w:tcW w:w="705" w:type="dxa"/>
            <w:vMerge w:val="continue"/>
            <w:vAlign w:val="center"/>
          </w:tcPr>
          <w:p>
            <w:pPr>
              <w:spacing w:line="440" w:lineRule="exact"/>
              <w:jc w:val="center"/>
              <w:rPr>
                <w:rFonts w:hint="eastAsia" w:ascii="仿宋_GB2312" w:hAnsi="宋体" w:cs="Tahoma"/>
                <w:szCs w:val="21"/>
              </w:rPr>
            </w:pPr>
          </w:p>
        </w:tc>
        <w:tc>
          <w:tcPr>
            <w:tcW w:w="5898" w:type="dxa"/>
            <w:vAlign w:val="center"/>
          </w:tcPr>
          <w:p>
            <w:pPr>
              <w:pStyle w:val="3"/>
              <w:spacing w:line="440" w:lineRule="exact"/>
              <w:ind w:firstLine="0" w:firstLineChars="0"/>
              <w:jc w:val="left"/>
              <w:rPr>
                <w:rFonts w:hint="eastAsia" w:ascii="仿宋_GB2312" w:hAnsi="宋体" w:eastAsia="仿宋_GB2312" w:cs="Tahoma"/>
                <w:szCs w:val="21"/>
              </w:rPr>
            </w:pPr>
            <w:r>
              <w:rPr>
                <w:rFonts w:hint="eastAsia" w:ascii="仿宋_GB2312" w:hAnsi="宋体" w:eastAsia="仿宋_GB2312" w:cs="Tahoma"/>
                <w:szCs w:val="21"/>
              </w:rPr>
              <w:t>申请资料已提交并符合要求的；</w:t>
            </w:r>
          </w:p>
        </w:tc>
        <w:tc>
          <w:tcPr>
            <w:tcW w:w="1470"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c>
          <w:tcPr>
            <w:tcW w:w="1311"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 w:type="dxa"/>
            <w:vMerge w:val="continue"/>
            <w:vAlign w:val="center"/>
          </w:tcPr>
          <w:p>
            <w:pPr>
              <w:pStyle w:val="3"/>
              <w:spacing w:line="440" w:lineRule="exact"/>
              <w:ind w:firstLine="0" w:firstLineChars="0"/>
              <w:jc w:val="center"/>
              <w:rPr>
                <w:rFonts w:hint="eastAsia" w:ascii="仿宋_GB2312" w:hAnsi="宋体" w:eastAsia="仿宋_GB2312" w:cs="Tahoma"/>
                <w:szCs w:val="21"/>
              </w:rPr>
            </w:pPr>
          </w:p>
        </w:tc>
        <w:tc>
          <w:tcPr>
            <w:tcW w:w="705" w:type="dxa"/>
            <w:vMerge w:val="continue"/>
            <w:vAlign w:val="center"/>
          </w:tcPr>
          <w:p>
            <w:pPr>
              <w:spacing w:line="440" w:lineRule="exact"/>
              <w:jc w:val="center"/>
              <w:rPr>
                <w:rFonts w:hint="eastAsia" w:ascii="仿宋_GB2312" w:hAnsi="宋体" w:cs="Tahoma"/>
                <w:szCs w:val="21"/>
              </w:rPr>
            </w:pPr>
          </w:p>
        </w:tc>
        <w:tc>
          <w:tcPr>
            <w:tcW w:w="5898" w:type="dxa"/>
            <w:vAlign w:val="center"/>
          </w:tcPr>
          <w:p>
            <w:pPr>
              <w:pStyle w:val="3"/>
              <w:spacing w:line="440" w:lineRule="exact"/>
              <w:ind w:firstLine="0" w:firstLineChars="0"/>
              <w:jc w:val="left"/>
              <w:rPr>
                <w:rFonts w:hint="eastAsia" w:ascii="仿宋_GB2312" w:hAnsi="宋体" w:eastAsia="仿宋_GB2312" w:cs="Tahoma"/>
                <w:szCs w:val="21"/>
              </w:rPr>
            </w:pPr>
            <w:r>
              <w:rPr>
                <w:rFonts w:hint="eastAsia" w:ascii="仿宋_GB2312" w:hAnsi="宋体" w:eastAsia="仿宋_GB2312" w:cs="Tahoma"/>
                <w:szCs w:val="21"/>
              </w:rPr>
              <w:t>申请报价是固定价且是唯一的，申请报价未超过采购预算；</w:t>
            </w:r>
          </w:p>
        </w:tc>
        <w:tc>
          <w:tcPr>
            <w:tcW w:w="1470"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c>
          <w:tcPr>
            <w:tcW w:w="1311"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 w:type="dxa"/>
            <w:vMerge w:val="continue"/>
            <w:vAlign w:val="center"/>
          </w:tcPr>
          <w:p>
            <w:pPr>
              <w:spacing w:line="440" w:lineRule="exact"/>
              <w:jc w:val="center"/>
              <w:rPr>
                <w:rFonts w:hint="eastAsia" w:ascii="仿宋_GB2312" w:hAnsi="宋体" w:cs="Tahoma"/>
                <w:szCs w:val="21"/>
              </w:rPr>
            </w:pPr>
          </w:p>
        </w:tc>
        <w:tc>
          <w:tcPr>
            <w:tcW w:w="705" w:type="dxa"/>
            <w:vMerge w:val="continue"/>
            <w:vAlign w:val="center"/>
          </w:tcPr>
          <w:p>
            <w:pPr>
              <w:spacing w:line="440" w:lineRule="exact"/>
              <w:jc w:val="center"/>
              <w:rPr>
                <w:rFonts w:hint="eastAsia" w:ascii="仿宋_GB2312" w:hAnsi="宋体" w:cs="Tahoma"/>
                <w:szCs w:val="21"/>
              </w:rPr>
            </w:pPr>
          </w:p>
        </w:tc>
        <w:tc>
          <w:tcPr>
            <w:tcW w:w="5898" w:type="dxa"/>
            <w:vAlign w:val="center"/>
          </w:tcPr>
          <w:p>
            <w:pPr>
              <w:pStyle w:val="3"/>
              <w:spacing w:line="440" w:lineRule="exact"/>
              <w:ind w:firstLine="0" w:firstLineChars="0"/>
              <w:jc w:val="left"/>
              <w:rPr>
                <w:rFonts w:hint="eastAsia" w:ascii="仿宋_GB2312" w:hAnsi="宋体" w:eastAsia="仿宋_GB2312" w:cs="Tahoma"/>
                <w:szCs w:val="21"/>
              </w:rPr>
            </w:pPr>
            <w:r>
              <w:rPr>
                <w:rFonts w:hint="eastAsia" w:ascii="仿宋_GB2312" w:hAnsi="宋体" w:eastAsia="仿宋_GB2312" w:cs="Tahoma"/>
                <w:szCs w:val="21"/>
              </w:rPr>
              <w:t>申请资料没有公告中规定的其他无效条款的；</w:t>
            </w:r>
          </w:p>
        </w:tc>
        <w:tc>
          <w:tcPr>
            <w:tcW w:w="1470"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c>
          <w:tcPr>
            <w:tcW w:w="1311"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4" w:type="dxa"/>
            <w:vMerge w:val="continue"/>
            <w:vAlign w:val="center"/>
          </w:tcPr>
          <w:p>
            <w:pPr>
              <w:spacing w:line="440" w:lineRule="exact"/>
              <w:jc w:val="center"/>
              <w:rPr>
                <w:rFonts w:hint="eastAsia" w:ascii="仿宋_GB2312" w:hAnsi="宋体" w:cs="Tahoma"/>
                <w:szCs w:val="21"/>
              </w:rPr>
            </w:pPr>
          </w:p>
        </w:tc>
        <w:tc>
          <w:tcPr>
            <w:tcW w:w="705" w:type="dxa"/>
            <w:vMerge w:val="continue"/>
            <w:vAlign w:val="center"/>
          </w:tcPr>
          <w:p>
            <w:pPr>
              <w:spacing w:line="440" w:lineRule="exact"/>
              <w:jc w:val="center"/>
              <w:rPr>
                <w:rFonts w:hint="eastAsia" w:ascii="仿宋_GB2312" w:hAnsi="宋体" w:cs="Tahoma"/>
                <w:szCs w:val="21"/>
              </w:rPr>
            </w:pPr>
          </w:p>
        </w:tc>
        <w:tc>
          <w:tcPr>
            <w:tcW w:w="5898" w:type="dxa"/>
            <w:vAlign w:val="center"/>
          </w:tcPr>
          <w:p>
            <w:pPr>
              <w:pStyle w:val="3"/>
              <w:spacing w:line="440" w:lineRule="exact"/>
              <w:ind w:firstLine="0" w:firstLineChars="0"/>
              <w:jc w:val="left"/>
              <w:rPr>
                <w:rFonts w:hint="eastAsia" w:ascii="仿宋_GB2312" w:hAnsi="宋体" w:eastAsia="仿宋_GB2312" w:cs="Tahoma"/>
                <w:szCs w:val="21"/>
              </w:rPr>
            </w:pPr>
            <w:r>
              <w:rPr>
                <w:rFonts w:hint="eastAsia" w:ascii="仿宋_GB2312" w:hAnsi="宋体" w:eastAsia="仿宋_GB2312" w:cs="Tahoma"/>
                <w:szCs w:val="21"/>
              </w:rPr>
              <w:t>没有法律、法规规定的其他无效情形。</w:t>
            </w:r>
          </w:p>
        </w:tc>
        <w:tc>
          <w:tcPr>
            <w:tcW w:w="1470"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c>
          <w:tcPr>
            <w:tcW w:w="1311" w:type="dxa"/>
            <w:vAlign w:val="center"/>
          </w:tcPr>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通  过□</w:t>
            </w:r>
          </w:p>
          <w:p>
            <w:pPr>
              <w:pStyle w:val="3"/>
              <w:spacing w:line="440" w:lineRule="exact"/>
              <w:ind w:firstLine="0" w:firstLineChars="0"/>
              <w:jc w:val="center"/>
              <w:rPr>
                <w:rFonts w:hint="eastAsia" w:ascii="仿宋_GB2312" w:hAnsi="宋体" w:eastAsia="仿宋_GB2312" w:cs="Tahoma"/>
                <w:szCs w:val="21"/>
              </w:rPr>
            </w:pPr>
            <w:r>
              <w:rPr>
                <w:rFonts w:hint="eastAsia" w:ascii="仿宋_GB2312" w:hAnsi="宋体" w:eastAsia="仿宋_GB2312" w:cs="Tahoma"/>
                <w:szCs w:val="21"/>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129" w:type="dxa"/>
            <w:gridSpan w:val="2"/>
            <w:vAlign w:val="center"/>
          </w:tcPr>
          <w:p>
            <w:pPr>
              <w:spacing w:line="440" w:lineRule="exact"/>
              <w:jc w:val="center"/>
              <w:rPr>
                <w:rFonts w:hint="eastAsia" w:ascii="仿宋_GB2312" w:hAnsi="宋体" w:cs="Tahoma"/>
                <w:szCs w:val="21"/>
              </w:rPr>
            </w:pPr>
            <w:r>
              <w:rPr>
                <w:rFonts w:hint="eastAsia" w:ascii="仿宋_GB2312" w:hAnsi="宋体" w:cs="Tahoma"/>
                <w:szCs w:val="21"/>
              </w:rPr>
              <w:t>备注</w:t>
            </w:r>
          </w:p>
        </w:tc>
        <w:tc>
          <w:tcPr>
            <w:tcW w:w="8679" w:type="dxa"/>
            <w:gridSpan w:val="3"/>
            <w:vAlign w:val="center"/>
          </w:tcPr>
          <w:p>
            <w:pPr>
              <w:pStyle w:val="3"/>
              <w:spacing w:line="440" w:lineRule="exact"/>
              <w:ind w:firstLine="0" w:firstLineChars="0"/>
              <w:rPr>
                <w:rFonts w:hint="eastAsia" w:ascii="仿宋_GB2312" w:hAnsi="宋体" w:eastAsia="仿宋_GB2312" w:cs="Tahoma"/>
                <w:szCs w:val="21"/>
              </w:rPr>
            </w:pPr>
            <w:r>
              <w:rPr>
                <w:rFonts w:hint="eastAsia" w:ascii="仿宋_GB2312" w:hAnsi="宋体" w:eastAsia="仿宋_GB2312" w:cs="Tahoma"/>
                <w:szCs w:val="21"/>
              </w:rPr>
              <w:t>资格审查符合者，资格审查结论为通过，方可评审其他内容。</w:t>
            </w:r>
          </w:p>
        </w:tc>
      </w:tr>
    </w:tbl>
    <w:p>
      <w:pPr>
        <w:spacing w:line="560" w:lineRule="exact"/>
        <w:jc w:val="left"/>
        <w:rPr>
          <w:rFonts w:hint="eastAsia" w:ascii="黑体" w:hAnsi="黑体" w:eastAsia="黑体"/>
          <w:sz w:val="28"/>
          <w:szCs w:val="28"/>
        </w:rPr>
      </w:pPr>
    </w:p>
    <w:p>
      <w:pPr>
        <w:spacing w:line="560" w:lineRule="exact"/>
        <w:jc w:val="left"/>
        <w:rPr>
          <w:rFonts w:hint="eastAsia" w:ascii="黑体" w:hAnsi="黑体" w:eastAsia="黑体"/>
          <w:sz w:val="28"/>
          <w:szCs w:val="28"/>
        </w:rPr>
      </w:pPr>
    </w:p>
    <w:p>
      <w:pPr>
        <w:spacing w:line="560" w:lineRule="exact"/>
        <w:jc w:val="left"/>
        <w:rPr>
          <w:rFonts w:hint="eastAsia" w:ascii="黑体" w:hAnsi="黑体" w:eastAsia="黑体"/>
          <w:sz w:val="28"/>
          <w:szCs w:val="28"/>
        </w:rPr>
      </w:pPr>
    </w:p>
    <w:p>
      <w:pPr>
        <w:spacing w:line="560" w:lineRule="exact"/>
        <w:jc w:val="center"/>
        <w:rPr>
          <w:rFonts w:hint="eastAsia" w:ascii="仿宋_GB2312" w:hAnsi="仿宋" w:eastAsia="仿宋_GB2312"/>
          <w:b/>
          <w:bCs/>
          <w:sz w:val="72"/>
          <w:szCs w:val="72"/>
        </w:rPr>
      </w:pPr>
      <w:r>
        <w:rPr>
          <w:rFonts w:hint="eastAsia" w:ascii="仿宋_GB2312" w:hAnsi="仿宋" w:eastAsia="仿宋_GB2312"/>
          <w:b/>
          <w:bCs/>
          <w:sz w:val="72"/>
          <w:szCs w:val="72"/>
        </w:rPr>
        <w:t xml:space="preserve"> </w:t>
      </w:r>
    </w:p>
    <w:p>
      <w:pPr>
        <w:spacing w:line="560" w:lineRule="exact"/>
        <w:rPr>
          <w:rFonts w:hint="eastAsia" w:ascii="仿宋_GB2312" w:hAnsi="仿宋" w:eastAsia="仿宋_GB2312"/>
          <w:b/>
          <w:bCs/>
          <w:sz w:val="72"/>
          <w:szCs w:val="72"/>
        </w:rPr>
        <w:sectPr>
          <w:footerReference r:id="rId3" w:type="default"/>
          <w:footerReference r:id="rId4" w:type="even"/>
          <w:pgSz w:w="11906" w:h="16838"/>
          <w:pgMar w:top="1134" w:right="1418" w:bottom="851" w:left="1418" w:header="851" w:footer="709" w:gutter="0"/>
          <w:pgNumType w:fmt="decimal"/>
          <w:cols w:space="720" w:num="1"/>
          <w:docGrid w:type="lines" w:linePitch="312" w:charSpace="0"/>
        </w:sectPr>
      </w:pPr>
      <w:r>
        <w:rPr>
          <w:rFonts w:hint="eastAsia" w:ascii="仿宋_GB2312" w:hAnsi="仿宋" w:eastAsia="仿宋_GB2312"/>
          <w:b/>
          <w:bCs/>
          <w:sz w:val="72"/>
          <w:szCs w:val="72"/>
        </w:rPr>
        <w:t xml:space="preserve"> </w:t>
      </w:r>
    </w:p>
    <w:p>
      <w:pPr>
        <w:pStyle w:val="2"/>
        <w:rPr>
          <w:rFonts w:hint="eastAsia"/>
        </w:rPr>
      </w:pPr>
    </w:p>
    <w:p>
      <w:pPr>
        <w:spacing w:line="560" w:lineRule="exact"/>
        <w:jc w:val="left"/>
        <w:rPr>
          <w:rFonts w:hint="eastAsia" w:ascii="黑体" w:hAnsi="黑体" w:eastAsia="黑体"/>
          <w:sz w:val="32"/>
          <w:szCs w:val="32"/>
        </w:rPr>
      </w:pPr>
      <w:r>
        <w:rPr>
          <w:rFonts w:hint="eastAsia" w:ascii="黑体" w:hAnsi="黑体" w:eastAsia="黑体"/>
          <w:sz w:val="32"/>
          <w:szCs w:val="32"/>
        </w:rPr>
        <w:t>附件3</w:t>
      </w:r>
    </w:p>
    <w:p>
      <w:pPr>
        <w:spacing w:line="440" w:lineRule="exact"/>
        <w:jc w:val="center"/>
        <w:rPr>
          <w:rFonts w:hint="eastAsia" w:ascii="黑体" w:hAnsi="黑体" w:eastAsia="黑体"/>
          <w:sz w:val="30"/>
          <w:szCs w:val="30"/>
        </w:rPr>
      </w:pPr>
    </w:p>
    <w:p>
      <w:pPr>
        <w:spacing w:line="440" w:lineRule="exact"/>
        <w:jc w:val="center"/>
        <w:rPr>
          <w:rFonts w:hint="eastAsia" w:ascii="黑体" w:hAnsi="黑体" w:eastAsia="黑体"/>
          <w:sz w:val="30"/>
          <w:szCs w:val="30"/>
        </w:rPr>
      </w:pPr>
      <w:r>
        <w:rPr>
          <w:rFonts w:hint="eastAsia" w:ascii="黑体" w:hAnsi="黑体" w:eastAsia="黑体"/>
          <w:sz w:val="30"/>
          <w:szCs w:val="30"/>
        </w:rPr>
        <w:t>广州市农产品质量安全监督所</w:t>
      </w:r>
      <w:r>
        <w:rPr>
          <w:rFonts w:hint="eastAsia" w:ascii="黑体" w:hAnsi="黑体" w:eastAsia="黑体"/>
          <w:sz w:val="30"/>
          <w:szCs w:val="30"/>
          <w:lang w:val="en-US" w:eastAsia="zh-CN"/>
        </w:rPr>
        <w:t>2024年</w:t>
      </w:r>
      <w:r>
        <w:rPr>
          <w:rFonts w:hint="eastAsia" w:ascii="黑体" w:hAnsi="黑体" w:eastAsia="黑体"/>
          <w:sz w:val="30"/>
          <w:szCs w:val="30"/>
        </w:rPr>
        <w:t>废弃物</w:t>
      </w:r>
      <w:r>
        <w:rPr>
          <w:rFonts w:hint="eastAsia" w:ascii="黑体" w:hAnsi="黑体" w:eastAsia="黑体"/>
          <w:sz w:val="30"/>
          <w:szCs w:val="30"/>
          <w:lang w:eastAsia="zh-CN"/>
        </w:rPr>
        <w:t>处置</w:t>
      </w:r>
      <w:r>
        <w:rPr>
          <w:rFonts w:hint="eastAsia" w:ascii="黑体" w:hAnsi="黑体" w:eastAsia="黑体"/>
          <w:sz w:val="30"/>
          <w:szCs w:val="30"/>
        </w:rPr>
        <w:t>服务综合评分表</w:t>
      </w:r>
    </w:p>
    <w:p>
      <w:pPr>
        <w:pStyle w:val="2"/>
        <w:rPr>
          <w:rFonts w:hint="eastAsia"/>
        </w:rPr>
      </w:pPr>
    </w:p>
    <w:p>
      <w:pPr>
        <w:pStyle w:val="5"/>
        <w:spacing w:beforeLines="0" w:line="400" w:lineRule="exact"/>
        <w:jc w:val="both"/>
        <w:rPr>
          <w:rFonts w:hint="eastAsia" w:ascii="黑体" w:hAnsi="黑体" w:eastAsia="黑体"/>
          <w:sz w:val="30"/>
          <w:szCs w:val="30"/>
        </w:rPr>
      </w:pPr>
      <w:r>
        <w:rPr>
          <w:rFonts w:hint="eastAsia" w:ascii="仿宋_GB2312" w:hAnsi="仿宋_GB2312" w:eastAsia="仿宋_GB2312" w:cs="仿宋_GB2312"/>
          <w:sz w:val="32"/>
          <w:szCs w:val="32"/>
        </w:rPr>
        <w:t>A、技术评价标准（70分）</w:t>
      </w:r>
    </w:p>
    <w:tbl>
      <w:tblPr>
        <w:tblStyle w:val="8"/>
        <w:tblW w:w="1348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385"/>
        <w:gridCol w:w="761"/>
        <w:gridCol w:w="9249"/>
        <w:gridCol w:w="1028"/>
        <w:gridCol w:w="1028"/>
        <w:gridCol w:w="10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384" w:hRule="atLeast"/>
          <w:tblHeader/>
        </w:trPr>
        <w:tc>
          <w:tcPr>
            <w:tcW w:w="385" w:type="dxa"/>
            <w:vMerge w:val="restart"/>
            <w:vAlign w:val="center"/>
          </w:tcPr>
          <w:p>
            <w:pPr>
              <w:spacing w:beforeLines="0" w:line="400" w:lineRule="exact"/>
              <w:jc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序号</w:t>
            </w:r>
          </w:p>
        </w:tc>
        <w:tc>
          <w:tcPr>
            <w:tcW w:w="761" w:type="dxa"/>
            <w:vMerge w:val="restart"/>
            <w:vAlign w:val="center"/>
          </w:tcPr>
          <w:p>
            <w:pPr>
              <w:spacing w:beforeLines="0" w:line="400" w:lineRule="exact"/>
              <w:jc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评审</w:t>
            </w:r>
          </w:p>
          <w:p>
            <w:pPr>
              <w:spacing w:beforeLines="0" w:line="400" w:lineRule="exact"/>
              <w:jc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内容</w:t>
            </w:r>
          </w:p>
        </w:tc>
        <w:tc>
          <w:tcPr>
            <w:tcW w:w="9249" w:type="dxa"/>
            <w:vMerge w:val="restart"/>
            <w:vAlign w:val="center"/>
          </w:tcPr>
          <w:p>
            <w:pPr>
              <w:spacing w:beforeLines="0" w:line="400" w:lineRule="exact"/>
              <w:jc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评审标准</w:t>
            </w:r>
          </w:p>
        </w:tc>
        <w:tc>
          <w:tcPr>
            <w:tcW w:w="3089" w:type="dxa"/>
            <w:gridSpan w:val="3"/>
            <w:tcBorders>
              <w:right w:val="single" w:color="auto" w:sz="4" w:space="0"/>
            </w:tcBorders>
            <w:vAlign w:val="center"/>
          </w:tcPr>
          <w:p>
            <w:pPr>
              <w:spacing w:beforeLines="0" w:line="400" w:lineRule="exact"/>
              <w:jc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152" w:hRule="atLeast"/>
          <w:tblHeader/>
        </w:trPr>
        <w:tc>
          <w:tcPr>
            <w:tcW w:w="385" w:type="dxa"/>
            <w:vMerge w:val="continue"/>
            <w:vAlign w:val="center"/>
          </w:tcPr>
          <w:p>
            <w:pPr>
              <w:jc w:val="center"/>
              <w:rPr>
                <w:rFonts w:hint="eastAsia" w:ascii="仿宋_GB2312" w:hAnsi="仿宋_GB2312" w:eastAsia="仿宋_GB2312" w:cs="仿宋_GB2312"/>
                <w:b/>
                <w:bCs/>
                <w:color w:val="000000"/>
                <w:sz w:val="22"/>
                <w:szCs w:val="22"/>
              </w:rPr>
            </w:pPr>
          </w:p>
        </w:tc>
        <w:tc>
          <w:tcPr>
            <w:tcW w:w="761" w:type="dxa"/>
            <w:vMerge w:val="continue"/>
            <w:vAlign w:val="center"/>
          </w:tcPr>
          <w:p>
            <w:pPr>
              <w:jc w:val="center"/>
              <w:rPr>
                <w:rFonts w:hint="eastAsia" w:ascii="仿宋_GB2312" w:hAnsi="仿宋_GB2312" w:eastAsia="仿宋_GB2312" w:cs="仿宋_GB2312"/>
                <w:b/>
                <w:bCs/>
                <w:color w:val="000000"/>
                <w:sz w:val="22"/>
                <w:szCs w:val="22"/>
              </w:rPr>
            </w:pPr>
          </w:p>
        </w:tc>
        <w:tc>
          <w:tcPr>
            <w:tcW w:w="9249" w:type="dxa"/>
            <w:vMerge w:val="continue"/>
            <w:vAlign w:val="center"/>
          </w:tcPr>
          <w:p>
            <w:pPr>
              <w:jc w:val="center"/>
              <w:rPr>
                <w:rFonts w:hint="eastAsia" w:ascii="仿宋_GB2312" w:hAnsi="仿宋_GB2312" w:eastAsia="仿宋_GB2312" w:cs="仿宋_GB2312"/>
                <w:b/>
                <w:bCs/>
                <w:color w:val="000000"/>
                <w:sz w:val="22"/>
                <w:szCs w:val="22"/>
              </w:rPr>
            </w:pPr>
          </w:p>
        </w:tc>
        <w:tc>
          <w:tcPr>
            <w:tcW w:w="1028" w:type="dxa"/>
            <w:vAlign w:val="center"/>
          </w:tcPr>
          <w:p>
            <w:pPr>
              <w:widowControl/>
              <w:spacing w:line="240" w:lineRule="exact"/>
              <w:ind w:firstLine="0" w:firstLineChars="0"/>
              <w:jc w:val="center"/>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kern w:val="2"/>
                <w:sz w:val="21"/>
                <w:szCs w:val="32"/>
                <w:lang w:val="en-US" w:eastAsia="zh-CN" w:bidi="ar-SA"/>
              </w:rPr>
              <w:t>单位1</w:t>
            </w:r>
          </w:p>
        </w:tc>
        <w:tc>
          <w:tcPr>
            <w:tcW w:w="1028" w:type="dxa"/>
            <w:vAlign w:val="center"/>
          </w:tcPr>
          <w:p>
            <w:pPr>
              <w:widowControl/>
              <w:spacing w:line="240" w:lineRule="exact"/>
              <w:ind w:firstLine="0" w:firstLineChars="0"/>
              <w:jc w:val="center"/>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kern w:val="2"/>
                <w:sz w:val="21"/>
                <w:szCs w:val="32"/>
                <w:lang w:val="en-US" w:eastAsia="zh-CN" w:bidi="ar-SA"/>
              </w:rPr>
              <w:t>单位2</w:t>
            </w:r>
          </w:p>
        </w:tc>
        <w:tc>
          <w:tcPr>
            <w:tcW w:w="1033" w:type="dxa"/>
            <w:vAlign w:val="center"/>
          </w:tcPr>
          <w:p>
            <w:pPr>
              <w:widowControl/>
              <w:spacing w:line="240" w:lineRule="exact"/>
              <w:ind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32"/>
                <w:lang w:val="en-US" w:eastAsia="zh-CN" w:bidi="ar-SA"/>
              </w:rPr>
              <w:t>单位3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1383" w:hRule="atLeast"/>
          <w:tblHeader/>
        </w:trPr>
        <w:tc>
          <w:tcPr>
            <w:tcW w:w="385" w:type="dxa"/>
            <w:vAlign w:val="center"/>
          </w:tcPr>
          <w:p>
            <w:pPr>
              <w:ind w:left="42" w:leftChars="20" w:right="42" w:rightChars="2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761" w:type="dxa"/>
            <w:vAlign w:val="center"/>
          </w:tcPr>
          <w:p>
            <w:pPr>
              <w:spacing w:line="28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总体服务方案</w:t>
            </w:r>
          </w:p>
        </w:tc>
        <w:tc>
          <w:tcPr>
            <w:tcW w:w="9249" w:type="dxa"/>
            <w:vAlign w:val="center"/>
          </w:tcPr>
          <w:p>
            <w:pPr>
              <w:spacing w:line="280" w:lineRule="exac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rPr>
              <w:t>服务方案周全、可实施性高，合理性、可行性强，对不可预见因素分析</w:t>
            </w:r>
            <w:r>
              <w:rPr>
                <w:rFonts w:hint="eastAsia" w:ascii="仿宋_GB2312" w:hAnsi="仿宋_GB2312" w:eastAsia="仿宋_GB2312" w:cs="仿宋_GB2312"/>
                <w:sz w:val="21"/>
                <w:szCs w:val="21"/>
                <w:highlight w:val="none"/>
              </w:rPr>
              <w:t>透彻20分；</w:t>
            </w:r>
          </w:p>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服务方案较为全面，可实施性较高，具有一定的合理性、可行性，对不可预见因素分析</w:t>
            </w:r>
            <w:r>
              <w:rPr>
                <w:rFonts w:hint="eastAsia" w:ascii="仿宋_GB2312" w:hAnsi="仿宋_GB2312" w:eastAsia="仿宋_GB2312" w:cs="仿宋_GB2312"/>
                <w:sz w:val="21"/>
                <w:szCs w:val="21"/>
                <w:lang w:eastAsia="zh-CN"/>
              </w:rPr>
              <w:t>比较</w:t>
            </w:r>
            <w:r>
              <w:rPr>
                <w:rFonts w:hint="eastAsia" w:ascii="仿宋_GB2312" w:hAnsi="仿宋_GB2312" w:eastAsia="仿宋_GB2312" w:cs="仿宋_GB2312"/>
                <w:sz w:val="21"/>
                <w:szCs w:val="21"/>
              </w:rPr>
              <w:t>到位15分；</w:t>
            </w:r>
          </w:p>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服务方案不全面，具有一定的可实施性，合理性、可行性较好，对不可预见因素分析基本到位10分；</w:t>
            </w:r>
          </w:p>
          <w:p>
            <w:pPr>
              <w:spacing w:line="2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服务方案不全面，可实施性、合理化、可行性一般，对不可预见因素分析不全面5分；</w:t>
            </w:r>
          </w:p>
          <w:p>
            <w:pPr>
              <w:spacing w:line="28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不提供不得分。</w:t>
            </w:r>
          </w:p>
        </w:tc>
        <w:tc>
          <w:tcPr>
            <w:tcW w:w="1028" w:type="dxa"/>
            <w:vAlign w:val="center"/>
          </w:tcPr>
          <w:p>
            <w:pPr>
              <w:jc w:val="center"/>
              <w:rPr>
                <w:rFonts w:hint="eastAsia" w:ascii="仿宋_GB2312" w:hAnsi="仿宋_GB2312" w:eastAsia="仿宋_GB2312" w:cs="仿宋_GB2312"/>
                <w:sz w:val="18"/>
                <w:szCs w:val="18"/>
              </w:rPr>
            </w:pPr>
          </w:p>
        </w:tc>
        <w:tc>
          <w:tcPr>
            <w:tcW w:w="1028" w:type="dxa"/>
            <w:vAlign w:val="center"/>
          </w:tcPr>
          <w:p>
            <w:pPr>
              <w:jc w:val="center"/>
              <w:rPr>
                <w:rFonts w:hint="eastAsia" w:ascii="仿宋_GB2312" w:hAnsi="仿宋_GB2312" w:eastAsia="仿宋_GB2312" w:cs="仿宋_GB2312"/>
                <w:sz w:val="18"/>
                <w:szCs w:val="18"/>
              </w:rPr>
            </w:pPr>
          </w:p>
        </w:tc>
        <w:tc>
          <w:tcPr>
            <w:tcW w:w="1033" w:type="dxa"/>
            <w:vAlign w:val="center"/>
          </w:tcPr>
          <w:p>
            <w:pPr>
              <w:jc w:val="center"/>
              <w:rPr>
                <w:rFonts w:hint="eastAsia" w:ascii="仿宋_GB2312" w:hAnsi="仿宋_GB2312" w:eastAsia="仿宋_GB2312" w:cs="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765" w:hRule="atLeast"/>
          <w:tblHeader/>
        </w:trPr>
        <w:tc>
          <w:tcPr>
            <w:tcW w:w="385" w:type="dxa"/>
            <w:vAlign w:val="center"/>
          </w:tcPr>
          <w:p>
            <w:pPr>
              <w:ind w:left="42" w:leftChars="20" w:right="42" w:rightChars="2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761" w:type="dxa"/>
            <w:vAlign w:val="center"/>
          </w:tcPr>
          <w:p>
            <w:pPr>
              <w:spacing w:line="28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服务内容响应情况</w:t>
            </w:r>
          </w:p>
        </w:tc>
        <w:tc>
          <w:tcPr>
            <w:tcW w:w="9249" w:type="dxa"/>
            <w:vAlign w:val="center"/>
          </w:tcPr>
          <w:p>
            <w:pPr>
              <w:spacing w:line="280" w:lineRule="exact"/>
              <w:rPr>
                <w:rFonts w:hint="eastAsia" w:ascii="仿宋_GB2312" w:hAnsi="仿宋_GB2312" w:eastAsia="仿宋_GB2312" w:cs="仿宋_GB2312"/>
                <w:color w:val="auto"/>
                <w:kern w:val="2"/>
                <w:sz w:val="21"/>
                <w:szCs w:val="21"/>
                <w:lang w:eastAsia="zh-CN"/>
              </w:rPr>
            </w:pPr>
            <w:r>
              <w:rPr>
                <w:rFonts w:hint="eastAsia" w:ascii="仿宋_GB2312" w:hAnsi="仿宋_GB2312" w:eastAsia="仿宋_GB2312" w:cs="仿宋_GB2312"/>
                <w:color w:val="auto"/>
                <w:kern w:val="2"/>
                <w:sz w:val="21"/>
                <w:szCs w:val="21"/>
              </w:rPr>
              <w:t>服务内容符合</w:t>
            </w:r>
            <w:r>
              <w:rPr>
                <w:rFonts w:hint="eastAsia" w:ascii="仿宋_GB2312" w:hAnsi="仿宋_GB2312" w:eastAsia="仿宋_GB2312" w:cs="仿宋_GB2312"/>
                <w:color w:val="auto"/>
                <w:kern w:val="2"/>
                <w:sz w:val="21"/>
                <w:szCs w:val="21"/>
                <w:lang w:eastAsia="zh-CN"/>
              </w:rPr>
              <w:t>公告要求的</w:t>
            </w:r>
            <w:r>
              <w:rPr>
                <w:rFonts w:hint="eastAsia" w:ascii="仿宋_GB2312" w:hAnsi="仿宋_GB2312" w:eastAsia="仿宋_GB2312" w:cs="仿宋_GB2312"/>
                <w:color w:val="auto"/>
                <w:kern w:val="2"/>
                <w:sz w:val="21"/>
                <w:szCs w:val="21"/>
              </w:rPr>
              <w:t>，满分</w:t>
            </w:r>
            <w:r>
              <w:rPr>
                <w:rFonts w:hint="eastAsia" w:ascii="仿宋_GB2312" w:hAnsi="仿宋_GB2312" w:eastAsia="仿宋_GB2312" w:cs="仿宋_GB2312"/>
                <w:color w:val="auto"/>
                <w:kern w:val="2"/>
                <w:sz w:val="21"/>
                <w:szCs w:val="21"/>
                <w:lang w:val="en-US" w:eastAsia="zh-CN"/>
              </w:rPr>
              <w:t>15</w:t>
            </w:r>
            <w:r>
              <w:rPr>
                <w:rFonts w:hint="eastAsia" w:ascii="仿宋_GB2312" w:hAnsi="仿宋_GB2312" w:eastAsia="仿宋_GB2312" w:cs="仿宋_GB2312"/>
                <w:color w:val="auto"/>
                <w:kern w:val="2"/>
                <w:sz w:val="21"/>
                <w:szCs w:val="21"/>
              </w:rPr>
              <w:t>分</w:t>
            </w:r>
            <w:r>
              <w:rPr>
                <w:rFonts w:hint="eastAsia" w:ascii="仿宋_GB2312" w:hAnsi="仿宋_GB2312" w:eastAsia="仿宋_GB2312" w:cs="仿宋_GB2312"/>
                <w:color w:val="auto"/>
                <w:kern w:val="2"/>
                <w:sz w:val="21"/>
                <w:szCs w:val="21"/>
                <w:lang w:eastAsia="zh-CN"/>
              </w:rPr>
              <w:t>；</w:t>
            </w:r>
          </w:p>
          <w:p>
            <w:pPr>
              <w:spacing w:line="280" w:lineRule="exact"/>
              <w:rPr>
                <w:rFonts w:hint="eastAsia" w:ascii="仿宋_GB2312" w:hAnsi="仿宋_GB2312" w:eastAsia="仿宋_GB2312" w:cs="仿宋_GB2312"/>
                <w:color w:val="auto"/>
                <w:kern w:val="2"/>
                <w:sz w:val="21"/>
                <w:szCs w:val="21"/>
                <w:lang w:val="en-US" w:eastAsia="zh-CN"/>
              </w:rPr>
            </w:pPr>
            <w:r>
              <w:rPr>
                <w:rFonts w:hint="eastAsia" w:ascii="仿宋_GB2312" w:hAnsi="仿宋_GB2312" w:eastAsia="仿宋_GB2312" w:cs="仿宋_GB2312"/>
                <w:color w:val="auto"/>
                <w:kern w:val="2"/>
                <w:sz w:val="21"/>
                <w:szCs w:val="21"/>
                <w:lang w:eastAsia="zh-CN"/>
              </w:rPr>
              <w:t>服务内容低于公告要求的，</w:t>
            </w:r>
            <w:r>
              <w:rPr>
                <w:rFonts w:hint="eastAsia" w:ascii="仿宋_GB2312" w:hAnsi="仿宋_GB2312" w:eastAsia="仿宋_GB2312" w:cs="仿宋_GB2312"/>
                <w:color w:val="auto"/>
                <w:kern w:val="2"/>
                <w:sz w:val="21"/>
                <w:szCs w:val="21"/>
                <w:lang w:val="en-US" w:eastAsia="zh-CN"/>
              </w:rPr>
              <w:t>8分；</w:t>
            </w:r>
          </w:p>
          <w:p>
            <w:pPr>
              <w:spacing w:line="280" w:lineRule="exac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rPr>
              <w:t>服务内容不符合公告要求的，不得分。</w:t>
            </w:r>
          </w:p>
        </w:tc>
        <w:tc>
          <w:tcPr>
            <w:tcW w:w="1028" w:type="dxa"/>
            <w:vAlign w:val="center"/>
          </w:tcPr>
          <w:p>
            <w:pPr>
              <w:jc w:val="center"/>
              <w:rPr>
                <w:rFonts w:hint="eastAsia" w:ascii="仿宋_GB2312" w:hAnsi="仿宋_GB2312" w:eastAsia="仿宋_GB2312" w:cs="仿宋_GB2312"/>
                <w:sz w:val="18"/>
                <w:szCs w:val="18"/>
              </w:rPr>
            </w:pPr>
          </w:p>
        </w:tc>
        <w:tc>
          <w:tcPr>
            <w:tcW w:w="1028" w:type="dxa"/>
            <w:vAlign w:val="center"/>
          </w:tcPr>
          <w:p>
            <w:pPr>
              <w:jc w:val="center"/>
              <w:rPr>
                <w:rFonts w:hint="eastAsia" w:ascii="仿宋_GB2312" w:hAnsi="仿宋_GB2312" w:eastAsia="仿宋_GB2312" w:cs="仿宋_GB2312"/>
                <w:sz w:val="18"/>
                <w:szCs w:val="18"/>
              </w:rPr>
            </w:pPr>
          </w:p>
        </w:tc>
        <w:tc>
          <w:tcPr>
            <w:tcW w:w="1033" w:type="dxa"/>
            <w:vAlign w:val="center"/>
          </w:tcPr>
          <w:p>
            <w:pPr>
              <w:jc w:val="center"/>
              <w:rPr>
                <w:rFonts w:hint="eastAsia" w:ascii="仿宋_GB2312" w:hAnsi="仿宋_GB2312" w:eastAsia="仿宋_GB2312" w:cs="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1077" w:hRule="atLeast"/>
          <w:tblHeader/>
        </w:trPr>
        <w:tc>
          <w:tcPr>
            <w:tcW w:w="385" w:type="dxa"/>
            <w:vAlign w:val="center"/>
          </w:tcPr>
          <w:p>
            <w:pPr>
              <w:ind w:left="42" w:leftChars="20" w:right="42" w:rightChars="2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761" w:type="dxa"/>
            <w:vAlign w:val="center"/>
          </w:tcPr>
          <w:p>
            <w:pPr>
              <w:spacing w:line="28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质量保证措施</w:t>
            </w:r>
          </w:p>
        </w:tc>
        <w:tc>
          <w:tcPr>
            <w:tcW w:w="9249" w:type="dxa"/>
            <w:vAlign w:val="center"/>
          </w:tcPr>
          <w:p>
            <w:pPr>
              <w:spacing w:line="280" w:lineRule="exact"/>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有相应完整的</w:t>
            </w:r>
            <w:r>
              <w:rPr>
                <w:rFonts w:hint="eastAsia" w:ascii="仿宋_GB2312" w:hAnsi="仿宋_GB2312" w:eastAsia="仿宋_GB2312" w:cs="仿宋_GB2312"/>
                <w:color w:val="auto"/>
                <w:kern w:val="2"/>
                <w:sz w:val="21"/>
                <w:szCs w:val="21"/>
                <w:lang w:eastAsia="zh-CN"/>
              </w:rPr>
              <w:t>人员管理</w:t>
            </w:r>
            <w:r>
              <w:rPr>
                <w:rFonts w:hint="eastAsia" w:ascii="仿宋_GB2312" w:hAnsi="仿宋_GB2312" w:eastAsia="仿宋_GB2312" w:cs="仿宋_GB2312"/>
                <w:color w:val="auto"/>
                <w:kern w:val="2"/>
                <w:sz w:val="21"/>
                <w:szCs w:val="21"/>
              </w:rPr>
              <w:t xml:space="preserve">规章制度与操作规范，保证全面、完整、措施可行，得10分； </w:t>
            </w:r>
          </w:p>
          <w:p>
            <w:pPr>
              <w:spacing w:line="280" w:lineRule="exact"/>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有较完整的</w:t>
            </w:r>
            <w:r>
              <w:rPr>
                <w:rFonts w:hint="eastAsia" w:ascii="仿宋_GB2312" w:hAnsi="仿宋_GB2312" w:eastAsia="仿宋_GB2312" w:cs="仿宋_GB2312"/>
                <w:color w:val="auto"/>
                <w:kern w:val="2"/>
                <w:sz w:val="21"/>
                <w:szCs w:val="21"/>
                <w:lang w:eastAsia="zh-CN"/>
              </w:rPr>
              <w:t>人员管理</w:t>
            </w:r>
            <w:r>
              <w:rPr>
                <w:rFonts w:hint="eastAsia" w:ascii="仿宋_GB2312" w:hAnsi="仿宋_GB2312" w:eastAsia="仿宋_GB2312" w:cs="仿宋_GB2312"/>
                <w:color w:val="auto"/>
                <w:kern w:val="2"/>
                <w:sz w:val="21"/>
                <w:szCs w:val="21"/>
              </w:rPr>
              <w:t xml:space="preserve">规章制度与操作规范，保证较全面、完整、措施较可行，得5分； </w:t>
            </w:r>
          </w:p>
          <w:p>
            <w:pPr>
              <w:spacing w:line="280" w:lineRule="exact"/>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有基本的</w:t>
            </w:r>
            <w:r>
              <w:rPr>
                <w:rFonts w:hint="eastAsia" w:ascii="仿宋_GB2312" w:hAnsi="仿宋_GB2312" w:eastAsia="仿宋_GB2312" w:cs="仿宋_GB2312"/>
                <w:color w:val="auto"/>
                <w:kern w:val="2"/>
                <w:sz w:val="21"/>
                <w:szCs w:val="21"/>
                <w:lang w:eastAsia="zh-CN"/>
              </w:rPr>
              <w:t>人员管理</w:t>
            </w:r>
            <w:r>
              <w:rPr>
                <w:rFonts w:hint="eastAsia" w:ascii="仿宋_GB2312" w:hAnsi="仿宋_GB2312" w:eastAsia="仿宋_GB2312" w:cs="仿宋_GB2312"/>
                <w:color w:val="auto"/>
                <w:kern w:val="2"/>
                <w:sz w:val="21"/>
                <w:szCs w:val="21"/>
              </w:rPr>
              <w:t>规章制度</w:t>
            </w:r>
            <w:r>
              <w:rPr>
                <w:rFonts w:hint="eastAsia" w:ascii="仿宋_GB2312" w:hAnsi="仿宋_GB2312" w:eastAsia="仿宋_GB2312" w:cs="仿宋_GB2312"/>
                <w:color w:val="auto"/>
                <w:kern w:val="2"/>
                <w:sz w:val="21"/>
                <w:szCs w:val="21"/>
                <w:lang w:eastAsia="zh-CN"/>
              </w:rPr>
              <w:t>与</w:t>
            </w:r>
            <w:r>
              <w:rPr>
                <w:rFonts w:hint="eastAsia" w:ascii="仿宋_GB2312" w:hAnsi="仿宋_GB2312" w:eastAsia="仿宋_GB2312" w:cs="仿宋_GB2312"/>
                <w:color w:val="auto"/>
                <w:kern w:val="2"/>
                <w:sz w:val="21"/>
                <w:szCs w:val="21"/>
              </w:rPr>
              <w:t>操</w:t>
            </w:r>
            <w:r>
              <w:rPr>
                <w:rFonts w:hint="eastAsia" w:ascii="仿宋_GB2312" w:hAnsi="仿宋_GB2312" w:eastAsia="仿宋_GB2312" w:cs="仿宋_GB2312"/>
                <w:color w:val="auto"/>
                <w:kern w:val="2"/>
                <w:sz w:val="21"/>
                <w:szCs w:val="21"/>
                <w:lang w:eastAsia="zh-CN"/>
              </w:rPr>
              <w:t>作规范</w:t>
            </w:r>
            <w:r>
              <w:rPr>
                <w:rFonts w:hint="eastAsia" w:ascii="仿宋_GB2312" w:hAnsi="仿宋_GB2312" w:eastAsia="仿宋_GB2312" w:cs="仿宋_GB2312"/>
                <w:color w:val="auto"/>
                <w:kern w:val="2"/>
                <w:sz w:val="21"/>
                <w:szCs w:val="21"/>
              </w:rPr>
              <w:t>，全面性、完整性、可行性一般，得1分；</w:t>
            </w:r>
          </w:p>
          <w:p>
            <w:pPr>
              <w:spacing w:line="280" w:lineRule="exact"/>
              <w:rPr>
                <w:rFonts w:hint="eastAsia" w:ascii="仿宋_GB2312" w:hAnsi="仿宋_GB2312" w:eastAsia="仿宋_GB2312" w:cs="仿宋_GB2312"/>
                <w:b/>
                <w:color w:val="auto"/>
                <w:kern w:val="2"/>
                <w:sz w:val="21"/>
                <w:szCs w:val="22"/>
                <w:lang w:val="zh-CN" w:eastAsia="zh-CN" w:bidi="ar-SA"/>
              </w:rPr>
            </w:pPr>
            <w:r>
              <w:rPr>
                <w:rFonts w:hint="eastAsia" w:ascii="仿宋_GB2312" w:hAnsi="仿宋_GB2312" w:eastAsia="仿宋_GB2312" w:cs="仿宋_GB2312"/>
                <w:color w:val="auto"/>
                <w:kern w:val="2"/>
                <w:sz w:val="21"/>
                <w:szCs w:val="21"/>
              </w:rPr>
              <w:t>如无相关制度规范，无质量保证措施，</w:t>
            </w:r>
            <w:r>
              <w:rPr>
                <w:rFonts w:hint="eastAsia" w:ascii="仿宋_GB2312" w:hAnsi="仿宋_GB2312" w:eastAsia="仿宋_GB2312" w:cs="仿宋_GB2312"/>
                <w:color w:val="auto"/>
                <w:kern w:val="2"/>
                <w:sz w:val="21"/>
                <w:szCs w:val="21"/>
                <w:lang w:eastAsia="zh-CN"/>
              </w:rPr>
              <w:t>不得分</w:t>
            </w:r>
            <w:r>
              <w:rPr>
                <w:rFonts w:hint="eastAsia" w:ascii="仿宋_GB2312" w:hAnsi="仿宋_GB2312" w:eastAsia="仿宋_GB2312" w:cs="仿宋_GB2312"/>
                <w:color w:val="auto"/>
                <w:kern w:val="2"/>
                <w:sz w:val="21"/>
                <w:szCs w:val="21"/>
              </w:rPr>
              <w:t>。</w:t>
            </w:r>
          </w:p>
        </w:tc>
        <w:tc>
          <w:tcPr>
            <w:tcW w:w="1028" w:type="dxa"/>
            <w:vAlign w:val="center"/>
          </w:tcPr>
          <w:p>
            <w:pPr>
              <w:jc w:val="center"/>
              <w:rPr>
                <w:rFonts w:hint="eastAsia" w:ascii="仿宋_GB2312" w:hAnsi="仿宋_GB2312" w:eastAsia="仿宋_GB2312" w:cs="仿宋_GB2312"/>
                <w:sz w:val="18"/>
                <w:szCs w:val="18"/>
              </w:rPr>
            </w:pPr>
          </w:p>
        </w:tc>
        <w:tc>
          <w:tcPr>
            <w:tcW w:w="1028" w:type="dxa"/>
            <w:vAlign w:val="center"/>
          </w:tcPr>
          <w:p>
            <w:pPr>
              <w:jc w:val="center"/>
              <w:rPr>
                <w:rFonts w:hint="eastAsia" w:ascii="仿宋_GB2312" w:hAnsi="仿宋_GB2312" w:eastAsia="仿宋_GB2312" w:cs="仿宋_GB2312"/>
                <w:sz w:val="18"/>
                <w:szCs w:val="18"/>
              </w:rPr>
            </w:pPr>
          </w:p>
        </w:tc>
        <w:tc>
          <w:tcPr>
            <w:tcW w:w="1033" w:type="dxa"/>
            <w:vAlign w:val="center"/>
          </w:tcPr>
          <w:p>
            <w:pPr>
              <w:jc w:val="center"/>
              <w:rPr>
                <w:rFonts w:hint="eastAsia" w:ascii="仿宋_GB2312" w:hAnsi="仿宋_GB2312" w:eastAsia="仿宋_GB2312" w:cs="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90" w:hRule="atLeast"/>
          <w:tblHeader/>
        </w:trPr>
        <w:tc>
          <w:tcPr>
            <w:tcW w:w="385" w:type="dxa"/>
            <w:vAlign w:val="center"/>
          </w:tcPr>
          <w:p>
            <w:pPr>
              <w:ind w:left="42" w:leftChars="20" w:right="42" w:rightChars="20"/>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761" w:type="dxa"/>
            <w:vAlign w:val="center"/>
          </w:tcPr>
          <w:p>
            <w:pPr>
              <w:spacing w:line="280" w:lineRule="exac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rPr>
              <w:t>服务需求响应计划</w:t>
            </w:r>
          </w:p>
        </w:tc>
        <w:tc>
          <w:tcPr>
            <w:tcW w:w="9249" w:type="dxa"/>
            <w:vAlign w:val="center"/>
          </w:tcPr>
          <w:p>
            <w:pPr>
              <w:spacing w:line="280" w:lineRule="exact"/>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服务需求响应计划包括但不限于平常服务及应急服务的响应计划：</w:t>
            </w:r>
          </w:p>
          <w:p>
            <w:pPr>
              <w:spacing w:line="280" w:lineRule="exact"/>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响应时间快，响应服务计划安排周密、详实，</w:t>
            </w:r>
            <w:r>
              <w:rPr>
                <w:rFonts w:hint="eastAsia" w:ascii="仿宋_GB2312" w:hAnsi="仿宋_GB2312" w:eastAsia="仿宋_GB2312" w:cs="仿宋_GB2312"/>
                <w:color w:val="auto"/>
                <w:kern w:val="2"/>
                <w:sz w:val="21"/>
                <w:szCs w:val="21"/>
                <w:lang w:eastAsia="zh-CN"/>
              </w:rPr>
              <w:t>工作和人员</w:t>
            </w:r>
            <w:r>
              <w:rPr>
                <w:rFonts w:hint="eastAsia" w:ascii="仿宋_GB2312" w:hAnsi="仿宋_GB2312" w:eastAsia="仿宋_GB2312" w:cs="仿宋_GB2312"/>
                <w:color w:val="auto"/>
                <w:kern w:val="2"/>
                <w:sz w:val="21"/>
                <w:szCs w:val="21"/>
              </w:rPr>
              <w:t>安排妥当，得</w:t>
            </w:r>
            <w:r>
              <w:rPr>
                <w:rFonts w:hint="eastAsia" w:ascii="仿宋_GB2312" w:hAnsi="仿宋_GB2312" w:eastAsia="仿宋_GB2312" w:cs="仿宋_GB2312"/>
                <w:color w:val="auto"/>
                <w:kern w:val="2"/>
                <w:sz w:val="21"/>
                <w:szCs w:val="21"/>
                <w:lang w:val="en-US" w:eastAsia="zh-CN"/>
              </w:rPr>
              <w:t>10</w:t>
            </w:r>
            <w:r>
              <w:rPr>
                <w:rFonts w:hint="eastAsia" w:ascii="仿宋_GB2312" w:hAnsi="仿宋_GB2312" w:eastAsia="仿宋_GB2312" w:cs="仿宋_GB2312"/>
                <w:color w:val="auto"/>
                <w:kern w:val="2"/>
                <w:sz w:val="21"/>
                <w:szCs w:val="21"/>
              </w:rPr>
              <w:t xml:space="preserve">分； </w:t>
            </w:r>
          </w:p>
          <w:p>
            <w:pPr>
              <w:spacing w:line="280" w:lineRule="exact"/>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响应时间较快，响应服务计划安排较周密、较详实，</w:t>
            </w:r>
            <w:r>
              <w:rPr>
                <w:rFonts w:hint="eastAsia" w:ascii="仿宋_GB2312" w:hAnsi="仿宋_GB2312" w:eastAsia="仿宋_GB2312" w:cs="仿宋_GB2312"/>
                <w:color w:val="auto"/>
                <w:kern w:val="2"/>
                <w:sz w:val="21"/>
                <w:szCs w:val="21"/>
                <w:lang w:eastAsia="zh-CN"/>
              </w:rPr>
              <w:t>工作和人员</w:t>
            </w:r>
            <w:r>
              <w:rPr>
                <w:rFonts w:hint="eastAsia" w:ascii="仿宋_GB2312" w:hAnsi="仿宋_GB2312" w:eastAsia="仿宋_GB2312" w:cs="仿宋_GB2312"/>
                <w:color w:val="auto"/>
                <w:kern w:val="2"/>
                <w:sz w:val="21"/>
                <w:szCs w:val="21"/>
              </w:rPr>
              <w:t>安排较妥当，得</w:t>
            </w:r>
            <w:r>
              <w:rPr>
                <w:rFonts w:hint="eastAsia" w:ascii="仿宋_GB2312" w:hAnsi="仿宋_GB2312" w:eastAsia="仿宋_GB2312" w:cs="仿宋_GB2312"/>
                <w:color w:val="auto"/>
                <w:kern w:val="2"/>
                <w:sz w:val="21"/>
                <w:szCs w:val="21"/>
                <w:lang w:val="en-US" w:eastAsia="zh-CN"/>
              </w:rPr>
              <w:t>5</w:t>
            </w:r>
            <w:r>
              <w:rPr>
                <w:rFonts w:hint="eastAsia" w:ascii="仿宋_GB2312" w:hAnsi="仿宋_GB2312" w:eastAsia="仿宋_GB2312" w:cs="仿宋_GB2312"/>
                <w:color w:val="auto"/>
                <w:kern w:val="2"/>
                <w:sz w:val="21"/>
                <w:szCs w:val="21"/>
              </w:rPr>
              <w:t>分；</w:t>
            </w:r>
          </w:p>
          <w:p>
            <w:pPr>
              <w:spacing w:line="280" w:lineRule="exact"/>
              <w:rPr>
                <w:rFonts w:hint="eastAsia" w:ascii="仿宋_GB2312" w:hAnsi="仿宋_GB2312" w:eastAsia="仿宋_GB2312" w:cs="仿宋_GB2312"/>
                <w:color w:val="auto"/>
                <w:kern w:val="2"/>
                <w:sz w:val="21"/>
                <w:szCs w:val="21"/>
              </w:rPr>
            </w:pPr>
            <w:r>
              <w:rPr>
                <w:rFonts w:hint="eastAsia" w:ascii="仿宋_GB2312" w:hAnsi="仿宋_GB2312" w:eastAsia="仿宋_GB2312" w:cs="仿宋_GB2312"/>
                <w:color w:val="auto"/>
                <w:kern w:val="2"/>
                <w:sz w:val="21"/>
                <w:szCs w:val="21"/>
              </w:rPr>
              <w:t>响应时间慢，响应服务计划不够完善，</w:t>
            </w:r>
            <w:r>
              <w:rPr>
                <w:rFonts w:hint="eastAsia" w:ascii="仿宋_GB2312" w:hAnsi="仿宋_GB2312" w:eastAsia="仿宋_GB2312" w:cs="仿宋_GB2312"/>
                <w:color w:val="auto"/>
                <w:kern w:val="2"/>
                <w:sz w:val="21"/>
                <w:szCs w:val="21"/>
                <w:lang w:eastAsia="zh-CN"/>
              </w:rPr>
              <w:t>工作和人员</w:t>
            </w:r>
            <w:r>
              <w:rPr>
                <w:rFonts w:hint="eastAsia" w:ascii="仿宋_GB2312" w:hAnsi="仿宋_GB2312" w:eastAsia="仿宋_GB2312" w:cs="仿宋_GB2312"/>
                <w:color w:val="auto"/>
                <w:kern w:val="2"/>
                <w:sz w:val="21"/>
                <w:szCs w:val="21"/>
              </w:rPr>
              <w:t>安排不够妥当，得1分。</w:t>
            </w:r>
          </w:p>
          <w:p>
            <w:pPr>
              <w:spacing w:line="280" w:lineRule="exact"/>
              <w:rPr>
                <w:rFonts w:hint="eastAsia" w:ascii="仿宋_GB2312" w:hAnsi="仿宋_GB2312" w:eastAsia="仿宋_GB2312" w:cs="仿宋_GB2312"/>
                <w:color w:val="auto"/>
                <w:kern w:val="2"/>
                <w:sz w:val="21"/>
                <w:szCs w:val="21"/>
                <w:lang w:val="zh-CN" w:eastAsia="zh-CN" w:bidi="ar-SA"/>
              </w:rPr>
            </w:pPr>
            <w:r>
              <w:rPr>
                <w:rFonts w:hint="eastAsia" w:ascii="仿宋_GB2312" w:hAnsi="仿宋_GB2312" w:eastAsia="仿宋_GB2312" w:cs="仿宋_GB2312"/>
                <w:color w:val="auto"/>
                <w:kern w:val="2"/>
                <w:sz w:val="21"/>
                <w:szCs w:val="21"/>
              </w:rPr>
              <w:t>不提供不得分。</w:t>
            </w:r>
          </w:p>
        </w:tc>
        <w:tc>
          <w:tcPr>
            <w:tcW w:w="1028" w:type="dxa"/>
            <w:vAlign w:val="center"/>
          </w:tcPr>
          <w:p>
            <w:pPr>
              <w:jc w:val="center"/>
              <w:rPr>
                <w:rFonts w:hint="eastAsia" w:ascii="仿宋_GB2312" w:hAnsi="仿宋_GB2312" w:eastAsia="仿宋_GB2312" w:cs="仿宋_GB2312"/>
                <w:sz w:val="18"/>
                <w:szCs w:val="18"/>
              </w:rPr>
            </w:pPr>
          </w:p>
        </w:tc>
        <w:tc>
          <w:tcPr>
            <w:tcW w:w="1028" w:type="dxa"/>
            <w:vAlign w:val="center"/>
          </w:tcPr>
          <w:p>
            <w:pPr>
              <w:jc w:val="center"/>
              <w:rPr>
                <w:rFonts w:hint="eastAsia" w:ascii="仿宋_GB2312" w:hAnsi="仿宋_GB2312" w:eastAsia="仿宋_GB2312" w:cs="仿宋_GB2312"/>
                <w:sz w:val="18"/>
                <w:szCs w:val="18"/>
              </w:rPr>
            </w:pPr>
          </w:p>
        </w:tc>
        <w:tc>
          <w:tcPr>
            <w:tcW w:w="1033" w:type="dxa"/>
            <w:vAlign w:val="center"/>
          </w:tcPr>
          <w:p>
            <w:pPr>
              <w:jc w:val="center"/>
              <w:rPr>
                <w:rFonts w:hint="eastAsia" w:ascii="仿宋_GB2312" w:hAnsi="仿宋_GB2312" w:eastAsia="仿宋_GB2312" w:cs="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798" w:hRule="atLeast"/>
          <w:tblHeader/>
        </w:trPr>
        <w:tc>
          <w:tcPr>
            <w:tcW w:w="385" w:type="dxa"/>
            <w:vAlign w:val="center"/>
          </w:tcPr>
          <w:p>
            <w:pPr>
              <w:ind w:left="42" w:leftChars="20" w:right="42" w:rightChars="20"/>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w:t>
            </w:r>
          </w:p>
        </w:tc>
        <w:tc>
          <w:tcPr>
            <w:tcW w:w="761" w:type="dxa"/>
            <w:vAlign w:val="center"/>
          </w:tcPr>
          <w:p>
            <w:pPr>
              <w:spacing w:line="28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附加增值服务</w:t>
            </w:r>
          </w:p>
        </w:tc>
        <w:tc>
          <w:tcPr>
            <w:tcW w:w="9249" w:type="dxa"/>
            <w:vAlign w:val="center"/>
          </w:tcPr>
          <w:p>
            <w:pPr>
              <w:spacing w:line="280" w:lineRule="exac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sz w:val="21"/>
                <w:szCs w:val="22"/>
                <w:lang w:val="zh-CN"/>
              </w:rPr>
              <w:t>根据实际情况提供的附加增值服务（如回收超出公告中预计重量、未列明的废弃物不另行收费等）进行横向对比，对比最优得</w:t>
            </w:r>
            <w:r>
              <w:rPr>
                <w:rFonts w:hint="eastAsia" w:ascii="仿宋_GB2312" w:hAnsi="仿宋_GB2312" w:eastAsia="仿宋_GB2312" w:cs="仿宋_GB2312"/>
                <w:sz w:val="21"/>
                <w:szCs w:val="22"/>
                <w:lang w:val="en-US" w:eastAsia="zh-CN"/>
              </w:rPr>
              <w:t>15</w:t>
            </w:r>
            <w:r>
              <w:rPr>
                <w:rFonts w:hint="eastAsia" w:ascii="仿宋_GB2312" w:hAnsi="仿宋_GB2312" w:eastAsia="仿宋_GB2312" w:cs="仿宋_GB2312"/>
                <w:sz w:val="21"/>
                <w:szCs w:val="22"/>
              </w:rPr>
              <w:t>分，对比良好得</w:t>
            </w:r>
            <w:r>
              <w:rPr>
                <w:rFonts w:hint="eastAsia" w:ascii="仿宋_GB2312" w:hAnsi="仿宋_GB2312" w:eastAsia="仿宋_GB2312" w:cs="仿宋_GB2312"/>
                <w:sz w:val="21"/>
                <w:szCs w:val="22"/>
                <w:lang w:val="en-US" w:eastAsia="zh-CN"/>
              </w:rPr>
              <w:t>10</w:t>
            </w:r>
            <w:r>
              <w:rPr>
                <w:rFonts w:hint="eastAsia" w:ascii="仿宋_GB2312" w:hAnsi="仿宋_GB2312" w:eastAsia="仿宋_GB2312" w:cs="仿宋_GB2312"/>
                <w:sz w:val="21"/>
                <w:szCs w:val="22"/>
              </w:rPr>
              <w:t>分，对比较差得</w:t>
            </w:r>
            <w:r>
              <w:rPr>
                <w:rFonts w:hint="eastAsia" w:ascii="仿宋_GB2312" w:hAnsi="仿宋_GB2312" w:eastAsia="仿宋_GB2312" w:cs="仿宋_GB2312"/>
                <w:sz w:val="21"/>
                <w:szCs w:val="22"/>
                <w:lang w:val="en-US" w:eastAsia="zh-CN"/>
              </w:rPr>
              <w:t>5</w:t>
            </w:r>
            <w:r>
              <w:rPr>
                <w:rFonts w:hint="eastAsia" w:ascii="仿宋_GB2312" w:hAnsi="仿宋_GB2312" w:eastAsia="仿宋_GB2312" w:cs="仿宋_GB2312"/>
                <w:sz w:val="21"/>
                <w:szCs w:val="22"/>
              </w:rPr>
              <w:t>分，无增值服务得0分。</w:t>
            </w:r>
          </w:p>
        </w:tc>
        <w:tc>
          <w:tcPr>
            <w:tcW w:w="1028" w:type="dxa"/>
            <w:vAlign w:val="center"/>
          </w:tcPr>
          <w:p>
            <w:pPr>
              <w:jc w:val="center"/>
              <w:rPr>
                <w:rFonts w:hint="eastAsia" w:ascii="仿宋_GB2312" w:hAnsi="仿宋_GB2312" w:eastAsia="仿宋_GB2312" w:cs="仿宋_GB2312"/>
                <w:sz w:val="18"/>
                <w:szCs w:val="18"/>
              </w:rPr>
            </w:pPr>
          </w:p>
        </w:tc>
        <w:tc>
          <w:tcPr>
            <w:tcW w:w="1028" w:type="dxa"/>
            <w:vAlign w:val="center"/>
          </w:tcPr>
          <w:p>
            <w:pPr>
              <w:jc w:val="center"/>
              <w:rPr>
                <w:rFonts w:hint="eastAsia" w:ascii="仿宋_GB2312" w:hAnsi="仿宋_GB2312" w:eastAsia="仿宋_GB2312" w:cs="仿宋_GB2312"/>
                <w:sz w:val="18"/>
                <w:szCs w:val="18"/>
              </w:rPr>
            </w:pPr>
          </w:p>
        </w:tc>
        <w:tc>
          <w:tcPr>
            <w:tcW w:w="1033" w:type="dxa"/>
            <w:vAlign w:val="center"/>
          </w:tcPr>
          <w:p>
            <w:pPr>
              <w:jc w:val="center"/>
              <w:rPr>
                <w:rFonts w:hint="eastAsia" w:ascii="仿宋_GB2312" w:hAnsi="仿宋_GB2312" w:eastAsia="仿宋_GB2312" w:cs="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cantSplit/>
          <w:trHeight w:val="535" w:hRule="atLeast"/>
          <w:tblHeader/>
        </w:trPr>
        <w:tc>
          <w:tcPr>
            <w:tcW w:w="1146" w:type="dxa"/>
            <w:gridSpan w:val="2"/>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合计</w:t>
            </w:r>
          </w:p>
        </w:tc>
        <w:tc>
          <w:tcPr>
            <w:tcW w:w="9249" w:type="dxa"/>
            <w:tcBorders>
              <w:right w:val="single" w:color="auto" w:sz="4" w:space="0"/>
            </w:tcBorders>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70分</w:t>
            </w:r>
          </w:p>
        </w:tc>
        <w:tc>
          <w:tcPr>
            <w:tcW w:w="1028" w:type="dxa"/>
            <w:tcBorders>
              <w:left w:val="single" w:color="auto" w:sz="4" w:space="0"/>
            </w:tcBorders>
            <w:vAlign w:val="center"/>
          </w:tcPr>
          <w:p>
            <w:pPr>
              <w:jc w:val="center"/>
              <w:rPr>
                <w:rFonts w:hint="eastAsia" w:ascii="仿宋_GB2312" w:hAnsi="仿宋_GB2312" w:eastAsia="仿宋_GB2312" w:cs="仿宋_GB2312"/>
                <w:sz w:val="18"/>
                <w:szCs w:val="18"/>
              </w:rPr>
            </w:pPr>
          </w:p>
        </w:tc>
        <w:tc>
          <w:tcPr>
            <w:tcW w:w="1028" w:type="dxa"/>
            <w:tcBorders>
              <w:left w:val="single" w:color="auto" w:sz="4" w:space="0"/>
            </w:tcBorders>
            <w:vAlign w:val="center"/>
          </w:tcPr>
          <w:p>
            <w:pPr>
              <w:jc w:val="center"/>
              <w:rPr>
                <w:rFonts w:hint="eastAsia" w:ascii="仿宋_GB2312" w:hAnsi="仿宋_GB2312" w:eastAsia="仿宋_GB2312" w:cs="仿宋_GB2312"/>
                <w:sz w:val="18"/>
                <w:szCs w:val="18"/>
              </w:rPr>
            </w:pPr>
          </w:p>
        </w:tc>
        <w:tc>
          <w:tcPr>
            <w:tcW w:w="1033" w:type="dxa"/>
            <w:tcBorders>
              <w:left w:val="single" w:color="auto" w:sz="4" w:space="0"/>
            </w:tcBorders>
            <w:vAlign w:val="center"/>
          </w:tcPr>
          <w:p>
            <w:pPr>
              <w:jc w:val="center"/>
              <w:rPr>
                <w:rFonts w:hint="eastAsia" w:ascii="仿宋_GB2312" w:hAnsi="仿宋_GB2312" w:eastAsia="仿宋_GB2312" w:cs="仿宋_GB2312"/>
                <w:sz w:val="18"/>
                <w:szCs w:val="18"/>
              </w:rPr>
            </w:pPr>
          </w:p>
        </w:tc>
      </w:tr>
    </w:tbl>
    <w:p>
      <w:pPr>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B、商务评价标准（</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分）</w:t>
      </w:r>
    </w:p>
    <w:tbl>
      <w:tblPr>
        <w:tblStyle w:val="8"/>
        <w:tblpPr w:leftFromText="180" w:rightFromText="180" w:vertAnchor="text" w:horzAnchor="page" w:tblpX="956" w:tblpY="133"/>
        <w:tblOverlap w:val="never"/>
        <w:tblW w:w="1348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658"/>
        <w:gridCol w:w="1678"/>
        <w:gridCol w:w="8058"/>
        <w:gridCol w:w="1028"/>
        <w:gridCol w:w="1028"/>
        <w:gridCol w:w="10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567" w:hRule="atLeast"/>
          <w:tblHeader/>
        </w:trPr>
        <w:tc>
          <w:tcPr>
            <w:tcW w:w="658" w:type="dxa"/>
            <w:vMerge w:val="restart"/>
            <w:vAlign w:val="center"/>
          </w:tcPr>
          <w:p>
            <w:pPr>
              <w:spacing w:line="280" w:lineRule="exact"/>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序号</w:t>
            </w:r>
          </w:p>
        </w:tc>
        <w:tc>
          <w:tcPr>
            <w:tcW w:w="1678" w:type="dxa"/>
            <w:vMerge w:val="restart"/>
            <w:vAlign w:val="center"/>
          </w:tcPr>
          <w:p>
            <w:pPr>
              <w:spacing w:line="280" w:lineRule="exact"/>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评审内容</w:t>
            </w:r>
          </w:p>
        </w:tc>
        <w:tc>
          <w:tcPr>
            <w:tcW w:w="8058" w:type="dxa"/>
            <w:vMerge w:val="restart"/>
            <w:vAlign w:val="center"/>
          </w:tcPr>
          <w:p>
            <w:pPr>
              <w:spacing w:line="280" w:lineRule="exact"/>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评审标准</w:t>
            </w:r>
          </w:p>
        </w:tc>
        <w:tc>
          <w:tcPr>
            <w:tcW w:w="3090" w:type="dxa"/>
            <w:gridSpan w:val="3"/>
            <w:tcBorders>
              <w:right w:val="single" w:color="auto" w:sz="4" w:space="0"/>
            </w:tcBorders>
            <w:vAlign w:val="center"/>
          </w:tcPr>
          <w:p>
            <w:pPr>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567" w:hRule="atLeast"/>
          <w:tblHeader/>
        </w:trPr>
        <w:tc>
          <w:tcPr>
            <w:tcW w:w="658" w:type="dxa"/>
            <w:vMerge w:val="continue"/>
            <w:vAlign w:val="center"/>
          </w:tcPr>
          <w:p>
            <w:pPr>
              <w:spacing w:line="280" w:lineRule="exact"/>
              <w:jc w:val="center"/>
              <w:rPr>
                <w:rFonts w:hint="eastAsia" w:ascii="仿宋_GB2312" w:hAnsi="仿宋_GB2312" w:eastAsia="仿宋_GB2312" w:cs="仿宋_GB2312"/>
                <w:b w:val="0"/>
                <w:bCs w:val="0"/>
                <w:color w:val="000000"/>
                <w:sz w:val="21"/>
                <w:szCs w:val="21"/>
              </w:rPr>
            </w:pPr>
          </w:p>
        </w:tc>
        <w:tc>
          <w:tcPr>
            <w:tcW w:w="1678" w:type="dxa"/>
            <w:vMerge w:val="continue"/>
            <w:vAlign w:val="center"/>
          </w:tcPr>
          <w:p>
            <w:pPr>
              <w:spacing w:line="280" w:lineRule="exact"/>
              <w:jc w:val="center"/>
              <w:rPr>
                <w:rFonts w:hint="eastAsia" w:ascii="仿宋_GB2312" w:hAnsi="仿宋_GB2312" w:eastAsia="仿宋_GB2312" w:cs="仿宋_GB2312"/>
                <w:b w:val="0"/>
                <w:bCs w:val="0"/>
                <w:color w:val="000000"/>
                <w:sz w:val="21"/>
                <w:szCs w:val="21"/>
              </w:rPr>
            </w:pPr>
          </w:p>
        </w:tc>
        <w:tc>
          <w:tcPr>
            <w:tcW w:w="8058" w:type="dxa"/>
            <w:vMerge w:val="continue"/>
            <w:vAlign w:val="center"/>
          </w:tcPr>
          <w:p>
            <w:pPr>
              <w:spacing w:line="280" w:lineRule="exact"/>
              <w:jc w:val="center"/>
              <w:rPr>
                <w:rFonts w:hint="eastAsia" w:ascii="仿宋_GB2312" w:hAnsi="仿宋_GB2312" w:eastAsia="仿宋_GB2312" w:cs="仿宋_GB2312"/>
                <w:b w:val="0"/>
                <w:bCs w:val="0"/>
                <w:color w:val="000000"/>
                <w:sz w:val="21"/>
                <w:szCs w:val="21"/>
              </w:rPr>
            </w:pPr>
          </w:p>
        </w:tc>
        <w:tc>
          <w:tcPr>
            <w:tcW w:w="1028" w:type="dxa"/>
            <w:vAlign w:val="center"/>
          </w:tcPr>
          <w:p>
            <w:pPr>
              <w:widowControl/>
              <w:spacing w:line="240" w:lineRule="exact"/>
              <w:ind w:firstLine="0" w:firstLineChars="0"/>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kern w:val="2"/>
                <w:sz w:val="21"/>
                <w:szCs w:val="32"/>
                <w:lang w:val="en-US" w:eastAsia="zh-CN" w:bidi="ar-SA"/>
              </w:rPr>
              <w:t>单位1</w:t>
            </w:r>
          </w:p>
        </w:tc>
        <w:tc>
          <w:tcPr>
            <w:tcW w:w="1028" w:type="dxa"/>
            <w:vAlign w:val="center"/>
          </w:tcPr>
          <w:p>
            <w:pPr>
              <w:widowControl/>
              <w:spacing w:line="240" w:lineRule="exact"/>
              <w:ind w:firstLine="0" w:firstLineChars="0"/>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kern w:val="2"/>
                <w:sz w:val="21"/>
                <w:szCs w:val="32"/>
                <w:lang w:val="en-US" w:eastAsia="zh-CN" w:bidi="ar-SA"/>
              </w:rPr>
              <w:t>单位2</w:t>
            </w:r>
          </w:p>
        </w:tc>
        <w:tc>
          <w:tcPr>
            <w:tcW w:w="1034" w:type="dxa"/>
            <w:vAlign w:val="center"/>
          </w:tcPr>
          <w:p>
            <w:pPr>
              <w:widowControl/>
              <w:spacing w:line="240" w:lineRule="exact"/>
              <w:ind w:firstLine="0" w:firstLineChars="0"/>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kern w:val="2"/>
                <w:sz w:val="21"/>
                <w:szCs w:val="32"/>
                <w:lang w:val="en-US" w:eastAsia="zh-CN" w:bidi="ar-SA"/>
              </w:rPr>
              <w:t>单位3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590" w:hRule="atLeast"/>
        </w:trPr>
        <w:tc>
          <w:tcPr>
            <w:tcW w:w="658"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678" w:type="dxa"/>
            <w:vAlign w:val="center"/>
          </w:tcPr>
          <w:p>
            <w:pPr>
              <w:spacing w:line="280" w:lineRule="exact"/>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人员配置情况</w:t>
            </w:r>
          </w:p>
        </w:tc>
        <w:tc>
          <w:tcPr>
            <w:tcW w:w="8058" w:type="dxa"/>
            <w:vAlign w:val="center"/>
          </w:tcPr>
          <w:p>
            <w:pPr>
              <w:spacing w:line="280" w:lineRule="exact"/>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000000"/>
                <w:sz w:val="21"/>
                <w:szCs w:val="21"/>
              </w:rPr>
              <w:t>根据</w:t>
            </w:r>
            <w:r>
              <w:rPr>
                <w:rFonts w:hint="eastAsia" w:ascii="仿宋_GB2312" w:hAnsi="仿宋_GB2312" w:eastAsia="仿宋_GB2312" w:cs="仿宋_GB2312"/>
                <w:color w:val="000000"/>
                <w:sz w:val="21"/>
                <w:szCs w:val="21"/>
                <w:lang w:val="en-US" w:eastAsia="zh-CN"/>
              </w:rPr>
              <w:t>申请单位</w:t>
            </w:r>
            <w:r>
              <w:rPr>
                <w:rFonts w:hint="eastAsia" w:ascii="仿宋_GB2312" w:hAnsi="仿宋_GB2312" w:eastAsia="仿宋_GB2312" w:cs="仿宋_GB2312"/>
                <w:color w:val="000000"/>
                <w:sz w:val="21"/>
                <w:szCs w:val="21"/>
              </w:rPr>
              <w:t>服务人员进行评审</w:t>
            </w:r>
          </w:p>
          <w:p>
            <w:pPr>
              <w:spacing w:line="280" w:lineRule="exact"/>
              <w:jc w:val="left"/>
              <w:rPr>
                <w:rFonts w:hint="eastAsia" w:ascii="仿宋_GB2312" w:hAnsi="仿宋_GB2312" w:eastAsia="仿宋_GB2312" w:cs="仿宋_GB2312"/>
                <w:b w:val="0"/>
                <w:color w:val="auto"/>
                <w:sz w:val="21"/>
                <w:szCs w:val="21"/>
                <w:lang w:val="en-US" w:eastAsia="zh-CN"/>
              </w:rPr>
            </w:pPr>
            <w:r>
              <w:rPr>
                <w:rFonts w:hint="eastAsia" w:ascii="仿宋_GB2312" w:hAnsi="仿宋_GB2312" w:eastAsia="仿宋_GB2312" w:cs="仿宋_GB2312"/>
                <w:color w:val="auto"/>
                <w:sz w:val="21"/>
                <w:szCs w:val="21"/>
                <w:lang w:val="zh-CN"/>
              </w:rPr>
              <w:t>持证人员</w:t>
            </w:r>
            <w:r>
              <w:rPr>
                <w:rFonts w:hint="eastAsia" w:ascii="仿宋_GB2312" w:hAnsi="仿宋_GB2312" w:eastAsia="仿宋_GB2312" w:cs="仿宋_GB2312"/>
                <w:color w:val="auto"/>
                <w:sz w:val="21"/>
                <w:szCs w:val="21"/>
                <w:lang w:val="en-US" w:eastAsia="zh-CN"/>
              </w:rPr>
              <w:t>5人以上</w:t>
            </w:r>
            <w:r>
              <w:rPr>
                <w:rFonts w:hint="eastAsia" w:ascii="仿宋_GB2312" w:hAnsi="仿宋_GB2312" w:eastAsia="仿宋_GB2312" w:cs="仿宋_GB2312"/>
                <w:color w:val="auto"/>
                <w:sz w:val="21"/>
                <w:szCs w:val="21"/>
                <w:lang w:val="zh-CN"/>
              </w:rPr>
              <w:t>，得1</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lang w:val="zh-CN"/>
              </w:rPr>
              <w:t>分；</w:t>
            </w:r>
            <w:r>
              <w:rPr>
                <w:rFonts w:hint="eastAsia" w:ascii="仿宋_GB2312" w:hAnsi="仿宋_GB2312" w:eastAsia="仿宋_GB2312" w:cs="仿宋_GB2312"/>
                <w:b w:val="0"/>
                <w:color w:val="auto"/>
                <w:sz w:val="21"/>
                <w:szCs w:val="21"/>
                <w:lang w:val="zh-CN"/>
              </w:rPr>
              <w:t>，</w:t>
            </w:r>
            <w:r>
              <w:rPr>
                <w:rFonts w:hint="eastAsia" w:ascii="仿宋_GB2312" w:hAnsi="仿宋_GB2312" w:eastAsia="仿宋_GB2312" w:cs="仿宋_GB2312"/>
                <w:color w:val="auto"/>
                <w:sz w:val="21"/>
                <w:szCs w:val="21"/>
                <w:lang w:val="zh-CN"/>
              </w:rPr>
              <w:t>持证人员</w:t>
            </w:r>
            <w:r>
              <w:rPr>
                <w:rFonts w:hint="eastAsia" w:ascii="仿宋_GB2312" w:hAnsi="仿宋_GB2312" w:eastAsia="仿宋_GB2312" w:cs="仿宋_GB2312"/>
                <w:color w:val="auto"/>
                <w:sz w:val="21"/>
                <w:szCs w:val="21"/>
                <w:lang w:val="en-US" w:eastAsia="zh-CN"/>
              </w:rPr>
              <w:t>3人以上</w:t>
            </w:r>
            <w:r>
              <w:rPr>
                <w:rFonts w:hint="eastAsia" w:ascii="仿宋_GB2312" w:hAnsi="仿宋_GB2312" w:eastAsia="仿宋_GB2312" w:cs="仿宋_GB2312"/>
                <w:b w:val="0"/>
                <w:color w:val="auto"/>
                <w:sz w:val="21"/>
                <w:szCs w:val="21"/>
                <w:lang w:val="zh-CN"/>
              </w:rPr>
              <w:t>得</w:t>
            </w:r>
            <w:r>
              <w:rPr>
                <w:rFonts w:hint="eastAsia" w:ascii="仿宋_GB2312" w:hAnsi="仿宋_GB2312" w:eastAsia="仿宋_GB2312" w:cs="仿宋_GB2312"/>
                <w:b w:val="0"/>
                <w:color w:val="auto"/>
                <w:sz w:val="21"/>
                <w:szCs w:val="21"/>
                <w:lang w:val="en-US" w:eastAsia="zh-CN"/>
              </w:rPr>
              <w:t>5分；</w:t>
            </w:r>
            <w:r>
              <w:rPr>
                <w:rFonts w:hint="eastAsia" w:ascii="仿宋_GB2312" w:hAnsi="仿宋_GB2312" w:eastAsia="仿宋_GB2312" w:cs="仿宋_GB2312"/>
                <w:color w:val="auto"/>
                <w:sz w:val="21"/>
                <w:szCs w:val="21"/>
                <w:lang w:val="zh-CN"/>
              </w:rPr>
              <w:t>持证人员</w:t>
            </w:r>
            <w:r>
              <w:rPr>
                <w:rFonts w:hint="eastAsia" w:ascii="仿宋_GB2312" w:hAnsi="仿宋_GB2312" w:eastAsia="仿宋_GB2312" w:cs="仿宋_GB2312"/>
                <w:color w:val="auto"/>
                <w:sz w:val="21"/>
                <w:szCs w:val="21"/>
                <w:lang w:val="en-US" w:eastAsia="zh-CN"/>
              </w:rPr>
              <w:t>2人以上</w:t>
            </w:r>
            <w:r>
              <w:rPr>
                <w:rFonts w:hint="eastAsia" w:ascii="仿宋_GB2312" w:hAnsi="仿宋_GB2312" w:eastAsia="仿宋_GB2312" w:cs="仿宋_GB2312"/>
                <w:b w:val="0"/>
                <w:color w:val="auto"/>
                <w:sz w:val="21"/>
                <w:szCs w:val="21"/>
                <w:lang w:val="en-US" w:eastAsia="zh-CN"/>
              </w:rPr>
              <w:t>，得3分；无持证人员，不得分。</w:t>
            </w:r>
          </w:p>
          <w:p>
            <w:pPr>
              <w:spacing w:line="280" w:lineRule="exact"/>
              <w:jc w:val="left"/>
              <w:rPr>
                <w:rFonts w:hint="eastAsia" w:ascii="仿宋_GB2312" w:hAnsi="仿宋_GB2312" w:eastAsia="仿宋_GB2312" w:cs="仿宋_GB2312"/>
                <w:b w:val="0"/>
                <w:color w:val="auto"/>
                <w:kern w:val="2"/>
                <w:sz w:val="21"/>
                <w:szCs w:val="21"/>
                <w:lang w:val="zh-CN" w:eastAsia="zh-CN" w:bidi="ar-SA"/>
              </w:rPr>
            </w:pPr>
            <w:r>
              <w:rPr>
                <w:rFonts w:hint="eastAsia" w:ascii="仿宋_GB2312" w:hAnsi="仿宋_GB2312" w:eastAsia="仿宋_GB2312" w:cs="仿宋_GB2312"/>
                <w:b w:val="0"/>
                <w:color w:val="auto"/>
                <w:sz w:val="21"/>
                <w:szCs w:val="21"/>
                <w:lang w:val="zh-CN"/>
              </w:rPr>
              <w:t>（提供相关资质证书和社保证明等）</w:t>
            </w:r>
          </w:p>
        </w:tc>
        <w:tc>
          <w:tcPr>
            <w:tcW w:w="1028" w:type="dxa"/>
            <w:vAlign w:val="center"/>
          </w:tcPr>
          <w:p>
            <w:pPr>
              <w:jc w:val="center"/>
              <w:rPr>
                <w:rFonts w:hint="eastAsia" w:ascii="仿宋_GB2312" w:hAnsi="仿宋_GB2312" w:eastAsia="仿宋_GB2312" w:cs="仿宋_GB2312"/>
                <w:szCs w:val="21"/>
              </w:rPr>
            </w:pPr>
          </w:p>
        </w:tc>
        <w:tc>
          <w:tcPr>
            <w:tcW w:w="1028" w:type="dxa"/>
            <w:vAlign w:val="center"/>
          </w:tcPr>
          <w:p>
            <w:pPr>
              <w:jc w:val="center"/>
              <w:rPr>
                <w:rFonts w:hint="eastAsia" w:ascii="仿宋_GB2312" w:hAnsi="仿宋_GB2312" w:eastAsia="仿宋_GB2312" w:cs="仿宋_GB2312"/>
                <w:szCs w:val="21"/>
              </w:rPr>
            </w:pPr>
          </w:p>
        </w:tc>
        <w:tc>
          <w:tcPr>
            <w:tcW w:w="1034" w:type="dxa"/>
            <w:vAlign w:val="center"/>
          </w:tcPr>
          <w:p>
            <w:pPr>
              <w:jc w:val="center"/>
              <w:rPr>
                <w:rFonts w:hint="eastAsia"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566" w:hRule="atLeast"/>
        </w:trPr>
        <w:tc>
          <w:tcPr>
            <w:tcW w:w="658"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678" w:type="dxa"/>
            <w:vAlign w:val="center"/>
          </w:tcPr>
          <w:p>
            <w:pPr>
              <w:spacing w:line="28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同类项目经验</w:t>
            </w:r>
          </w:p>
        </w:tc>
        <w:tc>
          <w:tcPr>
            <w:tcW w:w="8058" w:type="dxa"/>
            <w:vAlign w:val="center"/>
          </w:tcPr>
          <w:p>
            <w:pPr>
              <w:spacing w:line="28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r>
              <w:rPr>
                <w:rFonts w:hint="eastAsia" w:ascii="仿宋_GB2312" w:hAnsi="仿宋_GB2312" w:eastAsia="仿宋_GB2312" w:cs="仿宋_GB2312"/>
                <w:sz w:val="21"/>
                <w:szCs w:val="21"/>
                <w:lang w:val="en-US" w:eastAsia="zh-CN"/>
              </w:rPr>
              <w:t>20</w:t>
            </w:r>
            <w:r>
              <w:rPr>
                <w:rFonts w:hint="eastAsia" w:ascii="仿宋_GB2312" w:hAnsi="仿宋_GB2312" w:eastAsia="仿宋_GB2312" w:cs="仿宋_GB2312"/>
                <w:sz w:val="21"/>
                <w:szCs w:val="21"/>
              </w:rPr>
              <w:t>年以来申请供应商的同类项目经验，每个1分，满分</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分。</w:t>
            </w:r>
          </w:p>
          <w:p>
            <w:pPr>
              <w:spacing w:line="280" w:lineRule="exact"/>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z w:val="21"/>
                <w:szCs w:val="21"/>
              </w:rPr>
              <w:t>（提供服务合同复印件为准</w:t>
            </w:r>
            <w:r>
              <w:rPr>
                <w:rFonts w:hint="eastAsia" w:ascii="仿宋_GB2312" w:hAnsi="仿宋_GB2312" w:eastAsia="仿宋_GB2312" w:cs="仿宋_GB2312"/>
                <w:b w:val="0"/>
                <w:bCs w:val="0"/>
                <w:sz w:val="21"/>
                <w:szCs w:val="21"/>
                <w:lang w:eastAsia="zh-CN"/>
              </w:rPr>
              <w:t>，关键页即可</w:t>
            </w:r>
            <w:r>
              <w:rPr>
                <w:rFonts w:hint="eastAsia" w:ascii="仿宋_GB2312" w:hAnsi="仿宋_GB2312" w:eastAsia="仿宋_GB2312" w:cs="仿宋_GB2312"/>
                <w:b w:val="0"/>
                <w:bCs w:val="0"/>
                <w:sz w:val="21"/>
                <w:szCs w:val="21"/>
              </w:rPr>
              <w:t>）</w:t>
            </w:r>
          </w:p>
        </w:tc>
        <w:tc>
          <w:tcPr>
            <w:tcW w:w="1028" w:type="dxa"/>
            <w:vAlign w:val="center"/>
          </w:tcPr>
          <w:p>
            <w:pPr>
              <w:jc w:val="center"/>
              <w:rPr>
                <w:rFonts w:hint="eastAsia" w:ascii="仿宋_GB2312" w:hAnsi="仿宋_GB2312" w:eastAsia="仿宋_GB2312" w:cs="仿宋_GB2312"/>
                <w:szCs w:val="21"/>
              </w:rPr>
            </w:pPr>
          </w:p>
        </w:tc>
        <w:tc>
          <w:tcPr>
            <w:tcW w:w="1028" w:type="dxa"/>
            <w:vAlign w:val="center"/>
          </w:tcPr>
          <w:p>
            <w:pPr>
              <w:jc w:val="center"/>
              <w:rPr>
                <w:rFonts w:hint="eastAsia" w:ascii="仿宋_GB2312" w:hAnsi="仿宋_GB2312" w:eastAsia="仿宋_GB2312" w:cs="仿宋_GB2312"/>
                <w:szCs w:val="21"/>
              </w:rPr>
            </w:pPr>
          </w:p>
        </w:tc>
        <w:tc>
          <w:tcPr>
            <w:tcW w:w="1034" w:type="dxa"/>
            <w:vAlign w:val="center"/>
          </w:tcPr>
          <w:p>
            <w:pPr>
              <w:jc w:val="center"/>
              <w:rPr>
                <w:rFonts w:hint="eastAsia"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895" w:hRule="atLeast"/>
        </w:trPr>
        <w:tc>
          <w:tcPr>
            <w:tcW w:w="658"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678" w:type="dxa"/>
            <w:vAlign w:val="center"/>
          </w:tcPr>
          <w:p>
            <w:pPr>
              <w:spacing w:line="28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客户评价（评价为满意或类似好评的方可得分）</w:t>
            </w:r>
          </w:p>
        </w:tc>
        <w:tc>
          <w:tcPr>
            <w:tcW w:w="8058" w:type="dxa"/>
            <w:vAlign w:val="center"/>
          </w:tcPr>
          <w:p>
            <w:pPr>
              <w:spacing w:line="28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同类项目获得客户评价满意或以上，每提供1个得1分，本项最高3分。</w:t>
            </w:r>
          </w:p>
          <w:p>
            <w:pPr>
              <w:spacing w:line="280" w:lineRule="exact"/>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b w:val="0"/>
                <w:bCs w:val="0"/>
                <w:sz w:val="21"/>
                <w:szCs w:val="21"/>
              </w:rPr>
              <w:t>（提供客户评价意见及对应的合同关键页）</w:t>
            </w:r>
          </w:p>
        </w:tc>
        <w:tc>
          <w:tcPr>
            <w:tcW w:w="1028" w:type="dxa"/>
            <w:vAlign w:val="center"/>
          </w:tcPr>
          <w:p>
            <w:pPr>
              <w:jc w:val="center"/>
              <w:rPr>
                <w:rFonts w:hint="eastAsia" w:ascii="仿宋_GB2312" w:hAnsi="仿宋_GB2312" w:eastAsia="仿宋_GB2312" w:cs="仿宋_GB2312"/>
                <w:szCs w:val="21"/>
              </w:rPr>
            </w:pPr>
          </w:p>
        </w:tc>
        <w:tc>
          <w:tcPr>
            <w:tcW w:w="1028" w:type="dxa"/>
            <w:vAlign w:val="center"/>
          </w:tcPr>
          <w:p>
            <w:pPr>
              <w:jc w:val="center"/>
              <w:rPr>
                <w:rFonts w:hint="eastAsia" w:ascii="仿宋_GB2312" w:hAnsi="仿宋_GB2312" w:eastAsia="仿宋_GB2312" w:cs="仿宋_GB2312"/>
                <w:szCs w:val="21"/>
              </w:rPr>
            </w:pPr>
          </w:p>
        </w:tc>
        <w:tc>
          <w:tcPr>
            <w:tcW w:w="1034" w:type="dxa"/>
            <w:vAlign w:val="center"/>
          </w:tcPr>
          <w:p>
            <w:pPr>
              <w:jc w:val="center"/>
              <w:rPr>
                <w:rFonts w:hint="eastAsia"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1141" w:hRule="atLeast"/>
        </w:trPr>
        <w:tc>
          <w:tcPr>
            <w:tcW w:w="658"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678" w:type="dxa"/>
            <w:vAlign w:val="center"/>
          </w:tcPr>
          <w:p>
            <w:pPr>
              <w:spacing w:line="28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企业认证体系</w:t>
            </w:r>
          </w:p>
        </w:tc>
        <w:tc>
          <w:tcPr>
            <w:tcW w:w="8058" w:type="dxa"/>
            <w:vAlign w:val="center"/>
          </w:tcPr>
          <w:p>
            <w:pPr>
              <w:widowControl/>
              <w:snapToGrid/>
              <w:spacing w:line="280" w:lineRule="exact"/>
              <w:jc w:val="left"/>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1.申请</w:t>
            </w:r>
            <w:r>
              <w:rPr>
                <w:rFonts w:hint="eastAsia" w:ascii="仿宋_GB2312" w:hAnsi="仿宋_GB2312" w:eastAsia="仿宋_GB2312" w:cs="仿宋_GB2312"/>
                <w:sz w:val="21"/>
                <w:szCs w:val="21"/>
              </w:rPr>
              <w:t>供应商</w:t>
            </w:r>
            <w:r>
              <w:rPr>
                <w:rFonts w:hint="eastAsia" w:ascii="仿宋_GB2312" w:hAnsi="仿宋_GB2312" w:eastAsia="仿宋_GB2312" w:cs="仿宋_GB2312"/>
                <w:kern w:val="2"/>
                <w:sz w:val="21"/>
                <w:szCs w:val="21"/>
              </w:rPr>
              <w:t>具有ISO14001环境体系认证证书且在有效期内的，得1分；</w:t>
            </w:r>
          </w:p>
          <w:p>
            <w:pPr>
              <w:spacing w:line="28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rPr>
              <w:t>2.申请</w:t>
            </w:r>
            <w:r>
              <w:rPr>
                <w:rFonts w:hint="eastAsia" w:ascii="仿宋_GB2312" w:hAnsi="仿宋_GB2312" w:eastAsia="仿宋_GB2312" w:cs="仿宋_GB2312"/>
                <w:sz w:val="21"/>
                <w:szCs w:val="21"/>
              </w:rPr>
              <w:t>供应商</w:t>
            </w:r>
            <w:r>
              <w:rPr>
                <w:rFonts w:hint="eastAsia" w:ascii="仿宋_GB2312" w:hAnsi="仿宋_GB2312" w:eastAsia="仿宋_GB2312" w:cs="仿宋_GB2312"/>
                <w:kern w:val="2"/>
                <w:sz w:val="21"/>
                <w:szCs w:val="21"/>
              </w:rPr>
              <w:t>具有ISO9001质量管理体系认证证书且在有效期内的，得1分；</w:t>
            </w:r>
          </w:p>
          <w:p>
            <w:pPr>
              <w:spacing w:line="28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auto"/>
              </w:rPr>
              <w:t>3.</w:t>
            </w:r>
            <w:r>
              <w:rPr>
                <w:rFonts w:hint="eastAsia" w:ascii="仿宋_GB2312" w:hAnsi="仿宋_GB2312" w:eastAsia="仿宋_GB2312" w:cs="仿宋_GB2312"/>
                <w:kern w:val="2"/>
                <w:sz w:val="21"/>
                <w:szCs w:val="21"/>
              </w:rPr>
              <w:t>申请</w:t>
            </w:r>
            <w:r>
              <w:rPr>
                <w:rFonts w:hint="eastAsia" w:ascii="仿宋_GB2312" w:hAnsi="仿宋_GB2312" w:eastAsia="仿宋_GB2312" w:cs="仿宋_GB2312"/>
                <w:sz w:val="21"/>
                <w:szCs w:val="21"/>
              </w:rPr>
              <w:t>供应商</w:t>
            </w:r>
            <w:r>
              <w:rPr>
                <w:rFonts w:hint="eastAsia" w:ascii="仿宋_GB2312" w:hAnsi="仿宋_GB2312" w:eastAsia="仿宋_GB2312" w:cs="仿宋_GB2312"/>
                <w:kern w:val="2"/>
                <w:sz w:val="21"/>
                <w:szCs w:val="21"/>
              </w:rPr>
              <w:t>具有ISO18000</w:t>
            </w:r>
            <w:r>
              <w:rPr>
                <w:rFonts w:hint="eastAsia" w:ascii="仿宋_GB2312" w:hAnsi="仿宋_GB2312" w:eastAsia="仿宋_GB2312" w:cs="仿宋_GB2312"/>
                <w:color w:val="333333"/>
                <w:sz w:val="21"/>
                <w:szCs w:val="21"/>
                <w:shd w:val="clear" w:color="auto" w:fill="auto"/>
              </w:rPr>
              <w:t>职业健康安全管理体系</w:t>
            </w:r>
            <w:r>
              <w:rPr>
                <w:rFonts w:hint="eastAsia" w:ascii="仿宋_GB2312" w:hAnsi="仿宋_GB2312" w:eastAsia="仿宋_GB2312" w:cs="仿宋_GB2312"/>
                <w:kern w:val="2"/>
                <w:sz w:val="21"/>
                <w:szCs w:val="21"/>
              </w:rPr>
              <w:t>认证证书且在有效期内的，得1分。</w:t>
            </w:r>
          </w:p>
          <w:p>
            <w:pPr>
              <w:spacing w:line="280" w:lineRule="exact"/>
              <w:jc w:val="left"/>
              <w:rPr>
                <w:rFonts w:hint="eastAsia" w:ascii="仿宋_GB2312" w:hAnsi="仿宋_GB2312" w:eastAsia="仿宋_GB2312" w:cs="仿宋_GB2312"/>
                <w:b w:val="0"/>
                <w:kern w:val="2"/>
                <w:sz w:val="21"/>
                <w:szCs w:val="21"/>
                <w:lang w:val="en-US" w:eastAsia="zh-CN" w:bidi="ar-SA"/>
              </w:rPr>
            </w:pPr>
            <w:r>
              <w:rPr>
                <w:rFonts w:hint="eastAsia" w:ascii="仿宋_GB2312" w:hAnsi="仿宋_GB2312" w:eastAsia="仿宋_GB2312" w:cs="仿宋_GB2312"/>
                <w:b w:val="0"/>
                <w:sz w:val="21"/>
                <w:szCs w:val="21"/>
              </w:rPr>
              <w:t>（提供证书证明文件，</w:t>
            </w:r>
            <w:r>
              <w:rPr>
                <w:rFonts w:hint="eastAsia" w:ascii="仿宋_GB2312" w:hAnsi="仿宋_GB2312" w:eastAsia="仿宋_GB2312" w:cs="仿宋_GB2312"/>
                <w:b w:val="0"/>
                <w:bCs w:val="0"/>
                <w:sz w:val="21"/>
                <w:szCs w:val="21"/>
              </w:rPr>
              <w:t>未提供或提供不符合上述要求的不得分</w:t>
            </w:r>
            <w:r>
              <w:rPr>
                <w:rFonts w:hint="eastAsia" w:ascii="仿宋_GB2312" w:hAnsi="仿宋_GB2312" w:eastAsia="仿宋_GB2312" w:cs="仿宋_GB2312"/>
                <w:b w:val="0"/>
                <w:sz w:val="21"/>
                <w:szCs w:val="21"/>
              </w:rPr>
              <w:t>）</w:t>
            </w:r>
          </w:p>
        </w:tc>
        <w:tc>
          <w:tcPr>
            <w:tcW w:w="1028" w:type="dxa"/>
            <w:vAlign w:val="center"/>
          </w:tcPr>
          <w:p>
            <w:pPr>
              <w:jc w:val="center"/>
              <w:rPr>
                <w:rFonts w:hint="eastAsia" w:ascii="仿宋_GB2312" w:hAnsi="仿宋_GB2312" w:eastAsia="仿宋_GB2312" w:cs="仿宋_GB2312"/>
                <w:szCs w:val="21"/>
              </w:rPr>
            </w:pPr>
          </w:p>
        </w:tc>
        <w:tc>
          <w:tcPr>
            <w:tcW w:w="1028" w:type="dxa"/>
            <w:vAlign w:val="center"/>
          </w:tcPr>
          <w:p>
            <w:pPr>
              <w:jc w:val="center"/>
              <w:rPr>
                <w:rFonts w:hint="eastAsia" w:ascii="仿宋_GB2312" w:hAnsi="仿宋_GB2312" w:eastAsia="仿宋_GB2312" w:cs="仿宋_GB2312"/>
                <w:szCs w:val="21"/>
              </w:rPr>
            </w:pPr>
          </w:p>
        </w:tc>
        <w:tc>
          <w:tcPr>
            <w:tcW w:w="1034" w:type="dxa"/>
            <w:vAlign w:val="center"/>
          </w:tcPr>
          <w:p>
            <w:pPr>
              <w:jc w:val="center"/>
              <w:rPr>
                <w:rFonts w:hint="eastAsia"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312" w:hRule="atLeast"/>
        </w:trPr>
        <w:tc>
          <w:tcPr>
            <w:tcW w:w="2336"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合计</w:t>
            </w:r>
          </w:p>
        </w:tc>
        <w:tc>
          <w:tcPr>
            <w:tcW w:w="8058"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kern w:val="2"/>
                <w:sz w:val="21"/>
                <w:szCs w:val="21"/>
                <w:lang w:val="en-US" w:eastAsia="zh-CN"/>
              </w:rPr>
              <w:t>20分</w:t>
            </w:r>
          </w:p>
        </w:tc>
        <w:tc>
          <w:tcPr>
            <w:tcW w:w="1028" w:type="dxa"/>
            <w:tcBorders>
              <w:left w:val="single" w:color="auto" w:sz="4" w:space="0"/>
            </w:tcBorders>
            <w:vAlign w:val="center"/>
          </w:tcPr>
          <w:p>
            <w:pPr>
              <w:jc w:val="center"/>
              <w:rPr>
                <w:rFonts w:hint="eastAsia" w:ascii="仿宋_GB2312" w:hAnsi="仿宋_GB2312" w:eastAsia="仿宋_GB2312" w:cs="仿宋_GB2312"/>
                <w:szCs w:val="21"/>
              </w:rPr>
            </w:pPr>
          </w:p>
        </w:tc>
        <w:tc>
          <w:tcPr>
            <w:tcW w:w="1028" w:type="dxa"/>
            <w:tcBorders>
              <w:left w:val="single" w:color="auto" w:sz="4" w:space="0"/>
            </w:tcBorders>
            <w:vAlign w:val="center"/>
          </w:tcPr>
          <w:p>
            <w:pPr>
              <w:jc w:val="center"/>
              <w:rPr>
                <w:rFonts w:hint="eastAsia" w:ascii="仿宋_GB2312" w:hAnsi="仿宋_GB2312" w:eastAsia="仿宋_GB2312" w:cs="仿宋_GB2312"/>
                <w:szCs w:val="21"/>
              </w:rPr>
            </w:pPr>
          </w:p>
        </w:tc>
        <w:tc>
          <w:tcPr>
            <w:tcW w:w="1034" w:type="dxa"/>
            <w:tcBorders>
              <w:left w:val="single" w:color="auto" w:sz="4" w:space="0"/>
            </w:tcBorders>
            <w:vAlign w:val="center"/>
          </w:tcPr>
          <w:p>
            <w:pPr>
              <w:jc w:val="center"/>
              <w:rPr>
                <w:rFonts w:hint="eastAsia" w:ascii="仿宋_GB2312" w:hAnsi="仿宋_GB2312" w:eastAsia="仿宋_GB2312" w:cs="仿宋_GB2312"/>
                <w:szCs w:val="21"/>
              </w:rPr>
            </w:pPr>
          </w:p>
        </w:tc>
      </w:tr>
    </w:tbl>
    <w:p>
      <w:pPr>
        <w:pStyle w:val="2"/>
        <w:rPr>
          <w:rFonts w:hint="eastAsia"/>
        </w:rPr>
      </w:pPr>
    </w:p>
    <w:p>
      <w:pPr>
        <w:spacing w:line="560" w:lineRule="exact"/>
        <w:jc w:val="left"/>
        <w:rPr>
          <w:rFonts w:hint="eastAsia" w:ascii="黑体" w:hAnsi="黑体" w:eastAsia="黑体"/>
          <w:sz w:val="32"/>
          <w:szCs w:val="32"/>
        </w:rPr>
      </w:pPr>
    </w:p>
    <w:p>
      <w:pPr>
        <w:spacing w:line="560" w:lineRule="exact"/>
        <w:rPr>
          <w:rFonts w:hint="eastAsia" w:ascii="仿宋_GB2312" w:hAnsi="仿宋" w:eastAsia="仿宋_GB2312"/>
          <w:b/>
          <w:bCs/>
          <w:sz w:val="72"/>
          <w:szCs w:val="7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5"/>
        <w:spacing w:before="0" w:beforeAutospacing="0" w:after="0" w:afterAutospacing="0"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C、价格评审（1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w:t>
      </w:r>
    </w:p>
    <w:tbl>
      <w:tblPr>
        <w:tblStyle w:val="8"/>
        <w:tblpPr w:leftFromText="180" w:rightFromText="180" w:vertAnchor="text" w:horzAnchor="page" w:tblpX="911" w:tblpY="306"/>
        <w:tblOverlap w:val="never"/>
        <w:tblW w:w="1349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
      <w:tblGrid>
        <w:gridCol w:w="429"/>
        <w:gridCol w:w="643"/>
        <w:gridCol w:w="8181"/>
        <w:gridCol w:w="1412"/>
        <w:gridCol w:w="1412"/>
        <w:gridCol w:w="14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567" w:hRule="atLeast"/>
          <w:tblHeader/>
        </w:trPr>
        <w:tc>
          <w:tcPr>
            <w:tcW w:w="429" w:type="dxa"/>
            <w:vMerge w:val="restart"/>
            <w:vAlign w:val="center"/>
          </w:tcPr>
          <w:p>
            <w:pPr>
              <w:spacing w:line="28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序号</w:t>
            </w:r>
          </w:p>
        </w:tc>
        <w:tc>
          <w:tcPr>
            <w:tcW w:w="643" w:type="dxa"/>
            <w:vMerge w:val="restart"/>
            <w:vAlign w:val="center"/>
          </w:tcPr>
          <w:p>
            <w:pPr>
              <w:spacing w:line="28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评审</w:t>
            </w:r>
          </w:p>
          <w:p>
            <w:pPr>
              <w:spacing w:line="28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内容</w:t>
            </w:r>
          </w:p>
        </w:tc>
        <w:tc>
          <w:tcPr>
            <w:tcW w:w="8181" w:type="dxa"/>
            <w:vMerge w:val="restart"/>
            <w:vAlign w:val="center"/>
          </w:tcPr>
          <w:p>
            <w:pPr>
              <w:spacing w:line="280" w:lineRule="exact"/>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评审标准</w:t>
            </w:r>
          </w:p>
        </w:tc>
        <w:tc>
          <w:tcPr>
            <w:tcW w:w="4239" w:type="dxa"/>
            <w:gridSpan w:val="3"/>
            <w:tcBorders>
              <w:right w:val="single" w:color="auto" w:sz="4" w:space="0"/>
            </w:tcBorders>
            <w:vAlign w:val="center"/>
          </w:tcPr>
          <w:p>
            <w:pPr>
              <w:jc w:val="center"/>
              <w:rPr>
                <w:rFonts w:hint="eastAsia" w:ascii="宋体" w:hAnsi="宋体" w:cs="宋体"/>
                <w:b/>
                <w:bCs/>
                <w:color w:val="000000"/>
                <w:szCs w:val="21"/>
              </w:rPr>
            </w:pPr>
            <w:r>
              <w:rPr>
                <w:rFonts w:hint="eastAsia" w:ascii="宋体" w:hAnsi="宋体" w:cs="宋体"/>
                <w:b/>
                <w:bCs/>
                <w:color w:val="000000"/>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670" w:hRule="atLeast"/>
          <w:tblHeader/>
        </w:trPr>
        <w:tc>
          <w:tcPr>
            <w:tcW w:w="429" w:type="dxa"/>
            <w:vMerge w:val="continue"/>
            <w:vAlign w:val="center"/>
          </w:tcPr>
          <w:p>
            <w:pPr>
              <w:spacing w:line="280" w:lineRule="exact"/>
              <w:jc w:val="center"/>
              <w:rPr>
                <w:rFonts w:hint="eastAsia" w:ascii="宋体" w:hAnsi="宋体" w:eastAsia="宋体" w:cs="宋体"/>
                <w:b w:val="0"/>
                <w:bCs w:val="0"/>
                <w:color w:val="000000"/>
                <w:sz w:val="21"/>
                <w:szCs w:val="21"/>
              </w:rPr>
            </w:pPr>
          </w:p>
        </w:tc>
        <w:tc>
          <w:tcPr>
            <w:tcW w:w="643" w:type="dxa"/>
            <w:vMerge w:val="continue"/>
            <w:vAlign w:val="center"/>
          </w:tcPr>
          <w:p>
            <w:pPr>
              <w:spacing w:line="280" w:lineRule="exact"/>
              <w:jc w:val="center"/>
              <w:rPr>
                <w:rFonts w:hint="eastAsia" w:ascii="宋体" w:hAnsi="宋体" w:eastAsia="宋体" w:cs="宋体"/>
                <w:b w:val="0"/>
                <w:bCs w:val="0"/>
                <w:color w:val="000000"/>
                <w:sz w:val="21"/>
                <w:szCs w:val="21"/>
              </w:rPr>
            </w:pPr>
          </w:p>
        </w:tc>
        <w:tc>
          <w:tcPr>
            <w:tcW w:w="8181" w:type="dxa"/>
            <w:vMerge w:val="continue"/>
            <w:vAlign w:val="center"/>
          </w:tcPr>
          <w:p>
            <w:pPr>
              <w:spacing w:line="280" w:lineRule="exact"/>
              <w:jc w:val="center"/>
              <w:rPr>
                <w:rFonts w:hint="eastAsia" w:ascii="宋体" w:hAnsi="宋体" w:eastAsia="宋体" w:cs="宋体"/>
                <w:b w:val="0"/>
                <w:bCs w:val="0"/>
                <w:color w:val="000000"/>
                <w:sz w:val="21"/>
                <w:szCs w:val="21"/>
              </w:rPr>
            </w:pPr>
          </w:p>
        </w:tc>
        <w:tc>
          <w:tcPr>
            <w:tcW w:w="1412" w:type="dxa"/>
            <w:vAlign w:val="center"/>
          </w:tcPr>
          <w:p>
            <w:pPr>
              <w:widowControl/>
              <w:spacing w:line="240" w:lineRule="exact"/>
              <w:ind w:firstLine="0" w:firstLineChars="0"/>
              <w:jc w:val="center"/>
              <w:rPr>
                <w:rFonts w:hint="eastAsia" w:ascii="宋体" w:hAnsi="宋体" w:cs="宋体"/>
                <w:b/>
                <w:bCs/>
                <w:color w:val="000000"/>
                <w:szCs w:val="21"/>
              </w:rPr>
            </w:pPr>
            <w:r>
              <w:rPr>
                <w:rFonts w:hint="eastAsia" w:ascii="仿宋_GB2312" w:hAnsi="宋体" w:eastAsia="宋体" w:cs="Times New Roman"/>
                <w:kern w:val="2"/>
                <w:sz w:val="21"/>
                <w:szCs w:val="32"/>
                <w:lang w:val="en-US" w:eastAsia="zh-CN" w:bidi="ar-SA"/>
              </w:rPr>
              <w:t>单位1</w:t>
            </w:r>
          </w:p>
        </w:tc>
        <w:tc>
          <w:tcPr>
            <w:tcW w:w="1412" w:type="dxa"/>
            <w:vAlign w:val="center"/>
          </w:tcPr>
          <w:p>
            <w:pPr>
              <w:widowControl/>
              <w:spacing w:line="240" w:lineRule="exact"/>
              <w:ind w:firstLine="0" w:firstLineChars="0"/>
              <w:jc w:val="center"/>
              <w:rPr>
                <w:rFonts w:hint="eastAsia" w:ascii="宋体" w:hAnsi="宋体" w:cs="宋体"/>
                <w:b/>
                <w:bCs/>
                <w:color w:val="000000"/>
                <w:szCs w:val="21"/>
              </w:rPr>
            </w:pPr>
            <w:r>
              <w:rPr>
                <w:rFonts w:hint="eastAsia" w:ascii="仿宋_GB2312" w:hAnsi="宋体" w:eastAsia="宋体" w:cs="Times New Roman"/>
                <w:kern w:val="2"/>
                <w:sz w:val="21"/>
                <w:szCs w:val="32"/>
                <w:lang w:val="en-US" w:eastAsia="zh-CN" w:bidi="ar-SA"/>
              </w:rPr>
              <w:t>单位2</w:t>
            </w:r>
          </w:p>
        </w:tc>
        <w:tc>
          <w:tcPr>
            <w:tcW w:w="1415" w:type="dxa"/>
            <w:vAlign w:val="center"/>
          </w:tcPr>
          <w:p>
            <w:pPr>
              <w:widowControl/>
              <w:spacing w:line="240" w:lineRule="exact"/>
              <w:ind w:firstLine="0" w:firstLineChars="0"/>
              <w:jc w:val="center"/>
              <w:rPr>
                <w:rFonts w:hint="eastAsia" w:ascii="宋体" w:hAnsi="宋体" w:cs="宋体"/>
                <w:b/>
                <w:bCs/>
                <w:color w:val="000000"/>
                <w:szCs w:val="21"/>
              </w:rPr>
            </w:pPr>
            <w:r>
              <w:rPr>
                <w:rFonts w:hint="eastAsia" w:ascii="仿宋_GB2312" w:hAnsi="宋体" w:eastAsia="宋体" w:cs="Times New Roman"/>
                <w:kern w:val="2"/>
                <w:sz w:val="21"/>
                <w:szCs w:val="32"/>
                <w:lang w:val="en-US" w:eastAsia="zh-CN" w:bidi="ar-SA"/>
              </w:rPr>
              <w:t>单位3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28" w:type="dxa"/>
            <w:bottom w:w="28" w:type="dxa"/>
            <w:right w:w="28" w:type="dxa"/>
          </w:tblCellMar>
        </w:tblPrEx>
        <w:trPr>
          <w:trHeight w:val="1626" w:hRule="atLeast"/>
        </w:trPr>
        <w:tc>
          <w:tcPr>
            <w:tcW w:w="429"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4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服务</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价格</w:t>
            </w:r>
          </w:p>
        </w:tc>
        <w:tc>
          <w:tcPr>
            <w:tcW w:w="8181" w:type="dxa"/>
            <w:vAlign w:val="center"/>
          </w:tcPr>
          <w:p>
            <w:pPr>
              <w:spacing w:line="280" w:lineRule="exact"/>
              <w:ind w:firstLine="0" w:firstLineChars="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价格分统一采用低价优先法计算，即满足公告文件要求（通过资格性审查和符合性审查）且价格最低的报价为评审基准价，其价格分为满分。其他申请供应商的价格分统一按照下列公式计算：评分=（评审基准价／报价）×价格权重×100。其中其他仪器设备维修维护报价以最高限价×综合折扣率或上浮率计算。</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p>
        </w:tc>
        <w:tc>
          <w:tcPr>
            <w:tcW w:w="1412" w:type="dxa"/>
            <w:vAlign w:val="center"/>
          </w:tcPr>
          <w:p>
            <w:pPr>
              <w:jc w:val="center"/>
              <w:rPr>
                <w:rFonts w:hint="eastAsia" w:ascii="宋体" w:hAnsi="宋体"/>
                <w:szCs w:val="21"/>
              </w:rPr>
            </w:pPr>
          </w:p>
        </w:tc>
        <w:tc>
          <w:tcPr>
            <w:tcW w:w="1412" w:type="dxa"/>
            <w:vAlign w:val="center"/>
          </w:tcPr>
          <w:p>
            <w:pPr>
              <w:jc w:val="center"/>
              <w:rPr>
                <w:rFonts w:hint="eastAsia" w:ascii="宋体" w:hAnsi="宋体"/>
                <w:szCs w:val="21"/>
              </w:rPr>
            </w:pPr>
          </w:p>
        </w:tc>
        <w:tc>
          <w:tcPr>
            <w:tcW w:w="1415" w:type="dxa"/>
            <w:vAlign w:val="center"/>
          </w:tcPr>
          <w:p>
            <w:pPr>
              <w:jc w:val="center"/>
              <w:rPr>
                <w:rFonts w:hint="eastAsia" w:ascii="宋体" w:hAnsi="宋体"/>
                <w:szCs w:val="21"/>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评委签名：</w:t>
      </w:r>
      <w:r>
        <w:rPr>
          <w:rFonts w:hint="eastAsia" w:ascii="仿宋_GB2312" w:hAnsi="仿宋_GB2312" w:eastAsia="仿宋_GB2312" w:cs="仿宋_GB2312"/>
          <w:sz w:val="32"/>
          <w:szCs w:val="32"/>
          <w:lang w:val="en-US" w:eastAsia="zh-CN"/>
        </w:rPr>
        <w:t xml:space="preserve">                       日期：</w:t>
      </w:r>
    </w:p>
    <w:p>
      <w:pPr>
        <w:pStyle w:val="2"/>
      </w:pPr>
    </w:p>
    <w:p>
      <w:bookmarkStart w:id="0" w:name="_GoBack"/>
      <w:bookmarkEnd w:id="0"/>
    </w:p>
    <w:sectPr>
      <w:pgSz w:w="16838" w:h="11906" w:orient="landscape"/>
      <w:pgMar w:top="1417" w:right="1134" w:bottom="1417" w:left="851" w:header="851" w:footer="709"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ascii="宋体" w:hAnsi="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page">
                <wp:posOffset>3315335</wp:posOffset>
              </wp:positionH>
              <wp:positionV relativeFrom="paragraph">
                <wp:posOffset>99695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261.05pt;margin-top:7.85pt;height:144pt;width:144pt;mso-position-horizontal-relative:page;mso-wrap-style:none;z-index:251658240;mso-width-relative:page;mso-height-relative:page;" filled="f" stroked="f" coordsize="21600,21600" o:gfxdata="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yhhBTWAAAACgEAAA8AAAAAAAAAAQAgAAAAIgAAAGRycy9kb3ducmV2LnhtbFBLAQIUABQAAAAI&#10;AIdO4kDc08Q+tgEAAFQDAAAOAAAAAAAAAAEAIAAAACUBAABkcnMvZTJvRG9jLnhtbFBLBQYAAAAA&#10;BgAGAFkBAABNBQAAAAA=&#10;">
              <v:path/>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2"/>
      <w:rPr>
        <w:rStyle w:val="7"/>
      </w:rPr>
    </w:pPr>
    <w:r>
      <w:fldChar w:fldCharType="begin"/>
    </w:r>
    <w:r>
      <w:rPr>
        <w:rStyle w:val="7"/>
      </w:rPr>
      <w:instrText xml:space="preserve">PAGE  </w:instrText>
    </w:r>
    <w:r>
      <w:fldChar w:fldCharType="separate"/>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46AAE"/>
    <w:rsid w:val="37246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3">
    <w:name w:val="Normal Indent"/>
    <w:basedOn w:val="1"/>
    <w:qFormat/>
    <w:uiPriority w:val="0"/>
    <w:pPr>
      <w:ind w:firstLine="420" w:firstLineChars="200"/>
    </w:pPr>
    <w:rPr>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qFormat/>
    <w:uiPriority w:val="0"/>
  </w:style>
  <w:style w:type="paragraph" w:customStyle="1" w:styleId="9">
    <w:name w:val="正文 New"/>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普通(网站) New"/>
    <w:basedOn w:val="9"/>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2024-02-18T02:00:00Z</dcterms:created>
  <dc:creator>谢曼莹1673944446715</dc:creator>
  <cp:lastModifiedBy>谢曼莹1673944446715</cp:lastModifiedBy>
  <dcterms:modified xsi:type="dcterms:W3CDTF">2024-02-18T02:00:29Z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