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长城小标宋体" w:eastAsia="方正小标宋简体" w:cs="Times New Roman"/>
          <w:color w:val="auto"/>
          <w:sz w:val="44"/>
          <w:szCs w:val="44"/>
          <w:highlight w:val="none"/>
          <w:lang w:eastAsia="zh-CN"/>
        </w:rPr>
      </w:pPr>
      <w:r>
        <w:rPr>
          <w:rFonts w:hint="eastAsia" w:ascii="方正小标宋简体" w:hAnsi="长城小标宋体" w:eastAsia="方正小标宋简体" w:cs="Times New Roman"/>
          <w:color w:val="auto"/>
          <w:sz w:val="44"/>
          <w:szCs w:val="44"/>
          <w:highlight w:val="none"/>
          <w:lang w:val="en-US" w:eastAsia="zh-CN"/>
        </w:rPr>
        <w:t>2024</w:t>
      </w:r>
      <w:r>
        <w:rPr>
          <w:rFonts w:hint="eastAsia" w:ascii="方正小标宋简体" w:hAnsi="长城小标宋体" w:eastAsia="方正小标宋简体" w:cs="Times New Roman"/>
          <w:color w:val="auto"/>
          <w:sz w:val="44"/>
          <w:szCs w:val="44"/>
          <w:highlight w:val="none"/>
          <w:lang w:eastAsia="zh-CN"/>
        </w:rPr>
        <w:t>年度广州市农业产业化贷款贴息项目</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长城小标宋体" w:eastAsia="方正小标宋简体"/>
          <w:color w:val="auto"/>
          <w:sz w:val="44"/>
          <w:szCs w:val="44"/>
          <w:highlight w:val="none"/>
          <w:lang w:eastAsia="zh-CN"/>
        </w:rPr>
      </w:pPr>
      <w:r>
        <w:rPr>
          <w:rFonts w:hint="eastAsia" w:ascii="方正小标宋简体" w:hAnsi="长城小标宋体" w:eastAsia="方正小标宋简体" w:cs="Times New Roman"/>
          <w:color w:val="auto"/>
          <w:sz w:val="44"/>
          <w:szCs w:val="44"/>
          <w:highlight w:val="none"/>
          <w:lang w:eastAsia="zh-CN"/>
        </w:rPr>
        <w:t>申报指南</w:t>
      </w:r>
    </w:p>
    <w:p>
      <w:pPr>
        <w:keepNext w:val="0"/>
        <w:keepLines w:val="0"/>
        <w:pageBreakBefore w:val="0"/>
        <w:widowControl w:val="0"/>
        <w:kinsoku/>
        <w:wordWrap/>
        <w:overflowPunct/>
        <w:topLinePunct w:val="0"/>
        <w:autoSpaceDE/>
        <w:autoSpaceDN/>
        <w:bidi w:val="0"/>
        <w:adjustRightInd/>
        <w:snapToGrid/>
        <w:spacing w:line="620" w:lineRule="exact"/>
        <w:ind w:right="57" w:firstLine="0" w:firstLineChars="0"/>
        <w:jc w:val="both"/>
        <w:textAlignment w:val="auto"/>
        <w:rPr>
          <w:rFonts w:hint="eastAsia" w:ascii="仿宋_GB2312" w:hAnsi="华文中宋" w:eastAsia="仿宋_GB2312"/>
          <w:color w:val="auto"/>
          <w:sz w:val="32"/>
          <w:szCs w:val="32"/>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right="57" w:firstLine="640" w:firstLineChars="200"/>
        <w:jc w:val="both"/>
        <w:textAlignment w:val="auto"/>
        <w:rPr>
          <w:rFonts w:hint="default"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eastAsia="zh-CN"/>
        </w:rPr>
        <w:t>贴息</w:t>
      </w:r>
      <w:r>
        <w:rPr>
          <w:rFonts w:hint="default" w:ascii="Times New Roman" w:hAnsi="Times New Roman" w:eastAsia="黑体" w:cs="Times New Roman"/>
          <w:color w:val="auto"/>
          <w:sz w:val="32"/>
          <w:szCs w:val="32"/>
          <w:highlight w:val="none"/>
        </w:rPr>
        <w:t>范围</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both"/>
        <w:textAlignment w:val="auto"/>
        <w:outlineLvl w:val="9"/>
        <w:rPr>
          <w:rFonts w:hint="eastAsia"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对贴息对象符合</w:t>
      </w:r>
      <w:r>
        <w:rPr>
          <w:rFonts w:hint="default" w:ascii="Times New Roman" w:hAnsi="Times New Roman" w:eastAsia="仿宋_GB2312" w:cs="Times New Roman"/>
          <w:b w:val="0"/>
          <w:bCs w:val="0"/>
          <w:color w:val="auto"/>
          <w:sz w:val="32"/>
          <w:szCs w:val="32"/>
          <w:highlight w:val="none"/>
          <w:lang w:val="en-US" w:eastAsia="zh-CN"/>
        </w:rPr>
        <w:t>农产品生产</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农产品加工</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农业科研</w:t>
      </w:r>
      <w:r>
        <w:rPr>
          <w:rFonts w:hint="eastAsia" w:ascii="Times New Roman" w:hAnsi="Times New Roman" w:eastAsia="仿宋_GB2312" w:cs="Times New Roman"/>
          <w:b w:val="0"/>
          <w:bCs w:val="0"/>
          <w:color w:val="auto"/>
          <w:sz w:val="32"/>
          <w:szCs w:val="32"/>
          <w:highlight w:val="none"/>
          <w:lang w:val="en-US" w:eastAsia="zh-CN"/>
        </w:rPr>
        <w:t>和</w:t>
      </w:r>
      <w:r>
        <w:rPr>
          <w:rFonts w:hint="default" w:ascii="Times New Roman" w:hAnsi="Times New Roman" w:eastAsia="仿宋_GB2312" w:cs="Times New Roman"/>
          <w:b w:val="0"/>
          <w:bCs w:val="0"/>
          <w:color w:val="auto"/>
          <w:kern w:val="2"/>
          <w:sz w:val="32"/>
          <w:szCs w:val="32"/>
          <w:highlight w:val="none"/>
          <w:lang w:val="en-US" w:eastAsia="zh-CN" w:bidi="ar-SA"/>
        </w:rPr>
        <w:t>农业服务性</w:t>
      </w:r>
      <w:r>
        <w:rPr>
          <w:rFonts w:hint="default" w:ascii="Times New Roman" w:hAnsi="Times New Roman" w:eastAsia="仿宋_GB2312" w:cs="Times New Roman"/>
          <w:b w:val="0"/>
          <w:bCs w:val="0"/>
          <w:color w:val="auto"/>
          <w:sz w:val="32"/>
          <w:szCs w:val="32"/>
          <w:highlight w:val="none"/>
          <w:lang w:eastAsia="zh-CN"/>
        </w:rPr>
        <w:t>用途</w:t>
      </w:r>
      <w:r>
        <w:rPr>
          <w:rFonts w:hint="eastAsia" w:ascii="Times New Roman" w:hAnsi="Times New Roman" w:eastAsia="仿宋_GB2312" w:cs="Times New Roman"/>
          <w:b w:val="0"/>
          <w:bCs w:val="0"/>
          <w:color w:val="auto"/>
          <w:sz w:val="32"/>
          <w:szCs w:val="32"/>
          <w:highlight w:val="none"/>
          <w:lang w:val="en-US" w:eastAsia="zh-CN"/>
        </w:rPr>
        <w:t>范围的贷款给予贴息。</w:t>
      </w:r>
    </w:p>
    <w:p>
      <w:pPr>
        <w:keepNext w:val="0"/>
        <w:keepLines w:val="0"/>
        <w:pageBreakBefore w:val="0"/>
        <w:widowControl/>
        <w:numPr>
          <w:ilvl w:val="0"/>
          <w:numId w:val="0"/>
        </w:numPr>
        <w:tabs>
          <w:tab w:val="left" w:pos="2940"/>
        </w:tabs>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eastAsia" w:ascii="楷体_GB2312" w:hAnsi="楷体_GB2312" w:eastAsia="楷体_GB2312" w:cs="楷体_GB2312"/>
          <w:color w:val="auto"/>
          <w:sz w:val="32"/>
          <w:szCs w:val="32"/>
          <w:highlight w:val="none"/>
          <w:lang w:val="en-US" w:eastAsia="zh-CN"/>
        </w:rPr>
        <w:t>（一）农产品生产性用途。</w:t>
      </w:r>
      <w:r>
        <w:rPr>
          <w:rFonts w:hint="default" w:ascii="Times New Roman" w:hAnsi="Times New Roman" w:eastAsia="仿宋_GB2312" w:cs="Times New Roman"/>
          <w:color w:val="auto"/>
          <w:sz w:val="32"/>
          <w:szCs w:val="32"/>
          <w:highlight w:val="none"/>
          <w:lang w:eastAsia="zh-CN"/>
        </w:rPr>
        <w:t>包括用于本市辖区范围内的农产品生产设施建设及设备购置，用于本市农产品生产的农产品、农业生产资料、投入品的采购以及支付生产基地地租。</w:t>
      </w:r>
    </w:p>
    <w:p>
      <w:pPr>
        <w:keepNext w:val="0"/>
        <w:keepLines w:val="0"/>
        <w:pageBreakBefore w:val="0"/>
        <w:widowControl/>
        <w:numPr>
          <w:ilvl w:val="0"/>
          <w:numId w:val="0"/>
        </w:numPr>
        <w:tabs>
          <w:tab w:val="left" w:pos="2940"/>
        </w:tabs>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楷体_GB2312" w:hAnsi="楷体_GB2312" w:eastAsia="楷体_GB2312" w:cs="楷体_GB2312"/>
          <w:color w:val="auto"/>
          <w:sz w:val="32"/>
          <w:szCs w:val="32"/>
          <w:highlight w:val="none"/>
          <w:lang w:val="en-US" w:eastAsia="zh-CN"/>
        </w:rPr>
        <w:t>（二）农产品加工性用途。</w:t>
      </w:r>
      <w:r>
        <w:rPr>
          <w:rFonts w:hint="default" w:ascii="Times New Roman" w:hAnsi="Times New Roman" w:eastAsia="仿宋_GB2312" w:cs="Times New Roman"/>
          <w:color w:val="auto"/>
          <w:sz w:val="32"/>
          <w:szCs w:val="32"/>
          <w:highlight w:val="none"/>
          <w:lang w:eastAsia="zh-CN"/>
        </w:rPr>
        <w:t>包括用于本市辖区范围内的辅助于农业生产的农产品保鲜、加工、包装、储藏等设施建设和设备购置，用于本市农产品加工以及饲料、兽药和肥料加工的农产品、原材料采购。</w:t>
      </w:r>
    </w:p>
    <w:p>
      <w:pPr>
        <w:keepNext w:val="0"/>
        <w:keepLines w:val="0"/>
        <w:pageBreakBefore w:val="0"/>
        <w:widowControl/>
        <w:numPr>
          <w:ilvl w:val="0"/>
          <w:numId w:val="0"/>
        </w:numPr>
        <w:tabs>
          <w:tab w:val="left" w:pos="2940"/>
        </w:tabs>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楷体_GB2312" w:hAnsi="楷体_GB2312" w:eastAsia="楷体_GB2312" w:cs="楷体_GB2312"/>
          <w:color w:val="auto"/>
          <w:sz w:val="32"/>
          <w:szCs w:val="32"/>
          <w:highlight w:val="none"/>
          <w:lang w:val="en-US" w:eastAsia="zh-CN"/>
        </w:rPr>
        <w:t>（三）农业科研性用途。</w:t>
      </w:r>
      <w:r>
        <w:rPr>
          <w:rFonts w:hint="default" w:ascii="Times New Roman" w:hAnsi="Times New Roman" w:eastAsia="仿宋_GB2312" w:cs="Times New Roman"/>
          <w:color w:val="auto"/>
          <w:sz w:val="32"/>
          <w:szCs w:val="32"/>
          <w:highlight w:val="none"/>
          <w:lang w:eastAsia="zh-CN"/>
        </w:rPr>
        <w:t>包括用于在本市辖区范围内创办农业技术研究机构，开展与现代种业研究、农业科技研发、农业科技服务直接相关的设施建设及设备材料购置，用于本市科研的农产品采购。</w:t>
      </w:r>
    </w:p>
    <w:p>
      <w:pPr>
        <w:keepNext w:val="0"/>
        <w:keepLines w:val="0"/>
        <w:pageBreakBefore w:val="0"/>
        <w:numPr>
          <w:ilvl w:val="0"/>
          <w:numId w:val="0"/>
        </w:numPr>
        <w:tabs>
          <w:tab w:val="left" w:pos="2940"/>
        </w:tabs>
        <w:kinsoku/>
        <w:wordWrap/>
        <w:overflowPunct/>
        <w:topLinePunct w:val="0"/>
        <w:autoSpaceDE/>
        <w:autoSpaceDN/>
        <w:bidi w:val="0"/>
        <w:adjustRightInd/>
        <w:snapToGrid/>
        <w:spacing w:line="620"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楷体_GB2312" w:hAnsi="楷体_GB2312" w:eastAsia="楷体_GB2312" w:cs="楷体_GB2312"/>
          <w:color w:val="auto"/>
          <w:sz w:val="32"/>
          <w:szCs w:val="32"/>
          <w:highlight w:val="none"/>
          <w:lang w:val="en-US" w:eastAsia="zh-CN"/>
        </w:rPr>
        <w:t>（四）农业服务性用途。</w:t>
      </w:r>
      <w:r>
        <w:rPr>
          <w:rFonts w:hint="default" w:ascii="Times New Roman" w:hAnsi="Times New Roman" w:eastAsia="仿宋_GB2312" w:cs="Times New Roman"/>
          <w:b w:val="0"/>
          <w:bCs w:val="0"/>
          <w:color w:val="auto"/>
          <w:sz w:val="32"/>
          <w:szCs w:val="32"/>
          <w:highlight w:val="none"/>
          <w:lang w:eastAsia="zh-CN"/>
        </w:rPr>
        <w:t>包括用于本市辖区范围内的辅助于农业生产的农产品质量安全检测、农产品流通和信息化等设施建设和设备购置，以及农业生产社会化服务设施建设。</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right="57" w:firstLine="640" w:firstLineChars="200"/>
        <w:jc w:val="both"/>
        <w:textAlignment w:val="auto"/>
        <w:rPr>
          <w:rFonts w:hint="default"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eastAsia="zh-CN"/>
        </w:rPr>
        <w:t>贴息</w:t>
      </w:r>
      <w:r>
        <w:rPr>
          <w:rFonts w:hint="default" w:ascii="Times New Roman" w:hAnsi="Times New Roman" w:eastAsia="黑体" w:cs="Times New Roman"/>
          <w:color w:val="auto"/>
          <w:sz w:val="32"/>
          <w:szCs w:val="32"/>
          <w:highlight w:val="none"/>
        </w:rPr>
        <w:t>对象</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57" w:firstLine="640" w:firstLineChars="0"/>
        <w:jc w:val="both"/>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2024年度农业贷款贴息资金补助对象主要为2023年已获得粤港澳大湾区“菜篮子”经营主体、种业企业、市级（含）以上农业龙头企业、市级（含）以上农民合作社示范社、市级（含）以上示范性畜禽水产养殖主体（含畜禽养殖标准化示范场、现代化美丽牧场、生猪产能调控基地、水产健康养殖与生态养殖示范区）资格的农业生产经营单位，如在2023年中才获得以上资格认定的，</w:t>
      </w:r>
      <w:r>
        <w:rPr>
          <w:rFonts w:hint="eastAsia" w:ascii="Times New Roman" w:hAnsi="Times New Roman" w:eastAsia="仿宋_GB2312" w:cs="Times New Roman"/>
          <w:b/>
          <w:bCs/>
          <w:color w:val="auto"/>
          <w:sz w:val="32"/>
          <w:szCs w:val="32"/>
          <w:highlight w:val="none"/>
          <w:lang w:val="en-US" w:eastAsia="zh-CN"/>
        </w:rPr>
        <w:t>自认定资格之日起</w:t>
      </w:r>
      <w:r>
        <w:rPr>
          <w:rFonts w:hint="eastAsia" w:ascii="Times New Roman" w:hAnsi="Times New Roman" w:eastAsia="仿宋_GB2312" w:cs="Times New Roman"/>
          <w:color w:val="auto"/>
          <w:sz w:val="32"/>
          <w:szCs w:val="32"/>
          <w:highlight w:val="none"/>
          <w:lang w:val="en-US" w:eastAsia="zh-CN"/>
        </w:rPr>
        <w:t>符合条件的贷款利息才可申报贴息。</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eastAsia="zh-CN"/>
        </w:rPr>
        <w:t>贴息期限</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贴息期限为2023 年1 月1 日至202</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 xml:space="preserve"> 年</w:t>
      </w:r>
      <w:r>
        <w:rPr>
          <w:rFonts w:hint="eastAsia" w:ascii="Times New Roman" w:hAnsi="Times New Roman"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lang w:val="en-US" w:eastAsia="zh-CN"/>
        </w:rPr>
        <w:t>月3</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en-US" w:eastAsia="zh-CN"/>
        </w:rPr>
        <w:t xml:space="preserve"> 日内实际付息时间。对贴息期内到期的贷款，按照从1 月1日（或1 月1 日后的贷款起始日）起到贷款到期日的实际付息时间计算；对贴息期内尚未到期的贷款，按照从1 月1 日（或1 月1 日后的贷款起始日）起到贴息期截止202</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 xml:space="preserve"> 年</w:t>
      </w:r>
      <w:r>
        <w:rPr>
          <w:rFonts w:hint="eastAsia" w:ascii="Times New Roman" w:hAnsi="Times New Roman"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lang w:val="en-US" w:eastAsia="zh-CN"/>
        </w:rPr>
        <w:t>月3</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en-US" w:eastAsia="zh-CN"/>
        </w:rPr>
        <w:t xml:space="preserve"> 日的实际付息时间计算。</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200" w:right="57" w:rightChars="0" w:firstLine="320" w:firstLineChars="100"/>
        <w:jc w:val="both"/>
        <w:textAlignment w:val="auto"/>
        <w:outlineLvl w:val="9"/>
        <w:rPr>
          <w:rFonts w:hint="default" w:ascii="Times New Roman" w:hAnsi="Times New Roman" w:eastAsia="黑体" w:cs="Times New Roman"/>
          <w:color w:val="auto"/>
          <w:sz w:val="32"/>
          <w:szCs w:val="32"/>
          <w:highlight w:val="none"/>
          <w:lang w:eastAsia="zh-CN"/>
        </w:rPr>
      </w:pPr>
      <w:r>
        <w:rPr>
          <w:rFonts w:hint="eastAsia" w:ascii="Times New Roman" w:hAnsi="Times New Roman" w:eastAsia="黑体" w:cs="Times New Roman"/>
          <w:color w:val="auto"/>
          <w:sz w:val="32"/>
          <w:szCs w:val="32"/>
          <w:highlight w:val="none"/>
          <w:lang w:eastAsia="zh-CN"/>
        </w:rPr>
        <w:t>四</w:t>
      </w:r>
      <w:r>
        <w:rPr>
          <w:rFonts w:hint="default" w:ascii="Times New Roman" w:hAnsi="Times New Roman" w:eastAsia="黑体" w:cs="Times New Roman"/>
          <w:color w:val="auto"/>
          <w:sz w:val="32"/>
          <w:szCs w:val="32"/>
          <w:highlight w:val="none"/>
          <w:lang w:eastAsia="zh-CN"/>
        </w:rPr>
        <w:t>、</w:t>
      </w:r>
      <w:r>
        <w:rPr>
          <w:rFonts w:hint="default" w:ascii="Times New Roman" w:hAnsi="Times New Roman" w:eastAsia="黑体" w:cs="Times New Roman"/>
          <w:color w:val="auto"/>
          <w:sz w:val="32"/>
          <w:szCs w:val="32"/>
          <w:highlight w:val="none"/>
        </w:rPr>
        <w:t>贴息</w:t>
      </w:r>
      <w:r>
        <w:rPr>
          <w:rFonts w:hint="default" w:ascii="Times New Roman" w:hAnsi="Times New Roman" w:eastAsia="黑体" w:cs="Times New Roman"/>
          <w:color w:val="auto"/>
          <w:sz w:val="32"/>
          <w:szCs w:val="32"/>
          <w:highlight w:val="none"/>
          <w:lang w:eastAsia="zh-CN"/>
        </w:rPr>
        <w:t>限额</w:t>
      </w:r>
    </w:p>
    <w:p>
      <w:pPr>
        <w:keepNext w:val="0"/>
        <w:keepLines w:val="0"/>
        <w:pageBreakBefore w:val="0"/>
        <w:widowControl w:val="0"/>
        <w:tabs>
          <w:tab w:val="left" w:pos="1440"/>
        </w:tabs>
        <w:kinsoku/>
        <w:wordWrap/>
        <w:overflowPunct/>
        <w:topLinePunct w:val="0"/>
        <w:autoSpaceDE/>
        <w:autoSpaceDN/>
        <w:bidi w:val="0"/>
        <w:adjustRightInd/>
        <w:snapToGrid/>
        <w:spacing w:line="620" w:lineRule="exact"/>
        <w:ind w:firstLine="640" w:firstLineChars="200"/>
        <w:textAlignment w:val="auto"/>
        <w:outlineLvl w:val="9"/>
        <w:rPr>
          <w:rFonts w:hint="default" w:ascii="Times New Roman" w:hAnsi="Times New Roman" w:eastAsia="楷体_GB2312" w:cs="Times New Roman"/>
          <w:color w:val="auto"/>
          <w:sz w:val="32"/>
          <w:highlight w:val="none"/>
          <w:lang w:eastAsia="zh-CN"/>
        </w:rPr>
      </w:pPr>
      <w:r>
        <w:rPr>
          <w:rFonts w:hint="default" w:ascii="Times New Roman" w:hAnsi="Times New Roman" w:eastAsia="仿宋_GB2312" w:cs="Times New Roman"/>
          <w:color w:val="auto"/>
          <w:sz w:val="32"/>
          <w:szCs w:val="32"/>
          <w:highlight w:val="none"/>
        </w:rPr>
        <w:t>贴息资金补助对象</w:t>
      </w:r>
      <w:r>
        <w:rPr>
          <w:rFonts w:hint="default" w:ascii="Times New Roman" w:hAnsi="Times New Roman" w:eastAsia="仿宋_GB2312" w:cs="Times New Roman"/>
          <w:color w:val="auto"/>
          <w:sz w:val="32"/>
          <w:szCs w:val="32"/>
          <w:highlight w:val="none"/>
          <w:lang w:eastAsia="zh-CN"/>
        </w:rPr>
        <w:t>可</w:t>
      </w:r>
      <w:r>
        <w:rPr>
          <w:rFonts w:hint="eastAsia" w:ascii="Times New Roman" w:hAnsi="Times New Roman" w:eastAsia="仿宋_GB2312" w:cs="Times New Roman"/>
          <w:color w:val="auto"/>
          <w:sz w:val="32"/>
          <w:szCs w:val="32"/>
          <w:highlight w:val="none"/>
          <w:lang w:eastAsia="zh-CN"/>
        </w:rPr>
        <w:t>申报</w:t>
      </w:r>
      <w:r>
        <w:rPr>
          <w:rFonts w:hint="default" w:ascii="Times New Roman" w:hAnsi="Times New Roman" w:eastAsia="仿宋_GB2312" w:cs="Times New Roman"/>
          <w:color w:val="auto"/>
          <w:sz w:val="32"/>
          <w:szCs w:val="32"/>
          <w:highlight w:val="none"/>
          <w:lang w:eastAsia="zh-CN"/>
        </w:rPr>
        <w:t>财政贴息金额不超过</w:t>
      </w:r>
      <w:r>
        <w:rPr>
          <w:rFonts w:hint="default" w:ascii="Times New Roman" w:hAnsi="Times New Roman" w:eastAsia="仿宋_GB2312" w:cs="Times New Roman"/>
          <w:color w:val="auto"/>
          <w:sz w:val="32"/>
          <w:szCs w:val="32"/>
          <w:highlight w:val="none"/>
          <w:lang w:val="en-US" w:eastAsia="zh-CN"/>
        </w:rPr>
        <w:t>200万元</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其中，粤港澳大湾区“菜篮子”经营主体</w:t>
      </w:r>
      <w:r>
        <w:rPr>
          <w:rFonts w:hint="default" w:ascii="Times New Roman" w:hAnsi="Times New Roman" w:eastAsia="仿宋_GB2312" w:cs="Times New Roman"/>
          <w:color w:val="auto"/>
          <w:sz w:val="32"/>
          <w:szCs w:val="32"/>
          <w:highlight w:val="none"/>
          <w:lang w:eastAsia="zh-CN"/>
        </w:rPr>
        <w:t>可</w:t>
      </w:r>
      <w:r>
        <w:rPr>
          <w:rFonts w:hint="eastAsia" w:ascii="Times New Roman" w:hAnsi="Times New Roman" w:eastAsia="仿宋_GB2312" w:cs="Times New Roman"/>
          <w:color w:val="auto"/>
          <w:sz w:val="32"/>
          <w:szCs w:val="32"/>
          <w:highlight w:val="none"/>
          <w:lang w:eastAsia="zh-CN"/>
        </w:rPr>
        <w:t>申报财政</w:t>
      </w:r>
      <w:r>
        <w:rPr>
          <w:rFonts w:hint="default" w:ascii="Times New Roman" w:hAnsi="Times New Roman" w:eastAsia="仿宋_GB2312" w:cs="Times New Roman"/>
          <w:color w:val="auto"/>
          <w:sz w:val="32"/>
          <w:szCs w:val="32"/>
          <w:highlight w:val="none"/>
          <w:lang w:val="en-US" w:eastAsia="zh-CN"/>
        </w:rPr>
        <w:t>贴息限额</w:t>
      </w:r>
      <w:r>
        <w:rPr>
          <w:rFonts w:hint="default" w:ascii="Times New Roman" w:hAnsi="Times New Roman" w:eastAsia="仿宋_GB2312" w:cs="Times New Roman"/>
          <w:color w:val="auto"/>
          <w:sz w:val="32"/>
          <w:szCs w:val="32"/>
          <w:highlight w:val="none"/>
          <w:lang w:eastAsia="zh-CN"/>
        </w:rPr>
        <w:t>不超过</w:t>
      </w:r>
      <w:r>
        <w:rPr>
          <w:rFonts w:hint="default" w:ascii="Times New Roman" w:hAnsi="Times New Roman" w:eastAsia="仿宋_GB2312" w:cs="Times New Roman"/>
          <w:color w:val="auto"/>
          <w:sz w:val="32"/>
          <w:szCs w:val="32"/>
          <w:highlight w:val="none"/>
          <w:lang w:val="en-US" w:eastAsia="zh-CN"/>
        </w:rPr>
        <w:t>1000万元。</w:t>
      </w:r>
      <w:r>
        <w:rPr>
          <w:rFonts w:hint="default" w:ascii="Times New Roman" w:hAnsi="Times New Roman" w:eastAsia="仿宋_GB2312" w:cs="Times New Roman"/>
          <w:b w:val="0"/>
          <w:bCs w:val="0"/>
          <w:color w:val="auto"/>
          <w:sz w:val="32"/>
          <w:szCs w:val="32"/>
          <w:highlight w:val="none"/>
          <w:lang w:val="en-US" w:eastAsia="zh-CN"/>
        </w:rPr>
        <w:t>贴息利率按同期同档次的贷款市场报价利率（LPR）计算，且不高于贷款</w:t>
      </w:r>
      <w:r>
        <w:rPr>
          <w:rFonts w:hint="default" w:ascii="Times New Roman" w:hAnsi="Times New Roman" w:eastAsia="仿宋_GB2312" w:cs="Times New Roman"/>
          <w:b w:val="0"/>
          <w:i w:val="0"/>
          <w:caps w:val="0"/>
          <w:color w:val="auto"/>
          <w:spacing w:val="0"/>
          <w:sz w:val="32"/>
          <w:szCs w:val="32"/>
          <w:highlight w:val="none"/>
        </w:rPr>
        <w:t>合同实际</w:t>
      </w:r>
      <w:r>
        <w:rPr>
          <w:rFonts w:hint="default" w:ascii="Times New Roman" w:hAnsi="Times New Roman" w:eastAsia="仿宋_GB2312" w:cs="Times New Roman"/>
          <w:b w:val="0"/>
          <w:i w:val="0"/>
          <w:caps w:val="0"/>
          <w:color w:val="auto"/>
          <w:spacing w:val="0"/>
          <w:sz w:val="32"/>
          <w:szCs w:val="32"/>
          <w:highlight w:val="none"/>
          <w:lang w:eastAsia="zh-CN"/>
        </w:rPr>
        <w:t>执行</w:t>
      </w:r>
      <w:r>
        <w:rPr>
          <w:rFonts w:hint="default" w:ascii="Times New Roman" w:hAnsi="Times New Roman" w:eastAsia="仿宋_GB2312" w:cs="Times New Roman"/>
          <w:b w:val="0"/>
          <w:i w:val="0"/>
          <w:caps w:val="0"/>
          <w:color w:val="auto"/>
          <w:spacing w:val="0"/>
          <w:sz w:val="32"/>
          <w:szCs w:val="32"/>
          <w:highlight w:val="none"/>
        </w:rPr>
        <w:t>利率</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财政贴息按当年度预算资金额度实行总量控制，对农产品生产性用途的贷款予以优先贴息。</w:t>
      </w:r>
    </w:p>
    <w:p>
      <w:pPr>
        <w:keepNext w:val="0"/>
        <w:keepLines w:val="0"/>
        <w:pageBreakBefore w:val="0"/>
        <w:widowControl w:val="0"/>
        <w:numPr>
          <w:ilvl w:val="0"/>
          <w:numId w:val="0"/>
        </w:numPr>
        <w:tabs>
          <w:tab w:val="left" w:pos="1620"/>
          <w:tab w:val="left" w:pos="1800"/>
        </w:tabs>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黑体" w:cs="Times New Roman"/>
          <w:color w:val="auto"/>
          <w:sz w:val="32"/>
          <w:szCs w:val="32"/>
          <w:highlight w:val="none"/>
          <w:lang w:eastAsia="zh-CN"/>
        </w:rPr>
      </w:pPr>
      <w:r>
        <w:rPr>
          <w:rFonts w:hint="eastAsia" w:ascii="Times New Roman" w:hAnsi="Times New Roman" w:eastAsia="黑体" w:cs="Times New Roman"/>
          <w:color w:val="auto"/>
          <w:sz w:val="32"/>
          <w:szCs w:val="32"/>
          <w:highlight w:val="none"/>
          <w:lang w:eastAsia="zh-CN"/>
        </w:rPr>
        <w:t>五、申报要求</w:t>
      </w:r>
    </w:p>
    <w:p>
      <w:pPr>
        <w:keepNext w:val="0"/>
        <w:keepLines w:val="0"/>
        <w:pageBreakBefore w:val="0"/>
        <w:widowControl w:val="0"/>
        <w:tabs>
          <w:tab w:val="left" w:pos="1440"/>
        </w:tabs>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宋体"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（一）申报主体应在</w:t>
      </w:r>
      <w:r>
        <w:rPr>
          <w:rFonts w:hint="default" w:ascii="Times New Roman" w:hAnsi="Times New Roman" w:eastAsia="仿宋_GB2312" w:cs="Times New Roman"/>
          <w:color w:val="auto"/>
          <w:sz w:val="32"/>
          <w:szCs w:val="32"/>
          <w:highlight w:val="none"/>
          <w:lang w:val="en-US" w:eastAsia="zh-CN"/>
        </w:rPr>
        <w:t>广州市行政区域内注册登记</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如经营范围涉及行政审批事项的，</w:t>
      </w:r>
      <w:r>
        <w:rPr>
          <w:rFonts w:hint="eastAsia" w:ascii="Times New Roman" w:hAnsi="Times New Roman" w:eastAsia="仿宋_GB2312" w:cs="Times New Roman"/>
          <w:color w:val="auto"/>
          <w:sz w:val="32"/>
          <w:szCs w:val="32"/>
          <w:highlight w:val="none"/>
          <w:lang w:val="en-US" w:eastAsia="zh-CN"/>
        </w:rPr>
        <w:t>应已</w:t>
      </w:r>
      <w:r>
        <w:rPr>
          <w:rFonts w:hint="default" w:ascii="Times New Roman" w:hAnsi="Times New Roman" w:eastAsia="仿宋_GB2312" w:cs="Times New Roman"/>
          <w:color w:val="auto"/>
          <w:sz w:val="32"/>
          <w:szCs w:val="32"/>
          <w:highlight w:val="none"/>
          <w:lang w:val="en-US" w:eastAsia="zh-CN"/>
        </w:rPr>
        <w:t>依法取得许可或审批</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粤港澳大湾区</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菜篮子</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经营主体</w:t>
      </w:r>
      <w:r>
        <w:rPr>
          <w:rFonts w:hint="eastAsia" w:ascii="Times New Roman" w:hAnsi="Times New Roman" w:eastAsia="仿宋_GB2312" w:cs="Times New Roman"/>
          <w:color w:val="auto"/>
          <w:sz w:val="32"/>
          <w:szCs w:val="32"/>
          <w:highlight w:val="none"/>
          <w:lang w:val="en-US" w:eastAsia="zh-CN"/>
        </w:rPr>
        <w:t>须</w:t>
      </w:r>
      <w:r>
        <w:rPr>
          <w:rFonts w:hint="default" w:ascii="Times New Roman" w:hAnsi="Times New Roman" w:eastAsia="仿宋_GB2312" w:cs="Times New Roman"/>
          <w:color w:val="auto"/>
          <w:sz w:val="32"/>
          <w:szCs w:val="32"/>
          <w:highlight w:val="none"/>
          <w:lang w:val="en-US" w:eastAsia="zh-CN"/>
        </w:rPr>
        <w:t>按要求在粤港澳大湾区</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菜篮子</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农产品质量安全溯源管理平台上录入农事记录和开展产品赋码流通</w:t>
      </w:r>
      <w:r>
        <w:rPr>
          <w:rFonts w:hint="eastAsia" w:ascii="Times New Roman" w:hAnsi="Times New Roman" w:eastAsia="仿宋_GB2312" w:cs="Times New Roman"/>
          <w:color w:val="auto"/>
          <w:sz w:val="32"/>
          <w:szCs w:val="32"/>
          <w:highlight w:val="none"/>
          <w:lang w:val="en-US" w:eastAsia="zh-CN"/>
        </w:rPr>
        <w:t>；种业企业须</w:t>
      </w:r>
      <w:r>
        <w:rPr>
          <w:rFonts w:hint="default" w:ascii="Times New Roman" w:hAnsi="Times New Roman" w:eastAsia="仿宋_GB2312" w:cs="Times New Roman"/>
          <w:color w:val="auto"/>
          <w:sz w:val="32"/>
          <w:szCs w:val="32"/>
          <w:highlight w:val="none"/>
          <w:lang w:val="en-US" w:eastAsia="zh-CN"/>
        </w:rPr>
        <w:t>具有经有关部门核发的生产经营许可证且有生产基地</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val="0"/>
        <w:tabs>
          <w:tab w:val="left" w:pos="1440"/>
        </w:tabs>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（二）保险机构、融资租赁机构提供的合法融资（租赁）服务可视同于贷款，产生的融资（租赁）利息可申报贴息。</w:t>
      </w:r>
    </w:p>
    <w:p>
      <w:pPr>
        <w:keepNext w:val="0"/>
        <w:keepLines w:val="0"/>
        <w:pageBreakBefore w:val="0"/>
        <w:widowControl w:val="0"/>
        <w:tabs>
          <w:tab w:val="left" w:pos="1440"/>
        </w:tabs>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（三）申报财政贴息的</w:t>
      </w:r>
      <w:r>
        <w:rPr>
          <w:rFonts w:hint="default" w:ascii="Times New Roman" w:hAnsi="Times New Roman" w:eastAsia="仿宋_GB2312" w:cs="Times New Roman"/>
          <w:color w:val="auto"/>
          <w:sz w:val="32"/>
          <w:szCs w:val="32"/>
          <w:highlight w:val="none"/>
          <w:lang w:eastAsia="zh-CN"/>
        </w:rPr>
        <w:t>贷款</w:t>
      </w:r>
      <w:r>
        <w:rPr>
          <w:rFonts w:hint="default" w:ascii="Times New Roman" w:hAnsi="Times New Roman" w:eastAsia="仿宋_GB2312" w:cs="Times New Roman"/>
          <w:color w:val="auto"/>
          <w:sz w:val="32"/>
          <w:szCs w:val="32"/>
          <w:highlight w:val="none"/>
          <w:lang w:val="en-US" w:eastAsia="zh-CN"/>
        </w:rPr>
        <w:t>单笔</w:t>
      </w:r>
      <w:r>
        <w:rPr>
          <w:rFonts w:hint="default" w:ascii="Times New Roman" w:hAnsi="Times New Roman" w:eastAsia="仿宋_GB2312" w:cs="Times New Roman"/>
          <w:color w:val="auto"/>
          <w:sz w:val="32"/>
          <w:szCs w:val="32"/>
          <w:highlight w:val="none"/>
        </w:rPr>
        <w:t>规模</w:t>
      </w:r>
      <w:r>
        <w:rPr>
          <w:rFonts w:hint="default" w:ascii="Times New Roman" w:hAnsi="Times New Roman" w:eastAsia="仿宋_GB2312" w:cs="Times New Roman"/>
          <w:color w:val="auto"/>
          <w:sz w:val="32"/>
          <w:szCs w:val="32"/>
          <w:highlight w:val="none"/>
          <w:lang w:eastAsia="zh-CN"/>
        </w:rPr>
        <w:t>应</w:t>
      </w:r>
      <w:r>
        <w:rPr>
          <w:rFonts w:hint="default" w:ascii="Times New Roman" w:hAnsi="Times New Roman" w:eastAsia="仿宋_GB2312" w:cs="Times New Roman"/>
          <w:color w:val="auto"/>
          <w:sz w:val="32"/>
          <w:szCs w:val="32"/>
          <w:highlight w:val="none"/>
        </w:rPr>
        <w:t>在100万元以上</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tabs>
          <w:tab w:val="left" w:pos="1440"/>
        </w:tabs>
        <w:kinsoku/>
        <w:wordWrap/>
        <w:overflowPunct/>
        <w:topLinePunct w:val="0"/>
        <w:autoSpaceDE/>
        <w:autoSpaceDN/>
        <w:bidi w:val="0"/>
        <w:adjustRightInd/>
        <w:snapToGrid/>
        <w:spacing w:line="62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（四）</w:t>
      </w:r>
      <w:r>
        <w:rPr>
          <w:rFonts w:hint="default" w:ascii="Times New Roman" w:hAnsi="Times New Roman" w:eastAsia="仿宋_GB2312" w:cs="Times New Roman"/>
          <w:color w:val="auto"/>
          <w:sz w:val="32"/>
          <w:szCs w:val="32"/>
          <w:highlight w:val="none"/>
          <w:lang w:val="en-US" w:eastAsia="zh-CN"/>
        </w:rPr>
        <w:t>贴息资金实行先付后贴。</w:t>
      </w:r>
      <w:r>
        <w:rPr>
          <w:rFonts w:hint="default" w:ascii="Times New Roman" w:hAnsi="Times New Roman" w:eastAsia="仿宋_GB2312" w:cs="Times New Roman"/>
          <w:color w:val="auto"/>
          <w:sz w:val="32"/>
          <w:szCs w:val="32"/>
          <w:highlight w:val="none"/>
          <w:lang w:eastAsia="zh-CN"/>
        </w:rPr>
        <w:t>贴息</w:t>
      </w:r>
      <w:r>
        <w:rPr>
          <w:rFonts w:hint="eastAsia" w:ascii="Times New Roman" w:hAnsi="Times New Roman" w:eastAsia="仿宋_GB2312" w:cs="Times New Roman"/>
          <w:color w:val="auto"/>
          <w:sz w:val="32"/>
          <w:szCs w:val="32"/>
          <w:highlight w:val="none"/>
          <w:lang w:eastAsia="zh-CN"/>
        </w:rPr>
        <w:t>申报主体</w:t>
      </w:r>
      <w:r>
        <w:rPr>
          <w:rFonts w:hint="default" w:ascii="Times New Roman" w:hAnsi="Times New Roman" w:eastAsia="仿宋_GB2312" w:cs="Times New Roman"/>
          <w:color w:val="auto"/>
          <w:sz w:val="32"/>
          <w:szCs w:val="32"/>
          <w:highlight w:val="none"/>
          <w:lang w:val="en-US" w:eastAsia="zh-CN"/>
        </w:rPr>
        <w:t>必须凭贷款机构开具的利息支付凭证</w:t>
      </w:r>
      <w:r>
        <w:rPr>
          <w:rFonts w:hint="eastAsia" w:ascii="Times New Roman" w:hAnsi="Times New Roman" w:eastAsia="仿宋_GB2312" w:cs="Times New Roman"/>
          <w:color w:val="auto"/>
          <w:sz w:val="32"/>
          <w:szCs w:val="32"/>
          <w:highlight w:val="none"/>
          <w:lang w:val="en-US" w:eastAsia="zh-CN"/>
        </w:rPr>
        <w:t>申报</w:t>
      </w:r>
      <w:r>
        <w:rPr>
          <w:rFonts w:hint="default" w:ascii="Times New Roman" w:hAnsi="Times New Roman" w:eastAsia="仿宋_GB2312" w:cs="Times New Roman"/>
          <w:color w:val="auto"/>
          <w:sz w:val="32"/>
          <w:szCs w:val="32"/>
          <w:highlight w:val="none"/>
          <w:lang w:val="en-US" w:eastAsia="zh-CN"/>
        </w:rPr>
        <w:t>贴息。</w:t>
      </w:r>
    </w:p>
    <w:p>
      <w:pPr>
        <w:keepNext w:val="0"/>
        <w:keepLines w:val="0"/>
        <w:pageBreakBefore w:val="0"/>
        <w:widowControl w:val="0"/>
        <w:tabs>
          <w:tab w:val="left" w:pos="1440"/>
        </w:tabs>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（五）贷款</w:t>
      </w:r>
      <w:r>
        <w:rPr>
          <w:rFonts w:hint="default" w:ascii="Times New Roman" w:hAnsi="Times New Roman" w:eastAsia="仿宋_GB2312" w:cs="Times New Roman"/>
          <w:color w:val="auto"/>
          <w:sz w:val="32"/>
          <w:szCs w:val="32"/>
          <w:highlight w:val="none"/>
          <w:lang w:val="en-US" w:eastAsia="zh-CN"/>
        </w:rPr>
        <w:t>应专款专用，</w:t>
      </w:r>
      <w:r>
        <w:rPr>
          <w:rFonts w:hint="eastAsia" w:ascii="Times New Roman" w:hAnsi="Times New Roman" w:eastAsia="仿宋_GB2312" w:cs="Times New Roman"/>
          <w:color w:val="auto"/>
          <w:sz w:val="32"/>
          <w:szCs w:val="32"/>
          <w:highlight w:val="none"/>
          <w:lang w:val="en-US" w:eastAsia="zh-CN"/>
        </w:rPr>
        <w:t>贷款应直接从贷款账户通过银行直接支付给供应商。</w:t>
      </w:r>
    </w:p>
    <w:p>
      <w:pPr>
        <w:keepNext w:val="0"/>
        <w:keepLines w:val="0"/>
        <w:pageBreakBefore w:val="0"/>
        <w:widowControl w:val="0"/>
        <w:tabs>
          <w:tab w:val="left" w:pos="1440"/>
        </w:tabs>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（六）符合贴息对象资格的申报主体还可统一申报其</w:t>
      </w:r>
      <w:r>
        <w:rPr>
          <w:rFonts w:hint="default" w:ascii="Times New Roman" w:hAnsi="Times New Roman" w:eastAsia="仿宋_GB2312" w:cs="Times New Roman"/>
          <w:color w:val="auto"/>
          <w:sz w:val="32"/>
          <w:szCs w:val="32"/>
          <w:highlight w:val="none"/>
          <w:lang w:val="en-US" w:eastAsia="zh-CN"/>
        </w:rPr>
        <w:t>全资子公司的</w:t>
      </w:r>
      <w:r>
        <w:rPr>
          <w:rFonts w:hint="eastAsia" w:ascii="Times New Roman" w:hAnsi="Times New Roman" w:eastAsia="仿宋_GB2312" w:cs="Times New Roman"/>
          <w:color w:val="auto"/>
          <w:sz w:val="32"/>
          <w:szCs w:val="32"/>
          <w:highlight w:val="none"/>
          <w:lang w:val="en-US" w:eastAsia="zh-CN"/>
        </w:rPr>
        <w:t>符合条件的</w:t>
      </w:r>
      <w:r>
        <w:rPr>
          <w:rFonts w:hint="default" w:ascii="Times New Roman" w:hAnsi="Times New Roman" w:eastAsia="仿宋_GB2312" w:cs="Times New Roman"/>
          <w:color w:val="auto"/>
          <w:sz w:val="32"/>
          <w:szCs w:val="32"/>
          <w:highlight w:val="none"/>
          <w:lang w:val="en-US" w:eastAsia="zh-CN"/>
        </w:rPr>
        <w:t>贷款贴息。</w:t>
      </w:r>
    </w:p>
    <w:p>
      <w:pPr>
        <w:keepNext w:val="0"/>
        <w:keepLines w:val="0"/>
        <w:pageBreakBefore w:val="0"/>
        <w:widowControl w:val="0"/>
        <w:numPr>
          <w:ilvl w:val="0"/>
          <w:numId w:val="0"/>
        </w:numPr>
        <w:tabs>
          <w:tab w:val="left" w:pos="1620"/>
          <w:tab w:val="left" w:pos="1800"/>
        </w:tabs>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黑体" w:cs="Times New Roman"/>
          <w:color w:val="auto"/>
          <w:sz w:val="32"/>
          <w:szCs w:val="32"/>
          <w:highlight w:val="none"/>
          <w:lang w:eastAsia="zh-CN"/>
        </w:rPr>
      </w:pPr>
      <w:r>
        <w:rPr>
          <w:rFonts w:hint="eastAsia" w:ascii="Times New Roman" w:hAnsi="Times New Roman" w:eastAsia="黑体" w:cs="Times New Roman"/>
          <w:color w:val="auto"/>
          <w:sz w:val="32"/>
          <w:szCs w:val="32"/>
          <w:highlight w:val="none"/>
          <w:lang w:eastAsia="zh-CN"/>
        </w:rPr>
        <w:t>六、不予贴息情形</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（一）</w:t>
      </w:r>
      <w:r>
        <w:rPr>
          <w:rFonts w:hint="default" w:ascii="Times New Roman" w:hAnsi="Times New Roman" w:eastAsia="仿宋_GB2312" w:cs="Times New Roman"/>
          <w:color w:val="auto"/>
          <w:sz w:val="32"/>
          <w:szCs w:val="32"/>
          <w:highlight w:val="none"/>
        </w:rPr>
        <w:t>以</w:t>
      </w:r>
      <w:r>
        <w:rPr>
          <w:rFonts w:hint="default" w:ascii="Times New Roman" w:hAnsi="Times New Roman" w:eastAsia="仿宋_GB2312" w:cs="Times New Roman"/>
          <w:color w:val="auto"/>
          <w:sz w:val="32"/>
          <w:szCs w:val="32"/>
          <w:highlight w:val="none"/>
          <w:lang w:eastAsia="zh-CN"/>
        </w:rPr>
        <w:t>贴息</w:t>
      </w:r>
      <w:r>
        <w:rPr>
          <w:rFonts w:hint="eastAsia" w:ascii="Times New Roman" w:hAnsi="Times New Roman" w:eastAsia="仿宋_GB2312" w:cs="Times New Roman"/>
          <w:color w:val="auto"/>
          <w:sz w:val="32"/>
          <w:szCs w:val="32"/>
          <w:highlight w:val="none"/>
          <w:lang w:eastAsia="zh-CN"/>
        </w:rPr>
        <w:t>申报主体</w:t>
      </w:r>
      <w:r>
        <w:rPr>
          <w:rFonts w:hint="default" w:ascii="Times New Roman" w:hAnsi="Times New Roman" w:eastAsia="仿宋_GB2312" w:cs="Times New Roman"/>
          <w:color w:val="auto"/>
          <w:sz w:val="32"/>
          <w:szCs w:val="32"/>
          <w:highlight w:val="none"/>
        </w:rPr>
        <w:t>名义贷款，但以个人名义支付贷款利息的；以企业</w:t>
      </w:r>
      <w:r>
        <w:rPr>
          <w:rFonts w:hint="default" w:ascii="Times New Roman" w:hAnsi="Times New Roman" w:eastAsia="仿宋_GB2312" w:cs="Times New Roman"/>
          <w:color w:val="auto"/>
          <w:sz w:val="32"/>
          <w:szCs w:val="32"/>
          <w:highlight w:val="none"/>
          <w:lang w:eastAsia="zh-CN"/>
        </w:rPr>
        <w:t>负责人</w:t>
      </w:r>
      <w:r>
        <w:rPr>
          <w:rFonts w:hint="default" w:ascii="Times New Roman" w:hAnsi="Times New Roman" w:eastAsia="仿宋_GB2312" w:cs="Times New Roman"/>
          <w:color w:val="auto"/>
          <w:sz w:val="32"/>
          <w:szCs w:val="32"/>
          <w:highlight w:val="none"/>
        </w:rPr>
        <w:t>个人名义的贷款和支付利息的</w:t>
      </w:r>
      <w:r>
        <w:rPr>
          <w:rFonts w:hint="default" w:ascii="Times New Roman" w:hAnsi="Times New Roman" w:eastAsia="仿宋_GB2312" w:cs="Times New Roman"/>
          <w:color w:val="auto"/>
          <w:sz w:val="32"/>
          <w:szCs w:val="32"/>
          <w:highlight w:val="none"/>
          <w:lang w:eastAsia="zh-CN"/>
        </w:rPr>
        <w:t>；贴息</w:t>
      </w:r>
      <w:r>
        <w:rPr>
          <w:rFonts w:hint="eastAsia" w:ascii="Times New Roman" w:hAnsi="Times New Roman" w:eastAsia="仿宋_GB2312" w:cs="Times New Roman"/>
          <w:color w:val="auto"/>
          <w:sz w:val="32"/>
          <w:szCs w:val="32"/>
          <w:highlight w:val="none"/>
          <w:lang w:eastAsia="zh-CN"/>
        </w:rPr>
        <w:t>申报主体</w:t>
      </w:r>
      <w:r>
        <w:rPr>
          <w:rFonts w:hint="default" w:ascii="Times New Roman" w:hAnsi="Times New Roman" w:eastAsia="仿宋_GB2312" w:cs="Times New Roman"/>
          <w:color w:val="auto"/>
          <w:sz w:val="32"/>
          <w:szCs w:val="32"/>
          <w:highlight w:val="none"/>
        </w:rPr>
        <w:t>出资或控股</w:t>
      </w:r>
      <w:r>
        <w:rPr>
          <w:rFonts w:hint="default" w:ascii="Times New Roman" w:hAnsi="Times New Roman" w:eastAsia="仿宋_GB2312" w:cs="Times New Roman"/>
          <w:color w:val="auto"/>
          <w:sz w:val="32"/>
          <w:szCs w:val="32"/>
          <w:highlight w:val="none"/>
          <w:lang w:eastAsia="zh-CN"/>
        </w:rPr>
        <w:t>的非全资子公司</w:t>
      </w:r>
      <w:r>
        <w:rPr>
          <w:rFonts w:hint="default" w:ascii="Times New Roman" w:hAnsi="Times New Roman" w:eastAsia="仿宋_GB2312" w:cs="Times New Roman"/>
          <w:color w:val="auto"/>
          <w:sz w:val="32"/>
          <w:szCs w:val="32"/>
          <w:highlight w:val="none"/>
        </w:rPr>
        <w:t>的贷款。</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b w:val="0"/>
          <w:i w:val="0"/>
          <w:caps w:val="0"/>
          <w:color w:val="auto"/>
          <w:spacing w:val="0"/>
          <w:sz w:val="32"/>
          <w:szCs w:val="32"/>
          <w:highlight w:val="none"/>
          <w:lang w:eastAsia="zh-CN"/>
        </w:rPr>
      </w:pPr>
      <w:r>
        <w:rPr>
          <w:rFonts w:hint="default" w:ascii="Times New Roman" w:hAnsi="Times New Roman" w:eastAsia="仿宋_GB2312" w:cs="Times New Roman"/>
          <w:color w:val="auto"/>
          <w:sz w:val="32"/>
          <w:szCs w:val="32"/>
          <w:highlight w:val="none"/>
          <w:lang w:eastAsia="zh-CN"/>
        </w:rPr>
        <w:t>（二）贴息</w:t>
      </w:r>
      <w:r>
        <w:rPr>
          <w:rFonts w:hint="eastAsia" w:ascii="Times New Roman" w:hAnsi="Times New Roman" w:eastAsia="仿宋_GB2312" w:cs="Times New Roman"/>
          <w:color w:val="auto"/>
          <w:sz w:val="32"/>
          <w:szCs w:val="32"/>
          <w:highlight w:val="none"/>
          <w:lang w:eastAsia="zh-CN"/>
        </w:rPr>
        <w:t>申报主体</w:t>
      </w:r>
      <w:r>
        <w:rPr>
          <w:rFonts w:hint="default" w:ascii="Times New Roman" w:hAnsi="Times New Roman" w:eastAsia="仿宋_GB2312" w:cs="Times New Roman"/>
          <w:b w:val="0"/>
          <w:i w:val="0"/>
          <w:caps w:val="0"/>
          <w:color w:val="auto"/>
          <w:spacing w:val="0"/>
          <w:sz w:val="32"/>
          <w:szCs w:val="32"/>
          <w:highlight w:val="none"/>
        </w:rPr>
        <w:t>将贷款</w:t>
      </w:r>
      <w:r>
        <w:rPr>
          <w:rFonts w:hint="default" w:ascii="Times New Roman" w:hAnsi="Times New Roman" w:eastAsia="仿宋_GB2312" w:cs="Times New Roman"/>
          <w:b w:val="0"/>
          <w:i w:val="0"/>
          <w:caps w:val="0"/>
          <w:color w:val="auto"/>
          <w:spacing w:val="0"/>
          <w:sz w:val="32"/>
          <w:szCs w:val="32"/>
          <w:highlight w:val="none"/>
          <w:shd w:val="clear" w:color="auto" w:fill="auto"/>
        </w:rPr>
        <w:t>资金</w:t>
      </w:r>
      <w:r>
        <w:rPr>
          <w:rFonts w:hint="default" w:ascii="Times New Roman" w:hAnsi="Times New Roman" w:eastAsia="仿宋_GB2312" w:cs="Times New Roman"/>
          <w:b w:val="0"/>
          <w:i w:val="0"/>
          <w:caps w:val="0"/>
          <w:color w:val="auto"/>
          <w:spacing w:val="0"/>
          <w:sz w:val="32"/>
          <w:szCs w:val="32"/>
          <w:highlight w:val="none"/>
        </w:rPr>
        <w:t>用于股权等投资的</w:t>
      </w:r>
      <w:r>
        <w:rPr>
          <w:rFonts w:hint="default" w:ascii="Times New Roman" w:hAnsi="Times New Roman" w:eastAsia="仿宋_GB2312" w:cs="Times New Roman"/>
          <w:b w:val="0"/>
          <w:i w:val="0"/>
          <w:caps w:val="0"/>
          <w:color w:val="auto"/>
          <w:spacing w:val="0"/>
          <w:sz w:val="32"/>
          <w:szCs w:val="32"/>
          <w:highlight w:val="none"/>
          <w:lang w:eastAsia="zh-CN"/>
        </w:rPr>
        <w:t>，</w:t>
      </w:r>
      <w:r>
        <w:rPr>
          <w:rFonts w:hint="default" w:ascii="Times New Roman" w:hAnsi="Times New Roman" w:eastAsia="仿宋_GB2312" w:cs="Times New Roman"/>
          <w:b w:val="0"/>
          <w:i w:val="0"/>
          <w:caps w:val="0"/>
          <w:color w:val="auto"/>
          <w:spacing w:val="0"/>
          <w:sz w:val="32"/>
          <w:szCs w:val="32"/>
          <w:highlight w:val="none"/>
        </w:rPr>
        <w:t>贷款用途为借新还旧、置换他行贷款</w:t>
      </w:r>
      <w:r>
        <w:rPr>
          <w:rFonts w:hint="default" w:ascii="Times New Roman" w:hAnsi="Times New Roman" w:eastAsia="仿宋_GB2312" w:cs="Times New Roman"/>
          <w:b w:val="0"/>
          <w:i w:val="0"/>
          <w:caps w:val="0"/>
          <w:color w:val="auto"/>
          <w:spacing w:val="0"/>
          <w:sz w:val="32"/>
          <w:szCs w:val="32"/>
          <w:highlight w:val="none"/>
          <w:lang w:eastAsia="zh-CN"/>
        </w:rPr>
        <w:t>的。</w:t>
      </w: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trike w:val="0"/>
          <w:color w:val="auto"/>
          <w:sz w:val="32"/>
          <w:szCs w:val="32"/>
          <w:highlight w:val="none"/>
          <w:lang w:eastAsia="zh-CN"/>
        </w:rPr>
        <w:t>（三）同一个</w:t>
      </w:r>
      <w:r>
        <w:rPr>
          <w:rFonts w:hint="eastAsia" w:ascii="Times New Roman" w:hAnsi="Times New Roman" w:eastAsia="仿宋_GB2312" w:cs="Times New Roman"/>
          <w:strike w:val="0"/>
          <w:color w:val="auto"/>
          <w:sz w:val="32"/>
          <w:szCs w:val="32"/>
          <w:highlight w:val="none"/>
          <w:lang w:eastAsia="zh-CN"/>
        </w:rPr>
        <w:t>申报主体</w:t>
      </w:r>
      <w:r>
        <w:rPr>
          <w:rFonts w:hint="default" w:ascii="Times New Roman" w:hAnsi="Times New Roman" w:eastAsia="仿宋_GB2312" w:cs="Times New Roman"/>
          <w:strike w:val="0"/>
          <w:color w:val="auto"/>
          <w:sz w:val="32"/>
          <w:szCs w:val="32"/>
          <w:highlight w:val="none"/>
          <w:lang w:eastAsia="zh-CN"/>
        </w:rPr>
        <w:t>的同一笔贷款</w:t>
      </w:r>
      <w:r>
        <w:rPr>
          <w:rFonts w:hint="default" w:ascii="Times New Roman" w:hAnsi="Times New Roman" w:eastAsia="仿宋_GB2312" w:cs="Times New Roman"/>
          <w:strike w:val="0"/>
          <w:color w:val="auto"/>
          <w:sz w:val="32"/>
          <w:szCs w:val="32"/>
          <w:highlight w:val="none"/>
        </w:rPr>
        <w:t>（一个贷款合同视为一笔贷款）</w:t>
      </w:r>
      <w:r>
        <w:rPr>
          <w:rFonts w:hint="default" w:ascii="Times New Roman" w:hAnsi="Times New Roman" w:eastAsia="仿宋_GB2312" w:cs="Times New Roman"/>
          <w:strike w:val="0"/>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已获得除市农业农村局以外的中央、省、市或区级财政</w:t>
      </w:r>
      <w:r>
        <w:rPr>
          <w:rFonts w:hint="default" w:ascii="Times New Roman" w:hAnsi="Times New Roman" w:eastAsia="仿宋_GB2312" w:cs="Times New Roman"/>
          <w:color w:val="auto"/>
          <w:sz w:val="32"/>
          <w:szCs w:val="32"/>
          <w:highlight w:val="none"/>
        </w:rPr>
        <w:t>贴息</w:t>
      </w:r>
      <w:r>
        <w:rPr>
          <w:rFonts w:hint="default" w:ascii="Times New Roman" w:hAnsi="Times New Roman" w:eastAsia="仿宋_GB2312" w:cs="Times New Roman"/>
          <w:color w:val="auto"/>
          <w:sz w:val="32"/>
          <w:szCs w:val="32"/>
          <w:highlight w:val="none"/>
          <w:lang w:eastAsia="zh-CN"/>
        </w:rPr>
        <w:t>资金的，以及已获得</w:t>
      </w:r>
      <w:r>
        <w:rPr>
          <w:rFonts w:hint="default" w:ascii="Times New Roman" w:hAnsi="Times New Roman" w:eastAsia="仿宋_GB2312" w:cs="Times New Roman"/>
          <w:color w:val="auto"/>
          <w:sz w:val="32"/>
          <w:szCs w:val="32"/>
          <w:highlight w:val="none"/>
          <w:lang w:val="en-US" w:eastAsia="zh-CN"/>
        </w:rPr>
        <w:t>3年</w:t>
      </w:r>
      <w:r>
        <w:rPr>
          <w:rFonts w:hint="default" w:ascii="Times New Roman" w:hAnsi="Times New Roman" w:eastAsia="仿宋_GB2312" w:cs="Times New Roman"/>
          <w:color w:val="auto"/>
          <w:sz w:val="32"/>
          <w:szCs w:val="32"/>
          <w:highlight w:val="none"/>
          <w:lang w:eastAsia="zh-CN"/>
        </w:rPr>
        <w:t>市农业农村局贴息资金</w:t>
      </w:r>
      <w:r>
        <w:rPr>
          <w:rFonts w:hint="default" w:ascii="Times New Roman" w:hAnsi="Times New Roman" w:eastAsia="仿宋_GB2312"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val="0"/>
          <w:i w:val="0"/>
          <w:caps w:val="0"/>
          <w:color w:val="auto"/>
          <w:spacing w:val="0"/>
          <w:sz w:val="32"/>
          <w:szCs w:val="32"/>
          <w:highlight w:val="none"/>
          <w:lang w:eastAsia="zh-CN"/>
        </w:rPr>
        <w:t>（四）在贷款当年度至申报截止期，贴息</w:t>
      </w:r>
      <w:r>
        <w:rPr>
          <w:rFonts w:hint="eastAsia" w:ascii="Times New Roman" w:hAnsi="Times New Roman" w:eastAsia="仿宋_GB2312" w:cs="Times New Roman"/>
          <w:b w:val="0"/>
          <w:i w:val="0"/>
          <w:caps w:val="0"/>
          <w:color w:val="auto"/>
          <w:spacing w:val="0"/>
          <w:sz w:val="32"/>
          <w:szCs w:val="32"/>
          <w:highlight w:val="none"/>
          <w:lang w:eastAsia="zh-CN"/>
        </w:rPr>
        <w:t>申报主体</w:t>
      </w:r>
      <w:r>
        <w:rPr>
          <w:rFonts w:hint="default" w:ascii="Times New Roman" w:hAnsi="Times New Roman" w:eastAsia="仿宋_GB2312" w:cs="Times New Roman"/>
          <w:b w:val="0"/>
          <w:i w:val="0"/>
          <w:caps w:val="0"/>
          <w:color w:val="auto"/>
          <w:spacing w:val="0"/>
          <w:sz w:val="32"/>
          <w:szCs w:val="32"/>
          <w:highlight w:val="none"/>
          <w:lang w:eastAsia="zh-CN"/>
        </w:rPr>
        <w:t>被依法依规列入严重失信主体名单的</w:t>
      </w:r>
      <w:r>
        <w:rPr>
          <w:rFonts w:hint="default" w:ascii="Times New Roman" w:hAnsi="Times New Roman" w:eastAsia="仿宋_GB2312" w:cs="Times New Roman"/>
          <w:strike w:val="0"/>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eastAsia="仿宋_GB2312" w:cs="Times New Roman"/>
          <w:strike w:val="0"/>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（五）</w:t>
      </w:r>
      <w:r>
        <w:rPr>
          <w:rFonts w:hint="default" w:ascii="Times New Roman" w:hAnsi="Times New Roman" w:eastAsia="仿宋_GB2312" w:cs="Times New Roman"/>
          <w:b w:val="0"/>
          <w:i w:val="0"/>
          <w:caps w:val="0"/>
          <w:color w:val="auto"/>
          <w:spacing w:val="0"/>
          <w:sz w:val="32"/>
          <w:szCs w:val="32"/>
          <w:highlight w:val="none"/>
          <w:lang w:eastAsia="zh-CN"/>
        </w:rPr>
        <w:t>贷款不能按时还本付息的，或</w:t>
      </w:r>
      <w:r>
        <w:rPr>
          <w:rFonts w:hint="default" w:ascii="Times New Roman" w:hAnsi="Times New Roman" w:eastAsia="仿宋_GB2312" w:cs="Times New Roman"/>
          <w:color w:val="auto"/>
          <w:sz w:val="32"/>
          <w:szCs w:val="32"/>
          <w:highlight w:val="none"/>
          <w:lang w:eastAsia="zh-CN"/>
        </w:rPr>
        <w:t>贴息</w:t>
      </w:r>
      <w:r>
        <w:rPr>
          <w:rFonts w:hint="eastAsia" w:ascii="Times New Roman" w:hAnsi="Times New Roman" w:eastAsia="仿宋_GB2312" w:cs="Times New Roman"/>
          <w:color w:val="auto"/>
          <w:sz w:val="32"/>
          <w:szCs w:val="32"/>
          <w:highlight w:val="none"/>
          <w:lang w:eastAsia="zh-CN"/>
        </w:rPr>
        <w:t>申报主体</w:t>
      </w:r>
      <w:r>
        <w:rPr>
          <w:rFonts w:hint="default" w:ascii="Times New Roman" w:hAnsi="Times New Roman" w:eastAsia="仿宋_GB2312" w:cs="Times New Roman"/>
          <w:color w:val="auto"/>
          <w:sz w:val="32"/>
          <w:szCs w:val="32"/>
          <w:highlight w:val="none"/>
          <w:lang w:eastAsia="zh-CN"/>
        </w:rPr>
        <w:t>出现停工停产、拖欠员工工资、严重财务困难等可能导致无法持续经营的。</w:t>
      </w: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eastAsia="仿宋_GB2312" w:cs="Times New Roman"/>
          <w:strike w:val="0"/>
          <w:color w:val="auto"/>
          <w:sz w:val="32"/>
          <w:szCs w:val="32"/>
          <w:highlight w:val="none"/>
          <w:lang w:eastAsia="zh-CN"/>
        </w:rPr>
      </w:pPr>
      <w:r>
        <w:rPr>
          <w:rFonts w:hint="eastAsia" w:ascii="Times New Roman" w:hAnsi="Times New Roman" w:eastAsia="仿宋_GB2312" w:cs="Times New Roman"/>
          <w:strike w:val="0"/>
          <w:color w:val="auto"/>
          <w:sz w:val="32"/>
          <w:szCs w:val="32"/>
          <w:highlight w:val="none"/>
          <w:lang w:eastAsia="zh-CN"/>
        </w:rPr>
        <w:t>（六）</w:t>
      </w:r>
      <w:r>
        <w:rPr>
          <w:rFonts w:hint="default" w:ascii="Times New Roman" w:hAnsi="Times New Roman" w:eastAsia="仿宋_GB2312" w:cs="Times New Roman"/>
          <w:strike w:val="0"/>
          <w:color w:val="auto"/>
          <w:sz w:val="32"/>
          <w:szCs w:val="32"/>
          <w:highlight w:val="none"/>
          <w:lang w:eastAsia="zh-CN"/>
        </w:rPr>
        <w:t>在中介机构审计过程中，无正当理由拒绝提供经营情况、贷款情况、财务报表的</w:t>
      </w:r>
      <w:r>
        <w:rPr>
          <w:rFonts w:hint="eastAsia" w:ascii="Times New Roman" w:hAnsi="Times New Roman" w:eastAsia="仿宋_GB2312" w:cs="Times New Roman"/>
          <w:strike w:val="0"/>
          <w:color w:val="auto"/>
          <w:sz w:val="32"/>
          <w:szCs w:val="32"/>
          <w:highlight w:val="none"/>
          <w:lang w:eastAsia="zh-CN"/>
        </w:rPr>
        <w:t>，</w:t>
      </w:r>
      <w:r>
        <w:rPr>
          <w:rFonts w:hint="eastAsia" w:eastAsia="仿宋_GB2312" w:cs="Times New Roman"/>
          <w:strike w:val="0"/>
          <w:color w:val="auto"/>
          <w:sz w:val="32"/>
          <w:szCs w:val="32"/>
          <w:highlight w:val="none"/>
          <w:lang w:eastAsia="zh-CN"/>
        </w:rPr>
        <w:t>或经审核、审计认为佐证材料不齐全、不充足的</w:t>
      </w:r>
      <w:r>
        <w:rPr>
          <w:rFonts w:hint="default" w:ascii="Times New Roman" w:hAnsi="Times New Roman" w:eastAsia="仿宋_GB2312" w:cs="Times New Roman"/>
          <w:strike w:val="0"/>
          <w:color w:val="auto"/>
          <w:sz w:val="32"/>
          <w:szCs w:val="32"/>
          <w:highlight w:val="none"/>
          <w:lang w:eastAsia="zh-CN"/>
        </w:rPr>
        <w:t>。</w:t>
      </w:r>
    </w:p>
    <w:p>
      <w:pPr>
        <w:keepNext w:val="0"/>
        <w:keepLines w:val="0"/>
        <w:pageBreakBefore w:val="0"/>
        <w:widowControl w:val="0"/>
        <w:numPr>
          <w:ilvl w:val="0"/>
          <w:numId w:val="0"/>
        </w:numPr>
        <w:tabs>
          <w:tab w:val="left" w:pos="1620"/>
          <w:tab w:val="left" w:pos="1800"/>
        </w:tabs>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黑体" w:cs="Times New Roman"/>
          <w:color w:val="auto"/>
          <w:sz w:val="32"/>
          <w:szCs w:val="32"/>
          <w:highlight w:val="none"/>
          <w:lang w:eastAsia="zh-CN"/>
        </w:rPr>
      </w:pPr>
      <w:r>
        <w:rPr>
          <w:rFonts w:hint="eastAsia" w:ascii="Times New Roman" w:hAnsi="Times New Roman" w:eastAsia="黑体" w:cs="Times New Roman"/>
          <w:color w:val="auto"/>
          <w:sz w:val="32"/>
          <w:szCs w:val="32"/>
          <w:highlight w:val="none"/>
          <w:lang w:eastAsia="zh-CN"/>
        </w:rPr>
        <w:t>七</w:t>
      </w:r>
      <w:r>
        <w:rPr>
          <w:rFonts w:hint="default" w:ascii="Times New Roman" w:hAnsi="Times New Roman" w:eastAsia="黑体" w:cs="Times New Roman"/>
          <w:color w:val="auto"/>
          <w:sz w:val="32"/>
          <w:szCs w:val="32"/>
          <w:highlight w:val="none"/>
          <w:lang w:eastAsia="zh-CN"/>
        </w:rPr>
        <w:t>、</w:t>
      </w:r>
      <w:r>
        <w:rPr>
          <w:rFonts w:hint="eastAsia" w:ascii="Times New Roman" w:hAnsi="Times New Roman" w:eastAsia="黑体" w:cs="Times New Roman"/>
          <w:color w:val="auto"/>
          <w:sz w:val="32"/>
          <w:szCs w:val="32"/>
          <w:highlight w:val="none"/>
          <w:lang w:eastAsia="zh-CN"/>
        </w:rPr>
        <w:t>申报材料</w:t>
      </w:r>
    </w:p>
    <w:p>
      <w:pPr>
        <w:keepNext w:val="0"/>
        <w:keepLines w:val="0"/>
        <w:pageBreakBefore w:val="0"/>
        <w:widowControl w:val="0"/>
        <w:tabs>
          <w:tab w:val="left" w:pos="2940"/>
        </w:tabs>
        <w:kinsoku/>
        <w:wordWrap w:val="0"/>
        <w:overflowPunct/>
        <w:topLinePunct/>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贴息</w:t>
      </w:r>
      <w:r>
        <w:rPr>
          <w:rFonts w:hint="eastAsia" w:eastAsia="仿宋_GB2312" w:cs="Times New Roman"/>
          <w:color w:val="auto"/>
          <w:sz w:val="32"/>
          <w:szCs w:val="32"/>
          <w:highlight w:val="none"/>
          <w:u w:val="none"/>
          <w:lang w:eastAsia="zh-CN"/>
        </w:rPr>
        <w:t>申报主体可开展</w:t>
      </w:r>
      <w:r>
        <w:rPr>
          <w:rFonts w:hint="default" w:ascii="Times New Roman" w:hAnsi="Times New Roman" w:eastAsia="仿宋_GB2312" w:cs="Times New Roman"/>
          <w:color w:val="auto"/>
          <w:sz w:val="32"/>
          <w:szCs w:val="32"/>
          <w:highlight w:val="none"/>
          <w:u w:val="none"/>
          <w:lang w:eastAsia="zh-CN"/>
        </w:rPr>
        <w:t>网上申报</w:t>
      </w:r>
      <w:r>
        <w:rPr>
          <w:rFonts w:hint="eastAsia" w:ascii="Times New Roman" w:hAnsi="Times New Roman" w:eastAsia="仿宋_GB2312" w:cs="Times New Roman"/>
          <w:color w:val="auto"/>
          <w:sz w:val="32"/>
          <w:szCs w:val="32"/>
          <w:highlight w:val="none"/>
          <w:u w:val="none"/>
          <w:lang w:eastAsia="zh-CN"/>
        </w:rPr>
        <w:t>或</w:t>
      </w:r>
      <w:r>
        <w:rPr>
          <w:rFonts w:hint="default" w:ascii="Times New Roman" w:hAnsi="Times New Roman" w:eastAsia="仿宋_GB2312" w:cs="Times New Roman"/>
          <w:color w:val="auto"/>
          <w:sz w:val="32"/>
          <w:szCs w:val="32"/>
          <w:highlight w:val="none"/>
          <w:u w:val="none"/>
          <w:lang w:eastAsia="zh-CN"/>
        </w:rPr>
        <w:t>报送纸质材料。</w:t>
      </w:r>
    </w:p>
    <w:p>
      <w:pPr>
        <w:keepNext w:val="0"/>
        <w:keepLines w:val="0"/>
        <w:pageBreakBefore w:val="0"/>
        <w:widowControl w:val="0"/>
        <w:tabs>
          <w:tab w:val="left" w:pos="2940"/>
        </w:tabs>
        <w:kinsoku/>
        <w:wordWrap/>
        <w:overflowPunct/>
        <w:topLinePunct w:val="0"/>
        <w:autoSpaceDE/>
        <w:autoSpaceDN/>
        <w:bidi w:val="0"/>
        <w:adjustRightInd/>
        <w:snapToGrid/>
        <w:spacing w:line="62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（一）</w:t>
      </w:r>
      <w:r>
        <w:rPr>
          <w:rFonts w:hint="default" w:ascii="Times New Roman" w:hAnsi="Times New Roman" w:eastAsia="仿宋_GB2312" w:cs="Times New Roman"/>
          <w:color w:val="auto"/>
          <w:sz w:val="32"/>
          <w:szCs w:val="32"/>
          <w:highlight w:val="none"/>
        </w:rPr>
        <w:t>报送纸质材料</w:t>
      </w:r>
    </w:p>
    <w:p>
      <w:pPr>
        <w:keepNext w:val="0"/>
        <w:keepLines w:val="0"/>
        <w:pageBreakBefore w:val="0"/>
        <w:widowControl w:val="0"/>
        <w:tabs>
          <w:tab w:val="left" w:pos="2940"/>
        </w:tabs>
        <w:kinsoku/>
        <w:wordWrap/>
        <w:overflowPunct/>
        <w:topLinePunct w:val="0"/>
        <w:autoSpaceDE/>
        <w:autoSpaceDN/>
        <w:bidi w:val="0"/>
        <w:adjustRightInd/>
        <w:snapToGrid/>
        <w:spacing w:line="620" w:lineRule="exact"/>
        <w:ind w:firstLine="640"/>
        <w:textAlignment w:val="auto"/>
        <w:outlineLvl w:val="9"/>
        <w:rPr>
          <w:rFonts w:hint="default" w:ascii="Times New Roman" w:hAnsi="Times New Roman" w:cs="Times New Roman"/>
          <w:color w:val="auto"/>
          <w:highlight w:val="none"/>
        </w:rPr>
      </w:pPr>
      <w:r>
        <w:rPr>
          <w:rFonts w:hint="default" w:ascii="Times New Roman" w:hAnsi="Times New Roman" w:eastAsia="仿宋_GB2312" w:cs="Times New Roman"/>
          <w:color w:val="auto"/>
          <w:sz w:val="32"/>
          <w:szCs w:val="32"/>
          <w:highlight w:val="none"/>
          <w:lang w:eastAsia="zh-CN"/>
        </w:rPr>
        <w:t>贴息</w:t>
      </w:r>
      <w:r>
        <w:rPr>
          <w:rFonts w:hint="eastAsia" w:ascii="Times New Roman" w:hAnsi="Times New Roman" w:eastAsia="仿宋_GB2312" w:cs="Times New Roman"/>
          <w:color w:val="auto"/>
          <w:sz w:val="32"/>
          <w:szCs w:val="32"/>
          <w:highlight w:val="none"/>
          <w:lang w:eastAsia="zh-CN"/>
        </w:rPr>
        <w:t>申报主体将纸质申报材料送</w:t>
      </w:r>
      <w:r>
        <w:rPr>
          <w:rFonts w:hint="default" w:ascii="Times New Roman" w:hAnsi="Times New Roman" w:eastAsia="仿宋_GB2312" w:cs="Times New Roman"/>
          <w:color w:val="auto"/>
          <w:sz w:val="32"/>
          <w:szCs w:val="32"/>
          <w:highlight w:val="none"/>
          <w:u w:val="none"/>
          <w:lang w:eastAsia="zh-CN"/>
        </w:rPr>
        <w:t>注册地所在</w:t>
      </w:r>
      <w:r>
        <w:rPr>
          <w:rFonts w:hint="default" w:ascii="Times New Roman" w:hAnsi="Times New Roman" w:eastAsia="仿宋_GB2312" w:cs="Times New Roman"/>
          <w:color w:val="auto"/>
          <w:sz w:val="32"/>
          <w:szCs w:val="32"/>
          <w:highlight w:val="none"/>
          <w:u w:val="none"/>
          <w:lang w:val="en-US" w:eastAsia="zh-CN"/>
        </w:rPr>
        <w:t>区</w:t>
      </w:r>
      <w:r>
        <w:rPr>
          <w:rFonts w:hint="eastAsia" w:ascii="Times New Roman" w:hAnsi="Times New Roman" w:eastAsia="仿宋_GB2312" w:cs="Times New Roman"/>
          <w:color w:val="auto"/>
          <w:sz w:val="32"/>
          <w:szCs w:val="32"/>
          <w:highlight w:val="none"/>
          <w:u w:val="none"/>
          <w:lang w:val="en-US" w:eastAsia="zh-CN"/>
        </w:rPr>
        <w:t>政务服务中心（政策兑现窗口）</w:t>
      </w:r>
      <w:r>
        <w:rPr>
          <w:rFonts w:hint="eastAsia" w:ascii="Times New Roman" w:hAnsi="Times New Roman" w:eastAsia="仿宋_GB2312" w:cs="Times New Roman"/>
          <w:color w:val="auto"/>
          <w:sz w:val="32"/>
          <w:szCs w:val="32"/>
          <w:highlight w:val="none"/>
          <w:u w:val="none"/>
          <w:lang w:eastAsia="zh-CN"/>
        </w:rPr>
        <w:t>，市直单位和越秀区企业直接送至市政务服务中心（政策兑现窗口）</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eastAsia="zh-CN"/>
        </w:rPr>
        <w:t>申报</w:t>
      </w:r>
      <w:r>
        <w:rPr>
          <w:rFonts w:hint="default" w:ascii="Times New Roman" w:hAnsi="Times New Roman" w:eastAsia="仿宋_GB2312" w:cs="Times New Roman"/>
          <w:color w:val="auto"/>
          <w:sz w:val="32"/>
          <w:szCs w:val="32"/>
          <w:highlight w:val="none"/>
          <w:u w:val="none"/>
          <w:lang w:eastAsia="zh-CN"/>
        </w:rPr>
        <w:t>材料包括：</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广州市农业产业化贷款贴息申报表</w:t>
      </w:r>
      <w:r>
        <w:rPr>
          <w:rFonts w:hint="eastAsia" w:ascii="Times New Roman" w:hAnsi="Times New Roman" w:eastAsia="仿宋_GB2312" w:cs="Times New Roman"/>
          <w:color w:val="auto"/>
          <w:sz w:val="32"/>
          <w:szCs w:val="32"/>
          <w:highlight w:val="none"/>
          <w:lang w:eastAsia="zh-CN"/>
        </w:rPr>
        <w:t>（附件</w:t>
      </w:r>
      <w:r>
        <w:rPr>
          <w:rFonts w:hint="eastAsia" w:ascii="Times New Roman" w:hAnsi="Times New Roman" w:eastAsia="仿宋_GB2312" w:cs="Times New Roman"/>
          <w:color w:val="auto"/>
          <w:sz w:val="32"/>
          <w:szCs w:val="32"/>
          <w:highlight w:val="none"/>
          <w:lang w:val="en-US" w:eastAsia="zh-CN"/>
        </w:rPr>
        <w:t>2-1</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default" w:eastAsia="仿宋_GB2312" w:cs="Times New Roman"/>
          <w:color w:val="auto"/>
          <w:sz w:val="32"/>
          <w:szCs w:val="32"/>
          <w:highlight w:val="none"/>
          <w:lang w:eastAsia="zh-CN"/>
        </w:rPr>
      </w:pPr>
      <w:r>
        <w:rPr>
          <w:rFonts w:hint="eastAsia" w:eastAsia="仿宋_GB2312" w:cs="Times New Roman"/>
          <w:color w:val="auto"/>
          <w:sz w:val="32"/>
          <w:szCs w:val="32"/>
          <w:highlight w:val="none"/>
          <w:lang w:val="en-US" w:eastAsia="zh-CN"/>
        </w:rPr>
        <w:t>2.广州市农业产业化贷款贴息项目申报承诺书</w:t>
      </w:r>
      <w:r>
        <w:rPr>
          <w:rFonts w:hint="eastAsia" w:ascii="Times New Roman" w:hAnsi="Times New Roman" w:eastAsia="仿宋_GB2312" w:cs="Times New Roman"/>
          <w:color w:val="auto"/>
          <w:sz w:val="32"/>
          <w:szCs w:val="32"/>
          <w:highlight w:val="none"/>
          <w:lang w:eastAsia="zh-CN"/>
        </w:rPr>
        <w:t>（附件</w:t>
      </w:r>
      <w:r>
        <w:rPr>
          <w:rFonts w:hint="eastAsia"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lang w:eastAsia="zh-CN"/>
        </w:rPr>
        <w:t>）</w:t>
      </w:r>
      <w:r>
        <w:rPr>
          <w:rFonts w:hint="eastAsia" w:eastAsia="仿宋_GB2312"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贷款凭证。</w:t>
      </w:r>
      <w:r>
        <w:rPr>
          <w:rFonts w:hint="default" w:ascii="Times New Roman" w:hAnsi="Times New Roman" w:eastAsia="仿宋_GB2312" w:cs="Times New Roman"/>
          <w:color w:val="auto"/>
          <w:sz w:val="32"/>
          <w:szCs w:val="32"/>
          <w:highlight w:val="none"/>
        </w:rPr>
        <w:t>提供贴息</w:t>
      </w:r>
      <w:r>
        <w:rPr>
          <w:rFonts w:hint="eastAsia" w:ascii="Times New Roman" w:hAnsi="Times New Roman" w:eastAsia="仿宋_GB2312" w:cs="Times New Roman"/>
          <w:color w:val="auto"/>
          <w:sz w:val="32"/>
          <w:szCs w:val="32"/>
          <w:highlight w:val="none"/>
          <w:lang w:eastAsia="zh-CN"/>
        </w:rPr>
        <w:t>申报主体</w:t>
      </w:r>
      <w:r>
        <w:rPr>
          <w:rFonts w:hint="default" w:ascii="Times New Roman" w:hAnsi="Times New Roman" w:eastAsia="仿宋_GB2312" w:cs="Times New Roman"/>
          <w:color w:val="auto"/>
          <w:sz w:val="32"/>
          <w:szCs w:val="32"/>
          <w:highlight w:val="none"/>
        </w:rPr>
        <w:t>与</w:t>
      </w:r>
      <w:r>
        <w:rPr>
          <w:rFonts w:hint="default" w:ascii="Times New Roman" w:hAnsi="Times New Roman" w:eastAsia="仿宋_GB2312" w:cs="Times New Roman"/>
          <w:color w:val="auto"/>
          <w:sz w:val="32"/>
          <w:szCs w:val="32"/>
          <w:highlight w:val="none"/>
          <w:lang w:eastAsia="zh-CN"/>
        </w:rPr>
        <w:t>贷款</w:t>
      </w:r>
      <w:r>
        <w:rPr>
          <w:rFonts w:hint="default" w:ascii="Times New Roman" w:hAnsi="Times New Roman" w:eastAsia="仿宋_GB2312" w:cs="Times New Roman"/>
          <w:color w:val="auto"/>
          <w:sz w:val="32"/>
          <w:szCs w:val="32"/>
          <w:highlight w:val="none"/>
        </w:rPr>
        <w:t>机构签订的贷款合同（或协议）和贷款有关有效凭据（包括</w:t>
      </w:r>
      <w:r>
        <w:rPr>
          <w:rFonts w:hint="default" w:ascii="Times New Roman" w:hAnsi="Times New Roman" w:eastAsia="仿宋_GB2312" w:cs="Times New Roman"/>
          <w:color w:val="auto"/>
          <w:sz w:val="32"/>
          <w:szCs w:val="32"/>
          <w:highlight w:val="none"/>
          <w:lang w:eastAsia="zh-CN"/>
        </w:rPr>
        <w:t>贷款</w:t>
      </w:r>
      <w:r>
        <w:rPr>
          <w:rFonts w:hint="default" w:ascii="Times New Roman" w:hAnsi="Times New Roman" w:eastAsia="仿宋_GB2312" w:cs="Times New Roman"/>
          <w:color w:val="auto"/>
          <w:sz w:val="32"/>
          <w:szCs w:val="32"/>
          <w:highlight w:val="none"/>
        </w:rPr>
        <w:t>机构贷款拨款单、支付贷款利息单）的复印件</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如</w:t>
      </w:r>
      <w:r>
        <w:rPr>
          <w:rFonts w:hint="eastAsia" w:ascii="Times New Roman" w:hAnsi="Times New Roman" w:eastAsia="仿宋_GB2312" w:cs="Times New Roman"/>
          <w:color w:val="auto"/>
          <w:sz w:val="32"/>
          <w:szCs w:val="32"/>
          <w:highlight w:val="none"/>
          <w:lang w:eastAsia="zh-CN"/>
        </w:rPr>
        <w:t>申报</w:t>
      </w:r>
      <w:r>
        <w:rPr>
          <w:rFonts w:hint="default" w:ascii="Times New Roman" w:hAnsi="Times New Roman" w:eastAsia="仿宋_GB2312" w:cs="Times New Roman"/>
          <w:color w:val="auto"/>
          <w:sz w:val="32"/>
          <w:szCs w:val="32"/>
          <w:highlight w:val="none"/>
        </w:rPr>
        <w:t>贴息贷款已还款须同时提供还贷款本金单据复印件，以上资料须经</w:t>
      </w:r>
      <w:r>
        <w:rPr>
          <w:rFonts w:hint="eastAsia" w:ascii="Times New Roman" w:hAnsi="Times New Roman" w:eastAsia="仿宋_GB2312" w:cs="Times New Roman"/>
          <w:color w:val="auto"/>
          <w:sz w:val="32"/>
          <w:szCs w:val="32"/>
          <w:highlight w:val="none"/>
          <w:lang w:eastAsia="zh-CN"/>
        </w:rPr>
        <w:t>申报主体</w:t>
      </w:r>
      <w:r>
        <w:rPr>
          <w:rFonts w:hint="default" w:ascii="Times New Roman" w:hAnsi="Times New Roman" w:eastAsia="仿宋_GB2312" w:cs="Times New Roman"/>
          <w:color w:val="auto"/>
          <w:sz w:val="32"/>
          <w:szCs w:val="32"/>
          <w:highlight w:val="none"/>
        </w:rPr>
        <w:t>盖</w:t>
      </w:r>
      <w:r>
        <w:rPr>
          <w:rFonts w:hint="eastAsia" w:ascii="Times New Roman" w:hAnsi="Times New Roman" w:eastAsia="仿宋_GB2312" w:cs="Times New Roman"/>
          <w:color w:val="auto"/>
          <w:sz w:val="32"/>
          <w:szCs w:val="32"/>
          <w:highlight w:val="none"/>
          <w:lang w:eastAsia="zh-CN"/>
        </w:rPr>
        <w:t>公</w:t>
      </w:r>
      <w:r>
        <w:rPr>
          <w:rFonts w:hint="default" w:ascii="Times New Roman" w:hAnsi="Times New Roman" w:eastAsia="仿宋_GB2312" w:cs="Times New Roman"/>
          <w:color w:val="auto"/>
          <w:sz w:val="32"/>
          <w:szCs w:val="32"/>
          <w:highlight w:val="none"/>
        </w:rPr>
        <w:t>章确认。贴息</w:t>
      </w:r>
      <w:r>
        <w:rPr>
          <w:rFonts w:hint="eastAsia" w:ascii="Times New Roman" w:hAnsi="Times New Roman" w:eastAsia="仿宋_GB2312" w:cs="Times New Roman"/>
          <w:color w:val="auto"/>
          <w:sz w:val="32"/>
          <w:szCs w:val="32"/>
          <w:highlight w:val="none"/>
          <w:lang w:eastAsia="zh-CN"/>
        </w:rPr>
        <w:t>申报主体</w:t>
      </w:r>
      <w:r>
        <w:rPr>
          <w:rFonts w:hint="default" w:ascii="Times New Roman" w:hAnsi="Times New Roman" w:eastAsia="仿宋_GB2312" w:cs="Times New Roman"/>
          <w:color w:val="auto"/>
          <w:sz w:val="32"/>
          <w:szCs w:val="32"/>
          <w:highlight w:val="none"/>
        </w:rPr>
        <w:t>提供的</w:t>
      </w:r>
      <w:r>
        <w:rPr>
          <w:rFonts w:hint="eastAsia" w:ascii="Times New Roman" w:hAnsi="Times New Roman" w:eastAsia="仿宋_GB2312" w:cs="Times New Roman"/>
          <w:color w:val="auto"/>
          <w:sz w:val="32"/>
          <w:szCs w:val="32"/>
          <w:highlight w:val="none"/>
          <w:lang w:eastAsia="zh-CN"/>
        </w:rPr>
        <w:t>申报</w:t>
      </w:r>
      <w:r>
        <w:rPr>
          <w:rFonts w:hint="default" w:ascii="Times New Roman" w:hAnsi="Times New Roman" w:eastAsia="仿宋_GB2312" w:cs="Times New Roman"/>
          <w:color w:val="auto"/>
          <w:sz w:val="32"/>
          <w:szCs w:val="32"/>
          <w:highlight w:val="none"/>
        </w:rPr>
        <w:t>贴息贷款凭证（贷款合同、借款凭证、利息单、还款单据）必须是相互印证，缺一不可。</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default" w:ascii="Times New Roman" w:hAnsi="Times New Roman" w:eastAsia="黑体" w:cs="Times New Roman"/>
          <w:strike/>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贴息</w:t>
      </w:r>
      <w:r>
        <w:rPr>
          <w:rFonts w:hint="eastAsia" w:ascii="Times New Roman" w:hAnsi="Times New Roman" w:eastAsia="仿宋_GB2312" w:cs="Times New Roman"/>
          <w:color w:val="auto"/>
          <w:sz w:val="32"/>
          <w:szCs w:val="32"/>
          <w:highlight w:val="none"/>
          <w:lang w:eastAsia="zh-CN"/>
        </w:rPr>
        <w:t>申报主体</w:t>
      </w:r>
      <w:r>
        <w:rPr>
          <w:rFonts w:hint="default" w:ascii="Times New Roman" w:hAnsi="Times New Roman" w:eastAsia="仿宋_GB2312" w:cs="Times New Roman"/>
          <w:color w:val="auto"/>
          <w:sz w:val="32"/>
          <w:szCs w:val="32"/>
          <w:highlight w:val="none"/>
        </w:rPr>
        <w:t>以流动资金贷款、固定资产贷款、循环贷款、经营周转贷款等用途</w:t>
      </w:r>
      <w:r>
        <w:rPr>
          <w:rFonts w:hint="eastAsia" w:ascii="Times New Roman" w:hAnsi="Times New Roman" w:eastAsia="仿宋_GB2312" w:cs="Times New Roman"/>
          <w:color w:val="auto"/>
          <w:sz w:val="32"/>
          <w:szCs w:val="32"/>
          <w:highlight w:val="none"/>
          <w:lang w:eastAsia="zh-CN"/>
        </w:rPr>
        <w:t>申报</w:t>
      </w:r>
      <w:r>
        <w:rPr>
          <w:rFonts w:hint="default" w:ascii="Times New Roman" w:hAnsi="Times New Roman" w:eastAsia="仿宋_GB2312" w:cs="Times New Roman"/>
          <w:color w:val="auto"/>
          <w:sz w:val="32"/>
          <w:szCs w:val="32"/>
          <w:highlight w:val="none"/>
        </w:rPr>
        <w:t>贴息的，贷款合同或协议书必须注明相应的贷款用途</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或</w:t>
      </w:r>
      <w:r>
        <w:rPr>
          <w:rFonts w:hint="default" w:ascii="Times New Roman" w:hAnsi="Times New Roman" w:eastAsia="仿宋_GB2312" w:cs="Times New Roman"/>
          <w:strike w:val="0"/>
          <w:color w:val="auto"/>
          <w:sz w:val="32"/>
          <w:szCs w:val="32"/>
          <w:highlight w:val="none"/>
          <w:lang w:eastAsia="zh-CN"/>
        </w:rPr>
        <w:t>在《</w:t>
      </w:r>
      <w:r>
        <w:rPr>
          <w:rFonts w:hint="default" w:ascii="Times New Roman" w:hAnsi="Times New Roman" w:eastAsia="仿宋_GB2312" w:cs="Times New Roman"/>
          <w:color w:val="auto"/>
          <w:sz w:val="32"/>
          <w:szCs w:val="32"/>
          <w:highlight w:val="none"/>
        </w:rPr>
        <w:t>贷款贴息</w:t>
      </w:r>
      <w:r>
        <w:rPr>
          <w:rFonts w:hint="eastAsia" w:ascii="Times New Roman" w:hAnsi="Times New Roman" w:eastAsia="仿宋_GB2312" w:cs="Times New Roman"/>
          <w:color w:val="auto"/>
          <w:sz w:val="32"/>
          <w:szCs w:val="32"/>
          <w:highlight w:val="none"/>
          <w:lang w:eastAsia="zh-CN"/>
        </w:rPr>
        <w:t>申报</w:t>
      </w:r>
      <w:r>
        <w:rPr>
          <w:rFonts w:hint="default" w:ascii="Times New Roman" w:hAnsi="Times New Roman" w:eastAsia="仿宋_GB2312" w:cs="Times New Roman"/>
          <w:color w:val="auto"/>
          <w:sz w:val="32"/>
          <w:szCs w:val="32"/>
          <w:highlight w:val="none"/>
        </w:rPr>
        <w:t>表</w:t>
      </w:r>
      <w:r>
        <w:rPr>
          <w:rFonts w:hint="default" w:ascii="Times New Roman" w:hAnsi="Times New Roman" w:eastAsia="仿宋_GB2312" w:cs="Times New Roman"/>
          <w:color w:val="auto"/>
          <w:sz w:val="32"/>
          <w:szCs w:val="32"/>
          <w:highlight w:val="none"/>
          <w:lang w:eastAsia="zh-CN"/>
        </w:rPr>
        <w:t>》中具体说明贷款用途（不得使用</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经营周转</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日常业务</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等笼统表述）。</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4.照片。贷款用途涉及现代农业设施建设与设备购置的，请提供</w:t>
      </w:r>
      <w:r>
        <w:rPr>
          <w:rFonts w:hint="eastAsia" w:eastAsia="仿宋_GB2312" w:cs="Times New Roman"/>
          <w:color w:val="auto"/>
          <w:kern w:val="2"/>
          <w:sz w:val="32"/>
          <w:szCs w:val="32"/>
          <w:highlight w:val="none"/>
          <w:lang w:val="en-US" w:eastAsia="zh-CN"/>
        </w:rPr>
        <w:t>设施设备照片、显示设施设备唯一编码的照片（如：序列号、出厂编号等）、申报人（或申报主体经办人）与设施设备的合照各1张。</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default" w:ascii="Times New Roman" w:hAnsi="Times New Roman" w:eastAsia="仿宋_GB2312" w:cs="Times New Roman"/>
          <w:bCs w:val="0"/>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广州市农业产业化贷款贴息项目绩效自评表</w:t>
      </w:r>
      <w:r>
        <w:rPr>
          <w:rFonts w:hint="eastAsia" w:ascii="Times New Roman" w:hAnsi="Times New Roman" w:eastAsia="仿宋_GB2312" w:cs="Times New Roman"/>
          <w:color w:val="auto"/>
          <w:sz w:val="32"/>
          <w:szCs w:val="32"/>
          <w:highlight w:val="none"/>
          <w:lang w:eastAsia="zh-CN"/>
        </w:rPr>
        <w:t>（附件</w:t>
      </w:r>
      <w:r>
        <w:rPr>
          <w:rFonts w:hint="eastAsia" w:ascii="Times New Roman" w:hAnsi="Times New Roman" w:eastAsia="仿宋_GB2312" w:cs="Times New Roman"/>
          <w:color w:val="auto"/>
          <w:sz w:val="32"/>
          <w:szCs w:val="32"/>
          <w:highlight w:val="none"/>
          <w:lang w:val="en-US" w:eastAsia="zh-CN"/>
        </w:rPr>
        <w:t>2-3</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Cs w:val="0"/>
          <w:color w:val="auto"/>
          <w:sz w:val="32"/>
          <w:szCs w:val="32"/>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line="620" w:lineRule="exact"/>
        <w:textAlignment w:val="auto"/>
        <w:outlineLvl w:val="9"/>
        <w:rPr>
          <w:rFonts w:hint="eastAsia" w:ascii="Times New Roman" w:hAnsi="Times New Roman" w:eastAsia="仿宋_GB2312" w:cs="Times New Roman"/>
          <w:bCs w:val="0"/>
          <w:color w:val="auto"/>
          <w:sz w:val="32"/>
          <w:szCs w:val="32"/>
          <w:highlight w:val="none"/>
          <w:lang w:val="en-US" w:eastAsia="zh-CN"/>
        </w:rPr>
      </w:pPr>
      <w:r>
        <w:rPr>
          <w:rFonts w:hint="eastAsia" w:ascii="Times New Roman" w:hAnsi="Times New Roman" w:eastAsia="仿宋_GB2312" w:cs="Times New Roman"/>
          <w:bCs w:val="0"/>
          <w:color w:val="auto"/>
          <w:sz w:val="32"/>
          <w:szCs w:val="32"/>
          <w:highlight w:val="none"/>
          <w:lang w:val="en-US" w:eastAsia="zh-CN"/>
        </w:rPr>
        <w:t>6.人行征信报告。申报主体通过人行征信中心、银行网银或手机银行APP等途径自主查询并下载打印自主查询版，并加盖申报主体公章。</w:t>
      </w:r>
    </w:p>
    <w:p>
      <w:pPr>
        <w:pStyle w:val="6"/>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bCs w:val="0"/>
          <w:color w:val="auto"/>
          <w:sz w:val="32"/>
          <w:szCs w:val="32"/>
          <w:highlight w:val="none"/>
          <w:lang w:val="en-US" w:eastAsia="zh-CN"/>
        </w:rPr>
        <w:t>7.</w:t>
      </w:r>
      <w:r>
        <w:rPr>
          <w:rFonts w:hint="default" w:ascii="Times New Roman" w:hAnsi="Times New Roman" w:eastAsia="仿宋_GB2312" w:cs="Times New Roman"/>
          <w:bCs w:val="0"/>
          <w:color w:val="auto"/>
          <w:sz w:val="32"/>
          <w:szCs w:val="32"/>
          <w:highlight w:val="none"/>
          <w:lang w:val="en-US" w:eastAsia="zh-CN"/>
        </w:rPr>
        <w:t>其他佐证材料</w:t>
      </w:r>
      <w:r>
        <w:rPr>
          <w:rFonts w:hint="eastAsia" w:ascii="Times New Roman" w:hAnsi="Times New Roman" w:eastAsia="仿宋_GB2312" w:cs="Times New Roman"/>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5"/>
        <w:textAlignment w:val="auto"/>
        <w:outlineLvl w:val="9"/>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网上</w:t>
      </w:r>
      <w:r>
        <w:rPr>
          <w:rFonts w:hint="eastAsia" w:ascii="Times New Roman" w:hAnsi="Times New Roman" w:eastAsia="仿宋_GB2312" w:cs="Times New Roman"/>
          <w:color w:val="auto"/>
          <w:sz w:val="32"/>
          <w:szCs w:val="32"/>
          <w:highlight w:val="none"/>
          <w:lang w:eastAsia="zh-CN"/>
        </w:rPr>
        <w:t>申报</w:t>
      </w:r>
    </w:p>
    <w:p>
      <w:pPr>
        <w:keepNext w:val="0"/>
        <w:keepLines w:val="0"/>
        <w:pageBreakBefore w:val="0"/>
        <w:widowControl w:val="0"/>
        <w:kinsoku/>
        <w:wordWrap w:val="0"/>
        <w:overflowPunct/>
        <w:topLinePunct w:val="0"/>
        <w:autoSpaceDE/>
        <w:autoSpaceDN/>
        <w:bidi w:val="0"/>
        <w:adjustRightInd/>
        <w:snapToGrid/>
        <w:spacing w:line="620" w:lineRule="exact"/>
        <w:ind w:firstLine="641"/>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bCs/>
          <w:color w:val="auto"/>
          <w:sz w:val="32"/>
          <w:szCs w:val="32"/>
          <w:highlight w:val="none"/>
          <w:lang w:eastAsia="zh-CN"/>
        </w:rPr>
        <w:t>自</w:t>
      </w:r>
      <w:r>
        <w:rPr>
          <w:rFonts w:hint="eastAsia" w:ascii="Times New Roman" w:hAnsi="Times New Roman" w:eastAsia="仿宋_GB2312" w:cs="Times New Roman"/>
          <w:bCs/>
          <w:color w:val="auto"/>
          <w:sz w:val="32"/>
          <w:szCs w:val="32"/>
          <w:highlight w:val="none"/>
          <w:lang w:val="en-US" w:eastAsia="zh-CN"/>
        </w:rPr>
        <w:t>2024年起，</w:t>
      </w:r>
      <w:r>
        <w:rPr>
          <w:rFonts w:hint="eastAsia" w:ascii="Times New Roman" w:hAnsi="Times New Roman" w:eastAsia="仿宋_GB2312" w:cs="Times New Roman"/>
          <w:color w:val="auto"/>
          <w:sz w:val="32"/>
          <w:szCs w:val="32"/>
          <w:highlight w:val="none"/>
          <w:lang w:eastAsia="zh-CN"/>
        </w:rPr>
        <w:t>按照全市统一要求，广州市农业产业化</w:t>
      </w:r>
      <w:r>
        <w:rPr>
          <w:rFonts w:hint="default" w:ascii="Times New Roman" w:hAnsi="Times New Roman" w:eastAsia="仿宋_GB2312" w:cs="Times New Roman"/>
          <w:color w:val="auto"/>
          <w:sz w:val="32"/>
          <w:szCs w:val="32"/>
          <w:highlight w:val="none"/>
        </w:rPr>
        <w:t>贷款贴息项目</w:t>
      </w:r>
      <w:r>
        <w:rPr>
          <w:rFonts w:hint="eastAsia" w:ascii="Times New Roman" w:hAnsi="Times New Roman" w:eastAsia="仿宋_GB2312" w:cs="Times New Roman"/>
          <w:color w:val="auto"/>
          <w:sz w:val="32"/>
          <w:szCs w:val="32"/>
          <w:highlight w:val="none"/>
          <w:lang w:eastAsia="zh-CN"/>
        </w:rPr>
        <w:t>已上线广东财政惠企利民服务平台。</w:t>
      </w:r>
      <w:r>
        <w:rPr>
          <w:rFonts w:hint="default" w:ascii="Times New Roman" w:hAnsi="Times New Roman" w:eastAsia="仿宋_GB2312" w:cs="Times New Roman"/>
          <w:bCs/>
          <w:color w:val="auto"/>
          <w:sz w:val="32"/>
          <w:szCs w:val="32"/>
          <w:highlight w:val="none"/>
          <w:lang w:eastAsia="zh-CN"/>
        </w:rPr>
        <w:t>贴息</w:t>
      </w:r>
      <w:r>
        <w:rPr>
          <w:rFonts w:hint="eastAsia" w:ascii="Times New Roman" w:hAnsi="Times New Roman" w:eastAsia="仿宋_GB2312" w:cs="Times New Roman"/>
          <w:bCs/>
          <w:color w:val="auto"/>
          <w:sz w:val="32"/>
          <w:szCs w:val="32"/>
          <w:highlight w:val="none"/>
          <w:lang w:eastAsia="zh-CN"/>
        </w:rPr>
        <w:t>申报主体请</w:t>
      </w:r>
      <w:r>
        <w:rPr>
          <w:rFonts w:hint="default" w:ascii="Times New Roman" w:hAnsi="Times New Roman" w:eastAsia="仿宋_GB2312" w:cs="Times New Roman"/>
          <w:bCs/>
          <w:color w:val="auto"/>
          <w:sz w:val="32"/>
          <w:szCs w:val="32"/>
          <w:highlight w:val="none"/>
        </w:rPr>
        <w:t>登录</w:t>
      </w:r>
      <w:r>
        <w:rPr>
          <w:rFonts w:hint="eastAsia" w:ascii="Times New Roman" w:hAnsi="Times New Roman" w:eastAsia="仿宋_GB2312" w:cs="Times New Roman"/>
          <w:color w:val="auto"/>
          <w:sz w:val="32"/>
          <w:szCs w:val="32"/>
          <w:highlight w:val="none"/>
          <w:lang w:eastAsia="zh-CN"/>
        </w:rPr>
        <w:t>广东政务服务网</w:t>
      </w:r>
      <w:r>
        <w:rPr>
          <w:rFonts w:hint="default"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查找路径：广东政务服务网</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eastAsia="zh-CN"/>
        </w:rPr>
        <w:t>广州市</w:t>
      </w:r>
      <w:r>
        <w:rPr>
          <w:rFonts w:hint="eastAsia" w:ascii="Times New Roman" w:hAnsi="Times New Roman" w:eastAsia="仿宋_GB2312" w:cs="Times New Roman"/>
          <w:color w:val="auto"/>
          <w:sz w:val="32"/>
          <w:szCs w:val="32"/>
          <w:highlight w:val="none"/>
          <w:lang w:val="en-US" w:eastAsia="zh-CN"/>
        </w:rPr>
        <w:t>-市农业农村局-公共服务-</w:t>
      </w:r>
      <w:r>
        <w:rPr>
          <w:rFonts w:hint="eastAsia" w:ascii="Times New Roman" w:hAnsi="Times New Roman" w:eastAsia="仿宋_GB2312" w:cs="Times New Roman"/>
          <w:color w:val="auto"/>
          <w:sz w:val="32"/>
          <w:szCs w:val="32"/>
          <w:highlight w:val="none"/>
          <w:lang w:eastAsia="zh-CN"/>
        </w:rPr>
        <w:t>广州市农业产业化</w:t>
      </w:r>
      <w:r>
        <w:rPr>
          <w:rFonts w:hint="default" w:ascii="Times New Roman" w:hAnsi="Times New Roman" w:eastAsia="仿宋_GB2312" w:cs="Times New Roman"/>
          <w:color w:val="auto"/>
          <w:sz w:val="32"/>
          <w:szCs w:val="32"/>
          <w:highlight w:val="none"/>
        </w:rPr>
        <w:t>贷款贴息</w:t>
      </w:r>
      <w:r>
        <w:rPr>
          <w:rFonts w:hint="eastAsia" w:ascii="Times New Roman" w:hAnsi="Times New Roman" w:eastAsia="仿宋_GB2312" w:cs="Times New Roman"/>
          <w:color w:val="auto"/>
          <w:sz w:val="32"/>
          <w:szCs w:val="32"/>
          <w:highlight w:val="none"/>
          <w:lang w:eastAsia="zh-CN"/>
        </w:rPr>
        <w:t>，网址：https://www.gdzwfw.gov.cn/portal/v2/guide/11440100MB2C9235X1344211703Y000</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在线办理贴息资金申报，按照网页上的指引信息在线提交申请材料</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 xml:space="preserve">  </w:t>
      </w:r>
    </w:p>
    <w:p>
      <w:pPr>
        <w:pStyle w:val="6"/>
        <w:keepNext w:val="0"/>
        <w:keepLines w:val="0"/>
        <w:pageBreakBefore w:val="0"/>
        <w:kinsoku/>
        <w:wordWrap/>
        <w:overflowPunct/>
        <w:topLinePunct w:val="0"/>
        <w:autoSpaceDE/>
        <w:autoSpaceDN/>
        <w:bidi w:val="0"/>
        <w:adjustRightInd/>
        <w:snapToGrid/>
        <w:spacing w:line="620" w:lineRule="exact"/>
        <w:rPr>
          <w:rFonts w:hint="default"/>
          <w:highlight w:val="none"/>
        </w:rPr>
      </w:pPr>
    </w:p>
    <w:p>
      <w:pPr>
        <w:pStyle w:val="2"/>
        <w:keepNext w:val="0"/>
        <w:keepLines w:val="0"/>
        <w:pageBreakBefore w:val="0"/>
        <w:widowControl w:val="0"/>
        <w:kinsoku/>
        <w:wordWrap/>
        <w:overflowPunct/>
        <w:topLinePunct w:val="0"/>
        <w:autoSpaceDE/>
        <w:autoSpaceDN/>
        <w:bidi w:val="0"/>
        <w:adjustRightInd/>
        <w:snapToGrid/>
        <w:spacing w:after="0" w:line="620" w:lineRule="exact"/>
        <w:ind w:firstLine="641"/>
        <w:textAlignment w:val="baseline"/>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附件：2-1.广州市农业产业化贷款贴息申报表</w:t>
      </w:r>
    </w:p>
    <w:p>
      <w:pPr>
        <w:pStyle w:val="2"/>
        <w:keepNext w:val="0"/>
        <w:keepLines w:val="0"/>
        <w:pageBreakBefore w:val="0"/>
        <w:widowControl w:val="0"/>
        <w:kinsoku/>
        <w:wordWrap/>
        <w:overflowPunct/>
        <w:topLinePunct w:val="0"/>
        <w:autoSpaceDE/>
        <w:autoSpaceDN/>
        <w:bidi w:val="0"/>
        <w:adjustRightInd/>
        <w:snapToGrid/>
        <w:spacing w:after="0" w:line="620" w:lineRule="exact"/>
        <w:ind w:firstLine="641"/>
        <w:textAlignment w:val="baseline"/>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xml:space="preserve">      2-2.广州市农业产业化贷款贴息项目申报承诺书</w:t>
      </w:r>
    </w:p>
    <w:p>
      <w:pPr>
        <w:pStyle w:val="2"/>
        <w:keepNext w:val="0"/>
        <w:keepLines w:val="0"/>
        <w:pageBreakBefore w:val="0"/>
        <w:widowControl w:val="0"/>
        <w:kinsoku/>
        <w:wordWrap/>
        <w:overflowPunct/>
        <w:topLinePunct w:val="0"/>
        <w:autoSpaceDE/>
        <w:autoSpaceDN/>
        <w:bidi w:val="0"/>
        <w:adjustRightInd/>
        <w:snapToGrid/>
        <w:spacing w:after="0" w:line="620" w:lineRule="exact"/>
        <w:ind w:firstLine="641"/>
        <w:textAlignment w:val="baseline"/>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xml:space="preserve">      2-3.广州市农业产业化贷款贴息项目绩效自评表</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57" w:firstLine="640" w:firstLineChars="0"/>
        <w:jc w:val="both"/>
        <w:textAlignment w:val="auto"/>
        <w:rPr>
          <w:rFonts w:hint="default" w:ascii="Times New Roman" w:hAnsi="Times New Roman" w:eastAsia="仿宋_GB2312" w:cs="Times New Roman"/>
          <w:color w:val="auto"/>
          <w:sz w:val="32"/>
          <w:szCs w:val="32"/>
          <w:highlight w:val="none"/>
          <w:lang w:val="en-US" w:eastAsia="zh-CN"/>
        </w:rPr>
        <w:sectPr>
          <w:pgSz w:w="11906" w:h="16838"/>
          <w:pgMar w:top="2098" w:right="1531" w:bottom="1984" w:left="1531" w:header="851" w:footer="1134" w:gutter="0"/>
          <w:cols w:space="720" w:num="1"/>
          <w:rtlGutter w:val="0"/>
          <w:docGrid w:linePitch="312" w:charSpace="0"/>
        </w:sectPr>
      </w:pPr>
    </w:p>
    <w:p>
      <w:pPr>
        <w:keepNext w:val="0"/>
        <w:keepLines w:val="0"/>
        <w:pageBreakBefore w:val="0"/>
        <w:kinsoku/>
        <w:wordWrap/>
        <w:overflowPunct/>
        <w:topLinePunct w:val="0"/>
        <w:bidi w:val="0"/>
        <w:spacing w:line="500" w:lineRule="exact"/>
        <w:rPr>
          <w:rFonts w:hint="eastAsia"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rPr>
        <w:t>附件</w:t>
      </w:r>
      <w:r>
        <w:rPr>
          <w:rFonts w:hint="eastAsia" w:ascii="Times New Roman" w:hAnsi="Times New Roman" w:eastAsia="黑体" w:cs="Times New Roman"/>
          <w:color w:val="auto"/>
          <w:sz w:val="32"/>
          <w:szCs w:val="32"/>
          <w:highlight w:val="none"/>
          <w:lang w:val="en-US" w:eastAsia="zh-CN"/>
        </w:rPr>
        <w:t>2-1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宋体" w:eastAsia="方正小标宋简体" w:cs="宋体"/>
          <w:color w:val="auto"/>
          <w:spacing w:val="-20"/>
          <w:sz w:val="44"/>
          <w:szCs w:val="44"/>
          <w:highlight w:val="none"/>
        </w:rPr>
      </w:pPr>
      <w:r>
        <w:rPr>
          <w:rFonts w:hint="eastAsia" w:ascii="方正小标宋简体" w:hAnsi="宋体" w:eastAsia="方正小标宋简体" w:cs="宋体"/>
          <w:color w:val="auto"/>
          <w:spacing w:val="-20"/>
          <w:sz w:val="44"/>
          <w:szCs w:val="44"/>
          <w:highlight w:val="none"/>
        </w:rPr>
        <w:t>广州</w:t>
      </w:r>
      <w:r>
        <w:rPr>
          <w:rFonts w:hint="eastAsia" w:ascii="方正小标宋简体" w:hAnsi="宋体" w:eastAsia="方正小标宋简体" w:cs="宋体"/>
          <w:color w:val="auto"/>
          <w:spacing w:val="-20"/>
          <w:sz w:val="44"/>
          <w:szCs w:val="44"/>
          <w:highlight w:val="none"/>
          <w:lang w:val="en-US" w:eastAsia="zh-CN"/>
        </w:rPr>
        <w:t>市农业</w:t>
      </w:r>
      <w:r>
        <w:rPr>
          <w:rFonts w:hint="eastAsia" w:ascii="方正小标宋简体" w:hAnsi="宋体" w:eastAsia="方正小标宋简体" w:cs="宋体"/>
          <w:color w:val="auto"/>
          <w:spacing w:val="-20"/>
          <w:sz w:val="44"/>
          <w:szCs w:val="44"/>
          <w:highlight w:val="none"/>
          <w:lang w:eastAsia="zh-CN"/>
        </w:rPr>
        <w:t>产业化</w:t>
      </w:r>
      <w:r>
        <w:rPr>
          <w:rFonts w:hint="eastAsia" w:ascii="方正小标宋简体" w:hAnsi="宋体" w:eastAsia="方正小标宋简体" w:cs="宋体"/>
          <w:color w:val="auto"/>
          <w:spacing w:val="-20"/>
          <w:sz w:val="44"/>
          <w:szCs w:val="44"/>
          <w:highlight w:val="none"/>
        </w:rPr>
        <w:t>贷款贴息</w:t>
      </w:r>
      <w:r>
        <w:rPr>
          <w:rFonts w:hint="eastAsia" w:ascii="方正小标宋简体" w:hAnsi="宋体" w:eastAsia="方正小标宋简体" w:cs="宋体"/>
          <w:color w:val="auto"/>
          <w:spacing w:val="-20"/>
          <w:sz w:val="44"/>
          <w:szCs w:val="44"/>
          <w:highlight w:val="none"/>
          <w:lang w:eastAsia="zh-CN"/>
        </w:rPr>
        <w:t>申报</w:t>
      </w:r>
      <w:r>
        <w:rPr>
          <w:rFonts w:hint="eastAsia" w:ascii="方正小标宋简体" w:hAnsi="宋体" w:eastAsia="方正小标宋简体" w:cs="宋体"/>
          <w:color w:val="auto"/>
          <w:spacing w:val="-20"/>
          <w:sz w:val="44"/>
          <w:szCs w:val="44"/>
          <w:highlight w:val="none"/>
        </w:rPr>
        <w:t>表</w:t>
      </w:r>
    </w:p>
    <w:p>
      <w:pPr>
        <w:keepNext w:val="0"/>
        <w:keepLines w:val="0"/>
        <w:pageBreakBefore w:val="0"/>
        <w:kinsoku/>
        <w:wordWrap/>
        <w:overflowPunct/>
        <w:topLinePunct w:val="0"/>
        <w:bidi w:val="0"/>
        <w:spacing w:line="360" w:lineRule="auto"/>
        <w:jc w:val="left"/>
        <w:rPr>
          <w:rFonts w:hint="default" w:ascii="Times New Roman" w:hAnsi="Times New Roman" w:cs="Times New Roman"/>
          <w:b/>
          <w:bCs/>
          <w:color w:val="auto"/>
          <w:kern w:val="0"/>
          <w:sz w:val="20"/>
          <w:szCs w:val="20"/>
          <w:highlight w:val="none"/>
          <w:lang w:val="en-US" w:eastAsia="zh-CN"/>
        </w:rPr>
      </w:pPr>
      <w:r>
        <w:rPr>
          <w:rFonts w:hint="eastAsia" w:ascii="Times New Roman" w:hAnsi="Times New Roman" w:cs="Times New Roman"/>
          <w:b/>
          <w:bCs/>
          <w:color w:val="auto"/>
          <w:kern w:val="0"/>
          <w:sz w:val="20"/>
          <w:szCs w:val="20"/>
          <w:highlight w:val="none"/>
          <w:lang w:eastAsia="zh-CN"/>
        </w:rPr>
        <w:t>申报主体</w:t>
      </w:r>
      <w:r>
        <w:rPr>
          <w:rFonts w:hint="default" w:ascii="Times New Roman" w:hAnsi="Times New Roman" w:cs="Times New Roman"/>
          <w:b/>
          <w:bCs/>
          <w:color w:val="auto"/>
          <w:kern w:val="0"/>
          <w:sz w:val="20"/>
          <w:szCs w:val="20"/>
          <w:highlight w:val="none"/>
        </w:rPr>
        <w:t>（章）：</w:t>
      </w:r>
      <w:r>
        <w:rPr>
          <w:rFonts w:hint="default" w:ascii="Times New Roman" w:hAnsi="Times New Roman" w:cs="Times New Roman"/>
          <w:b/>
          <w:bCs/>
          <w:color w:val="auto"/>
          <w:kern w:val="0"/>
          <w:sz w:val="20"/>
          <w:szCs w:val="20"/>
          <w:highlight w:val="none"/>
          <w:lang w:val="en-US" w:eastAsia="zh-CN"/>
        </w:rPr>
        <w:t xml:space="preserve">    </w:t>
      </w:r>
      <w:r>
        <w:rPr>
          <w:rFonts w:hint="eastAsia" w:ascii="Times New Roman" w:hAnsi="Times New Roman" w:cs="Times New Roman"/>
          <w:b/>
          <w:bCs/>
          <w:color w:val="auto"/>
          <w:kern w:val="0"/>
          <w:sz w:val="20"/>
          <w:szCs w:val="20"/>
          <w:highlight w:val="none"/>
          <w:lang w:val="en-US" w:eastAsia="zh-CN"/>
        </w:rPr>
        <w:t xml:space="preserve">                               </w:t>
      </w:r>
      <w:r>
        <w:rPr>
          <w:rFonts w:hint="default" w:ascii="Times New Roman" w:hAnsi="Times New Roman" w:cs="Times New Roman"/>
          <w:b/>
          <w:bCs/>
          <w:color w:val="auto"/>
          <w:kern w:val="0"/>
          <w:sz w:val="20"/>
          <w:szCs w:val="20"/>
          <w:highlight w:val="none"/>
          <w:lang w:val="en-US" w:eastAsia="zh-CN"/>
        </w:rPr>
        <w:t xml:space="preserve">     </w:t>
      </w:r>
      <w:r>
        <w:rPr>
          <w:rFonts w:hint="eastAsia" w:ascii="Times New Roman" w:hAnsi="Times New Roman" w:cs="Times New Roman"/>
          <w:b/>
          <w:bCs/>
          <w:color w:val="auto"/>
          <w:kern w:val="0"/>
          <w:sz w:val="20"/>
          <w:szCs w:val="20"/>
          <w:highlight w:val="none"/>
          <w:lang w:val="en-US" w:eastAsia="zh-CN"/>
        </w:rPr>
        <w:t>申报主体</w:t>
      </w:r>
      <w:r>
        <w:rPr>
          <w:rFonts w:hint="default" w:ascii="Times New Roman" w:hAnsi="Times New Roman" w:cs="Times New Roman"/>
          <w:b/>
          <w:bCs/>
          <w:color w:val="auto"/>
          <w:kern w:val="0"/>
          <w:sz w:val="20"/>
          <w:szCs w:val="20"/>
          <w:highlight w:val="none"/>
          <w:lang w:val="en-US" w:eastAsia="zh-CN"/>
        </w:rPr>
        <w:t>类型</w:t>
      </w:r>
      <w:r>
        <w:rPr>
          <w:rFonts w:hint="eastAsia" w:ascii="Times New Roman" w:hAnsi="Times New Roman" w:cs="Times New Roman"/>
          <w:b/>
          <w:bCs/>
          <w:color w:val="auto"/>
          <w:kern w:val="0"/>
          <w:sz w:val="20"/>
          <w:szCs w:val="20"/>
          <w:highlight w:val="none"/>
          <w:lang w:val="en-US" w:eastAsia="zh-CN"/>
        </w:rPr>
        <w:t>：</w:t>
      </w:r>
      <w:r>
        <w:rPr>
          <w:rFonts w:hint="default" w:ascii="Times New Roman" w:hAnsi="Times New Roman" w:cs="Times New Roman"/>
          <w:b/>
          <w:bCs/>
          <w:color w:val="auto"/>
          <w:kern w:val="0"/>
          <w:sz w:val="20"/>
          <w:szCs w:val="20"/>
          <w:highlight w:val="none"/>
          <w:lang w:val="en-US" w:eastAsia="zh-CN"/>
        </w:rPr>
        <w:t xml:space="preserve"> </w:t>
      </w:r>
      <w:r>
        <w:rPr>
          <w:rFonts w:hint="default" w:ascii="Times New Roman" w:hAnsi="Times New Roman" w:cs="Times New Roman"/>
          <w:b/>
          <w:bCs/>
          <w:color w:val="auto"/>
          <w:kern w:val="0"/>
          <w:sz w:val="20"/>
          <w:szCs w:val="20"/>
          <w:highlight w:val="none"/>
          <w:u w:val="none"/>
          <w:lang w:val="en-US" w:eastAsia="zh-CN"/>
        </w:rPr>
        <w:t xml:space="preserve">            </w:t>
      </w:r>
      <w:r>
        <w:rPr>
          <w:rFonts w:hint="default" w:ascii="Times New Roman" w:hAnsi="Times New Roman" w:cs="Times New Roman"/>
          <w:b/>
          <w:bCs/>
          <w:color w:val="auto"/>
          <w:kern w:val="0"/>
          <w:sz w:val="20"/>
          <w:szCs w:val="20"/>
          <w:highlight w:val="none"/>
          <w:lang w:val="en-US" w:eastAsia="zh-CN"/>
        </w:rPr>
        <w:t xml:space="preserve">                          </w:t>
      </w:r>
      <w:r>
        <w:rPr>
          <w:rFonts w:hint="eastAsia" w:ascii="Times New Roman" w:hAnsi="Times New Roman" w:cs="Times New Roman"/>
          <w:b/>
          <w:bCs/>
          <w:color w:val="auto"/>
          <w:kern w:val="0"/>
          <w:sz w:val="20"/>
          <w:szCs w:val="20"/>
          <w:highlight w:val="none"/>
          <w:lang w:eastAsia="zh-CN"/>
        </w:rPr>
        <w:t>申报</w:t>
      </w:r>
      <w:r>
        <w:rPr>
          <w:rFonts w:hint="default" w:ascii="Times New Roman" w:hAnsi="Times New Roman" w:cs="Times New Roman"/>
          <w:b/>
          <w:bCs/>
          <w:color w:val="auto"/>
          <w:kern w:val="0"/>
          <w:sz w:val="20"/>
          <w:szCs w:val="20"/>
          <w:highlight w:val="none"/>
        </w:rPr>
        <w:t>时间：    年       月      日</w:t>
      </w:r>
      <w:r>
        <w:rPr>
          <w:rFonts w:hint="default" w:ascii="Times New Roman" w:hAnsi="Times New Roman" w:cs="Times New Roman"/>
          <w:b/>
          <w:bCs/>
          <w:color w:val="auto"/>
          <w:kern w:val="0"/>
          <w:sz w:val="20"/>
          <w:szCs w:val="20"/>
          <w:highlight w:val="none"/>
          <w:lang w:val="en-US" w:eastAsia="zh-CN"/>
        </w:rPr>
        <w:t xml:space="preserve">                                   </w:t>
      </w:r>
    </w:p>
    <w:tbl>
      <w:tblPr>
        <w:tblStyle w:val="5"/>
        <w:tblW w:w="13956" w:type="dxa"/>
        <w:jc w:val="center"/>
        <w:tblInd w:w="0" w:type="dxa"/>
        <w:tblLayout w:type="fixed"/>
        <w:tblCellMar>
          <w:top w:w="0" w:type="dxa"/>
          <w:left w:w="108" w:type="dxa"/>
          <w:bottom w:w="0" w:type="dxa"/>
          <w:right w:w="108" w:type="dxa"/>
        </w:tblCellMar>
      </w:tblPr>
      <w:tblGrid>
        <w:gridCol w:w="1294"/>
        <w:gridCol w:w="1077"/>
        <w:gridCol w:w="1396"/>
        <w:gridCol w:w="1461"/>
        <w:gridCol w:w="1550"/>
        <w:gridCol w:w="1436"/>
        <w:gridCol w:w="1201"/>
        <w:gridCol w:w="686"/>
        <w:gridCol w:w="1594"/>
        <w:gridCol w:w="293"/>
        <w:gridCol w:w="1968"/>
      </w:tblGrid>
      <w:tr>
        <w:tblPrEx>
          <w:tblLayout w:type="fixed"/>
          <w:tblCellMar>
            <w:top w:w="0" w:type="dxa"/>
            <w:left w:w="108" w:type="dxa"/>
            <w:bottom w:w="0" w:type="dxa"/>
            <w:right w:w="108" w:type="dxa"/>
          </w:tblCellMar>
        </w:tblPrEx>
        <w:trPr>
          <w:trHeight w:val="445" w:hRule="atLeast"/>
          <w:jc w:val="center"/>
        </w:trPr>
        <w:tc>
          <w:tcPr>
            <w:tcW w:w="129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贷款合同号　</w:t>
            </w:r>
          </w:p>
        </w:tc>
        <w:tc>
          <w:tcPr>
            <w:tcW w:w="393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贷款</w:t>
            </w:r>
            <w:r>
              <w:rPr>
                <w:rFonts w:hint="eastAsia" w:ascii="Times New Roman" w:hAnsi="Times New Roman" w:cs="Times New Roman"/>
                <w:color w:val="auto"/>
                <w:kern w:val="0"/>
                <w:sz w:val="20"/>
                <w:szCs w:val="20"/>
                <w:highlight w:val="none"/>
                <w:lang w:eastAsia="zh-CN"/>
              </w:rPr>
              <w:t>本金</w:t>
            </w:r>
            <w:r>
              <w:rPr>
                <w:rFonts w:hint="default" w:ascii="Times New Roman" w:hAnsi="Times New Roman" w:cs="Times New Roman"/>
                <w:color w:val="auto"/>
                <w:kern w:val="0"/>
                <w:sz w:val="20"/>
                <w:szCs w:val="20"/>
                <w:highlight w:val="none"/>
                <w:lang w:eastAsia="zh-CN"/>
              </w:rPr>
              <w:t>（元）</w:t>
            </w:r>
          </w:p>
        </w:tc>
        <w:tc>
          <w:tcPr>
            <w:tcW w:w="1550" w:type="dxa"/>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bidi w:val="0"/>
              <w:spacing w:line="336"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是否已归还贷款（是或否）</w:t>
            </w:r>
          </w:p>
        </w:tc>
        <w:tc>
          <w:tcPr>
            <w:tcW w:w="1436" w:type="dxa"/>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bidi w:val="0"/>
              <w:spacing w:line="336" w:lineRule="auto"/>
              <w:jc w:val="center"/>
              <w:rPr>
                <w:rFonts w:hint="eastAsia"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rPr>
              <w:t>贷款实际利率</w:t>
            </w:r>
          </w:p>
        </w:tc>
        <w:tc>
          <w:tcPr>
            <w:tcW w:w="1887" w:type="dxa"/>
            <w:gridSpan w:val="2"/>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bidi w:val="0"/>
              <w:spacing w:line="336" w:lineRule="auto"/>
              <w:jc w:val="center"/>
              <w:rPr>
                <w:rFonts w:hint="eastAsia" w:ascii="Times New Roman" w:hAnsi="Times New Roman"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rPr>
              <w:t>贷款</w:t>
            </w:r>
            <w:r>
              <w:rPr>
                <w:rFonts w:hint="default" w:ascii="Times New Roman" w:hAnsi="Times New Roman" w:cs="Times New Roman"/>
                <w:color w:val="auto"/>
                <w:kern w:val="0"/>
                <w:sz w:val="20"/>
                <w:szCs w:val="20"/>
                <w:highlight w:val="none"/>
                <w:lang w:eastAsia="zh-CN"/>
              </w:rPr>
              <w:t>用途</w:t>
            </w:r>
          </w:p>
        </w:tc>
        <w:tc>
          <w:tcPr>
            <w:tcW w:w="1887" w:type="dxa"/>
            <w:gridSpan w:val="2"/>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bidi w:val="0"/>
              <w:spacing w:line="336" w:lineRule="auto"/>
              <w:jc w:val="center"/>
              <w:rPr>
                <w:rFonts w:hint="default" w:ascii="Times New Roman" w:hAnsi="Times New Roman" w:cs="Times New Roman"/>
                <w:color w:val="auto"/>
                <w:kern w:val="0"/>
                <w:sz w:val="20"/>
                <w:szCs w:val="20"/>
                <w:highlight w:val="none"/>
              </w:rPr>
            </w:pPr>
            <w:r>
              <w:rPr>
                <w:rFonts w:hint="eastAsia" w:ascii="Times New Roman" w:hAnsi="Times New Roman" w:cs="Times New Roman"/>
                <w:color w:val="auto"/>
                <w:kern w:val="0"/>
                <w:sz w:val="20"/>
                <w:szCs w:val="20"/>
                <w:highlight w:val="none"/>
                <w:lang w:val="en-US" w:eastAsia="zh-CN"/>
              </w:rPr>
              <w:t>2023</w:t>
            </w:r>
            <w:r>
              <w:rPr>
                <w:rFonts w:hint="default" w:ascii="Times New Roman" w:hAnsi="Times New Roman" w:eastAsia="宋体" w:cs="Times New Roman"/>
                <w:color w:val="auto"/>
                <w:kern w:val="0"/>
                <w:sz w:val="20"/>
                <w:szCs w:val="20"/>
                <w:highlight w:val="none"/>
              </w:rPr>
              <w:t>年</w:t>
            </w:r>
            <w:r>
              <w:rPr>
                <w:rFonts w:hint="default" w:ascii="Times New Roman" w:hAnsi="Times New Roman" w:eastAsia="宋体" w:cs="Times New Roman"/>
                <w:color w:val="auto"/>
                <w:kern w:val="0"/>
                <w:sz w:val="20"/>
                <w:szCs w:val="20"/>
                <w:highlight w:val="none"/>
                <w:lang w:val="en-US" w:eastAsia="zh-CN"/>
              </w:rPr>
              <w:t>1</w:t>
            </w:r>
            <w:r>
              <w:rPr>
                <w:rFonts w:hint="default" w:ascii="Times New Roman" w:hAnsi="Times New Roman" w:eastAsia="宋体" w:cs="Times New Roman"/>
                <w:color w:val="auto"/>
                <w:kern w:val="0"/>
                <w:sz w:val="20"/>
                <w:szCs w:val="20"/>
                <w:highlight w:val="none"/>
              </w:rPr>
              <w:t>月1日至</w:t>
            </w:r>
            <w:r>
              <w:rPr>
                <w:rFonts w:hint="default" w:ascii="Times New Roman" w:hAnsi="Times New Roman" w:eastAsia="宋体" w:cs="Times New Roman"/>
                <w:color w:val="auto"/>
                <w:kern w:val="0"/>
                <w:sz w:val="20"/>
                <w:szCs w:val="20"/>
                <w:highlight w:val="none"/>
                <w:lang w:val="en-US" w:eastAsia="zh-CN"/>
              </w:rPr>
              <w:t>12</w:t>
            </w:r>
            <w:r>
              <w:rPr>
                <w:rFonts w:hint="default" w:ascii="Times New Roman" w:hAnsi="Times New Roman" w:eastAsia="宋体" w:cs="Times New Roman"/>
                <w:color w:val="auto"/>
                <w:kern w:val="0"/>
                <w:sz w:val="20"/>
                <w:szCs w:val="20"/>
                <w:highlight w:val="none"/>
              </w:rPr>
              <w:t>月3</w:t>
            </w:r>
            <w:r>
              <w:rPr>
                <w:rFonts w:hint="default" w:ascii="Times New Roman" w:hAnsi="Times New Roman" w:eastAsia="宋体" w:cs="Times New Roman"/>
                <w:color w:val="auto"/>
                <w:kern w:val="0"/>
                <w:sz w:val="20"/>
                <w:szCs w:val="20"/>
                <w:highlight w:val="none"/>
                <w:lang w:val="en-US" w:eastAsia="zh-CN"/>
              </w:rPr>
              <w:t>1</w:t>
            </w:r>
            <w:r>
              <w:rPr>
                <w:rFonts w:hint="default" w:ascii="Times New Roman" w:hAnsi="Times New Roman" w:eastAsia="宋体" w:cs="Times New Roman"/>
                <w:color w:val="auto"/>
                <w:kern w:val="0"/>
                <w:sz w:val="20"/>
                <w:szCs w:val="20"/>
                <w:highlight w:val="none"/>
              </w:rPr>
              <w:t>日</w:t>
            </w:r>
            <w:r>
              <w:rPr>
                <w:rFonts w:hint="default" w:ascii="Times New Roman" w:hAnsi="Times New Roman" w:cs="Times New Roman"/>
                <w:color w:val="auto"/>
                <w:kern w:val="0"/>
                <w:sz w:val="20"/>
                <w:szCs w:val="20"/>
                <w:highlight w:val="none"/>
              </w:rPr>
              <w:t>已支付利息金额</w:t>
            </w:r>
            <w:r>
              <w:rPr>
                <w:rFonts w:hint="default" w:ascii="Times New Roman" w:hAnsi="Times New Roman" w:cs="Times New Roman"/>
                <w:color w:val="auto"/>
                <w:kern w:val="0"/>
                <w:sz w:val="20"/>
                <w:szCs w:val="20"/>
                <w:highlight w:val="none"/>
                <w:lang w:eastAsia="zh-CN"/>
              </w:rPr>
              <w:t>（元）</w:t>
            </w:r>
          </w:p>
        </w:tc>
        <w:tc>
          <w:tcPr>
            <w:tcW w:w="1968" w:type="dxa"/>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bidi w:val="0"/>
              <w:spacing w:line="336" w:lineRule="auto"/>
              <w:jc w:val="center"/>
              <w:rPr>
                <w:rFonts w:hint="default" w:ascii="Times New Roman" w:hAnsi="Times New Roman" w:cs="Times New Roman"/>
                <w:color w:val="auto"/>
                <w:kern w:val="0"/>
                <w:sz w:val="20"/>
                <w:szCs w:val="20"/>
                <w:highlight w:val="none"/>
              </w:rPr>
            </w:pPr>
            <w:r>
              <w:rPr>
                <w:rFonts w:hint="eastAsia" w:ascii="Times New Roman" w:hAnsi="Times New Roman" w:cs="Times New Roman"/>
                <w:color w:val="auto"/>
                <w:kern w:val="0"/>
                <w:sz w:val="20"/>
                <w:szCs w:val="20"/>
                <w:highlight w:val="none"/>
                <w:lang w:eastAsia="zh-CN"/>
              </w:rPr>
              <w:t>申报</w:t>
            </w:r>
            <w:r>
              <w:rPr>
                <w:rFonts w:hint="default" w:ascii="Times New Roman" w:hAnsi="Times New Roman" w:cs="Times New Roman"/>
                <w:color w:val="auto"/>
                <w:kern w:val="0"/>
                <w:sz w:val="20"/>
                <w:szCs w:val="20"/>
                <w:highlight w:val="none"/>
              </w:rPr>
              <w:t>财政贴息</w:t>
            </w:r>
            <w:r>
              <w:rPr>
                <w:rFonts w:hint="default" w:ascii="Times New Roman" w:hAnsi="Times New Roman" w:cs="Times New Roman"/>
                <w:color w:val="auto"/>
                <w:kern w:val="0"/>
                <w:sz w:val="20"/>
                <w:szCs w:val="20"/>
                <w:highlight w:val="none"/>
                <w:lang w:eastAsia="zh-CN"/>
              </w:rPr>
              <w:t>（元）</w:t>
            </w:r>
            <w:r>
              <w:rPr>
                <w:rFonts w:hint="default" w:ascii="Times New Roman" w:hAnsi="Times New Roman" w:cs="Times New Roman"/>
                <w:color w:val="auto"/>
                <w:kern w:val="0"/>
                <w:sz w:val="20"/>
                <w:szCs w:val="20"/>
                <w:highlight w:val="none"/>
              </w:rPr>
              <w:t>　</w:t>
            </w:r>
          </w:p>
        </w:tc>
      </w:tr>
      <w:tr>
        <w:tblPrEx>
          <w:tblLayout w:type="fixed"/>
          <w:tblCellMar>
            <w:top w:w="0" w:type="dxa"/>
            <w:left w:w="108" w:type="dxa"/>
            <w:bottom w:w="0" w:type="dxa"/>
            <w:right w:w="108" w:type="dxa"/>
          </w:tblCellMar>
        </w:tblPrEx>
        <w:trPr>
          <w:trHeight w:val="1016" w:hRule="atLeast"/>
          <w:jc w:val="center"/>
        </w:trPr>
        <w:tc>
          <w:tcPr>
            <w:tcW w:w="129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color w:val="auto"/>
                <w:kern w:val="0"/>
                <w:sz w:val="20"/>
                <w:szCs w:val="20"/>
                <w:highlight w:val="none"/>
              </w:rPr>
            </w:pPr>
          </w:p>
        </w:tc>
        <w:tc>
          <w:tcPr>
            <w:tcW w:w="10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Times New Roman" w:hAnsi="Times New Roman" w:eastAsia="宋体" w:cs="Times New Roman"/>
                <w:color w:val="auto"/>
                <w:kern w:val="0"/>
                <w:sz w:val="20"/>
                <w:szCs w:val="20"/>
                <w:highlight w:val="none"/>
                <w:lang w:eastAsia="zh-CN"/>
              </w:rPr>
            </w:pPr>
            <w:r>
              <w:rPr>
                <w:rFonts w:hint="eastAsia" w:ascii="Times New Roman" w:hAnsi="Times New Roman" w:cs="Times New Roman"/>
                <w:color w:val="auto"/>
                <w:kern w:val="0"/>
                <w:sz w:val="20"/>
                <w:szCs w:val="20"/>
                <w:highlight w:val="none"/>
                <w:lang w:eastAsia="zh-CN"/>
              </w:rPr>
              <w:t>贷款总额</w:t>
            </w:r>
          </w:p>
        </w:tc>
        <w:tc>
          <w:tcPr>
            <w:tcW w:w="1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color w:val="auto"/>
                <w:kern w:val="0"/>
                <w:sz w:val="20"/>
                <w:szCs w:val="20"/>
                <w:highlight w:val="none"/>
              </w:rPr>
            </w:pPr>
            <w:r>
              <w:rPr>
                <w:rFonts w:hint="eastAsia" w:ascii="Times New Roman" w:hAnsi="Times New Roman" w:cs="Times New Roman"/>
                <w:color w:val="auto"/>
                <w:kern w:val="0"/>
                <w:sz w:val="20"/>
                <w:szCs w:val="20"/>
                <w:highlight w:val="none"/>
                <w:lang w:eastAsia="zh-CN"/>
              </w:rPr>
              <w:t>其中：申请市级贴息的贷款金额</w:t>
            </w:r>
          </w:p>
        </w:tc>
        <w:tc>
          <w:tcPr>
            <w:tcW w:w="146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color w:val="auto"/>
                <w:kern w:val="0"/>
                <w:sz w:val="20"/>
                <w:szCs w:val="20"/>
                <w:highlight w:val="none"/>
              </w:rPr>
            </w:pPr>
            <w:r>
              <w:rPr>
                <w:rFonts w:hint="eastAsia" w:ascii="Times New Roman" w:hAnsi="Times New Roman" w:cs="Times New Roman"/>
                <w:color w:val="auto"/>
                <w:kern w:val="0"/>
                <w:sz w:val="20"/>
                <w:szCs w:val="20"/>
                <w:highlight w:val="none"/>
                <w:lang w:eastAsia="zh-CN"/>
              </w:rPr>
              <w:t>其中：申请省级现代设施农业贴息的贷款金额</w:t>
            </w:r>
          </w:p>
        </w:tc>
        <w:tc>
          <w:tcPr>
            <w:tcW w:w="1550"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left"/>
              <w:rPr>
                <w:rFonts w:hint="default" w:ascii="Times New Roman" w:hAnsi="Times New Roman" w:cs="Times New Roman"/>
                <w:color w:val="auto"/>
                <w:kern w:val="0"/>
                <w:sz w:val="20"/>
                <w:szCs w:val="20"/>
                <w:highlight w:val="none"/>
              </w:rPr>
            </w:pPr>
          </w:p>
        </w:tc>
        <w:tc>
          <w:tcPr>
            <w:tcW w:w="1436"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left"/>
              <w:rPr>
                <w:rFonts w:hint="default" w:ascii="Times New Roman" w:hAnsi="Times New Roman" w:cs="Times New Roman"/>
                <w:color w:val="auto"/>
                <w:kern w:val="0"/>
                <w:sz w:val="20"/>
                <w:szCs w:val="20"/>
                <w:highlight w:val="none"/>
              </w:rPr>
            </w:pPr>
          </w:p>
        </w:tc>
        <w:tc>
          <w:tcPr>
            <w:tcW w:w="1887" w:type="dxa"/>
            <w:gridSpan w:val="2"/>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left"/>
              <w:rPr>
                <w:rFonts w:hint="default" w:ascii="Times New Roman" w:hAnsi="Times New Roman" w:cs="Times New Roman"/>
                <w:color w:val="auto"/>
                <w:kern w:val="0"/>
                <w:sz w:val="20"/>
                <w:szCs w:val="20"/>
                <w:highlight w:val="none"/>
              </w:rPr>
            </w:pPr>
          </w:p>
        </w:tc>
        <w:tc>
          <w:tcPr>
            <w:tcW w:w="1887" w:type="dxa"/>
            <w:gridSpan w:val="2"/>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left"/>
              <w:rPr>
                <w:rFonts w:hint="default" w:ascii="Times New Roman" w:hAnsi="Times New Roman" w:cs="Times New Roman"/>
                <w:color w:val="auto"/>
                <w:kern w:val="0"/>
                <w:sz w:val="20"/>
                <w:szCs w:val="20"/>
                <w:highlight w:val="none"/>
              </w:rPr>
            </w:pPr>
          </w:p>
        </w:tc>
        <w:tc>
          <w:tcPr>
            <w:tcW w:w="1968"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left"/>
              <w:rPr>
                <w:rFonts w:hint="default" w:ascii="Times New Roman" w:hAnsi="Times New Roman" w:cs="Times New Roman"/>
                <w:color w:val="auto"/>
                <w:kern w:val="0"/>
                <w:sz w:val="20"/>
                <w:szCs w:val="20"/>
                <w:highlight w:val="none"/>
              </w:rPr>
            </w:pPr>
          </w:p>
        </w:tc>
      </w:tr>
      <w:tr>
        <w:tblPrEx>
          <w:tblLayout w:type="fixed"/>
          <w:tblCellMar>
            <w:top w:w="0" w:type="dxa"/>
            <w:left w:w="108" w:type="dxa"/>
            <w:bottom w:w="0" w:type="dxa"/>
            <w:right w:w="108" w:type="dxa"/>
          </w:tblCellMar>
        </w:tblPrEx>
        <w:trPr>
          <w:trHeight w:val="532" w:hRule="atLeast"/>
          <w:jc w:val="center"/>
        </w:trPr>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　</w:t>
            </w:r>
          </w:p>
        </w:tc>
        <w:tc>
          <w:tcPr>
            <w:tcW w:w="10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left"/>
              <w:rPr>
                <w:rFonts w:hint="eastAsia" w:ascii="Times New Roman" w:hAnsi="Times New Roman" w:eastAsia="宋体"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rPr>
              <w:t>　</w:t>
            </w:r>
          </w:p>
        </w:tc>
        <w:tc>
          <w:tcPr>
            <w:tcW w:w="13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left"/>
              <w:rPr>
                <w:rFonts w:hint="eastAsia" w:ascii="Times New Roman" w:hAnsi="Times New Roman" w:eastAsia="宋体" w:cs="Times New Roman"/>
                <w:color w:val="auto"/>
                <w:kern w:val="0"/>
                <w:sz w:val="20"/>
                <w:szCs w:val="20"/>
                <w:highlight w:val="none"/>
                <w:lang w:val="en-US" w:eastAsia="zh-CN"/>
              </w:rPr>
            </w:pPr>
          </w:p>
        </w:tc>
        <w:tc>
          <w:tcPr>
            <w:tcW w:w="14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left"/>
              <w:rPr>
                <w:rFonts w:hint="eastAsia" w:ascii="Times New Roman" w:hAnsi="Times New Roman" w:eastAsia="宋体" w:cs="Times New Roman"/>
                <w:color w:val="auto"/>
                <w:kern w:val="0"/>
                <w:sz w:val="20"/>
                <w:szCs w:val="20"/>
                <w:highlight w:val="none"/>
                <w:lang w:val="en-US" w:eastAsia="zh-CN"/>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left"/>
              <w:rPr>
                <w:rFonts w:hint="default" w:ascii="Times New Roman" w:hAnsi="Times New Roman" w:cs="Times New Roman"/>
                <w:color w:val="auto"/>
                <w:kern w:val="0"/>
                <w:sz w:val="20"/>
                <w:szCs w:val="20"/>
                <w:highlight w:val="none"/>
              </w:rPr>
            </w:pPr>
          </w:p>
        </w:tc>
        <w:tc>
          <w:tcPr>
            <w:tcW w:w="14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left"/>
              <w:rPr>
                <w:rFonts w:hint="default" w:ascii="Times New Roman" w:hAnsi="Times New Roman" w:cs="Times New Roman"/>
                <w:color w:val="auto"/>
                <w:kern w:val="0"/>
                <w:sz w:val="20"/>
                <w:szCs w:val="20"/>
                <w:highlight w:val="none"/>
              </w:rPr>
            </w:pPr>
          </w:p>
        </w:tc>
        <w:tc>
          <w:tcPr>
            <w:tcW w:w="188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left"/>
              <w:rPr>
                <w:rFonts w:hint="default" w:ascii="Times New Roman" w:hAnsi="Times New Roman" w:cs="Times New Roman"/>
                <w:color w:val="auto"/>
                <w:kern w:val="0"/>
                <w:sz w:val="20"/>
                <w:szCs w:val="20"/>
                <w:highlight w:val="none"/>
              </w:rPr>
            </w:pPr>
          </w:p>
        </w:tc>
        <w:tc>
          <w:tcPr>
            <w:tcW w:w="188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　</w:t>
            </w:r>
          </w:p>
        </w:tc>
        <w:tc>
          <w:tcPr>
            <w:tcW w:w="19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　</w:t>
            </w:r>
          </w:p>
        </w:tc>
      </w:tr>
      <w:tr>
        <w:tblPrEx>
          <w:tblLayout w:type="fixed"/>
          <w:tblCellMar>
            <w:top w:w="0" w:type="dxa"/>
            <w:left w:w="108" w:type="dxa"/>
            <w:bottom w:w="0" w:type="dxa"/>
            <w:right w:w="108" w:type="dxa"/>
          </w:tblCellMar>
        </w:tblPrEx>
        <w:trPr>
          <w:trHeight w:val="532" w:hRule="atLeast"/>
          <w:jc w:val="center"/>
        </w:trPr>
        <w:tc>
          <w:tcPr>
            <w:tcW w:w="1294"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pacing w:line="336"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合计</w:t>
            </w:r>
          </w:p>
        </w:tc>
        <w:tc>
          <w:tcPr>
            <w:tcW w:w="1077"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pacing w:line="336" w:lineRule="auto"/>
              <w:jc w:val="center"/>
              <w:rPr>
                <w:rFonts w:hint="default" w:ascii="Times New Roman" w:hAnsi="Times New Roman" w:cs="Times New Roman"/>
                <w:color w:val="auto"/>
                <w:kern w:val="0"/>
                <w:sz w:val="20"/>
                <w:szCs w:val="20"/>
                <w:highlight w:val="none"/>
              </w:rPr>
            </w:pPr>
          </w:p>
        </w:tc>
        <w:tc>
          <w:tcPr>
            <w:tcW w:w="13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　</w:t>
            </w:r>
          </w:p>
        </w:tc>
        <w:tc>
          <w:tcPr>
            <w:tcW w:w="4447"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　</w:t>
            </w:r>
          </w:p>
        </w:tc>
        <w:tc>
          <w:tcPr>
            <w:tcW w:w="188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left"/>
              <w:rPr>
                <w:rFonts w:hint="default" w:ascii="Times New Roman" w:hAnsi="Times New Roman" w:cs="Times New Roman"/>
                <w:color w:val="auto"/>
                <w:kern w:val="0"/>
                <w:sz w:val="20"/>
                <w:szCs w:val="20"/>
                <w:highlight w:val="none"/>
              </w:rPr>
            </w:pPr>
          </w:p>
        </w:tc>
        <w:tc>
          <w:tcPr>
            <w:tcW w:w="188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　</w:t>
            </w:r>
          </w:p>
        </w:tc>
        <w:tc>
          <w:tcPr>
            <w:tcW w:w="19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　</w:t>
            </w:r>
          </w:p>
        </w:tc>
      </w:tr>
      <w:tr>
        <w:tblPrEx>
          <w:tblLayout w:type="fixed"/>
          <w:tblCellMar>
            <w:top w:w="0" w:type="dxa"/>
            <w:left w:w="108" w:type="dxa"/>
            <w:bottom w:w="0" w:type="dxa"/>
            <w:right w:w="108" w:type="dxa"/>
          </w:tblCellMar>
        </w:tblPrEx>
        <w:trPr>
          <w:trHeight w:val="2911" w:hRule="atLeast"/>
          <w:jc w:val="center"/>
        </w:trPr>
        <w:tc>
          <w:tcPr>
            <w:tcW w:w="9415"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区农业</w:t>
            </w:r>
            <w:r>
              <w:rPr>
                <w:rFonts w:hint="default" w:ascii="Times New Roman" w:hAnsi="Times New Roman" w:cs="Times New Roman"/>
                <w:color w:val="auto"/>
                <w:kern w:val="0"/>
                <w:sz w:val="20"/>
                <w:szCs w:val="20"/>
                <w:highlight w:val="none"/>
                <w:lang w:eastAsia="zh-CN"/>
              </w:rPr>
              <w:t>农村</w:t>
            </w:r>
            <w:r>
              <w:rPr>
                <w:rFonts w:hint="default" w:ascii="Times New Roman" w:hAnsi="Times New Roman" w:cs="Times New Roman"/>
                <w:color w:val="auto"/>
                <w:kern w:val="0"/>
                <w:sz w:val="20"/>
                <w:szCs w:val="20"/>
                <w:highlight w:val="none"/>
              </w:rPr>
              <w:t>部门意见(章) ：</w:t>
            </w:r>
          </w:p>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auto"/>
                <w:sz w:val="20"/>
                <w:szCs w:val="20"/>
                <w:highlight w:val="none"/>
              </w:rPr>
            </w:pPr>
          </w:p>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sz w:val="20"/>
                <w:szCs w:val="20"/>
                <w:highlight w:val="none"/>
              </w:rPr>
              <w:t>1.</w:t>
            </w:r>
            <w:r>
              <w:rPr>
                <w:rFonts w:hint="default" w:ascii="Times New Roman" w:hAnsi="Times New Roman" w:eastAsia="宋体" w:cs="Times New Roman"/>
                <w:color w:val="auto"/>
                <w:sz w:val="20"/>
                <w:szCs w:val="20"/>
                <w:highlight w:val="none"/>
                <w:u w:val="none"/>
              </w:rPr>
              <w:t>广州市行政区域内注册登记</w:t>
            </w:r>
            <w:r>
              <w:rPr>
                <w:rFonts w:hint="eastAsia" w:ascii="Times New Roman" w:hAnsi="Times New Roman" w:cs="Times New Roman"/>
                <w:color w:val="auto"/>
                <w:sz w:val="20"/>
                <w:szCs w:val="20"/>
                <w:highlight w:val="none"/>
                <w:u w:val="none"/>
                <w:lang w:eastAsia="zh-CN"/>
              </w:rPr>
              <w:t>，</w:t>
            </w:r>
            <w:r>
              <w:rPr>
                <w:rFonts w:hint="default" w:ascii="Times New Roman" w:hAnsi="Times New Roman" w:eastAsia="宋体" w:cs="Times New Roman"/>
                <w:color w:val="auto"/>
                <w:sz w:val="20"/>
                <w:szCs w:val="20"/>
                <w:highlight w:val="none"/>
                <w:lang w:val="en-US" w:eastAsia="zh-CN"/>
              </w:rPr>
              <w:t>如经营范围涉及</w:t>
            </w:r>
            <w:r>
              <w:rPr>
                <w:rFonts w:hint="default" w:ascii="Times New Roman" w:hAnsi="Times New Roman" w:eastAsia="宋体" w:cs="Times New Roman"/>
                <w:color w:val="auto"/>
                <w:sz w:val="20"/>
                <w:szCs w:val="20"/>
                <w:highlight w:val="none"/>
                <w:u w:val="none"/>
                <w:lang w:val="en-US" w:eastAsia="zh-CN"/>
              </w:rPr>
              <w:t>行政审批事项</w:t>
            </w:r>
            <w:r>
              <w:rPr>
                <w:rFonts w:hint="default" w:ascii="Times New Roman" w:hAnsi="Times New Roman" w:eastAsia="宋体" w:cs="Times New Roman"/>
                <w:color w:val="auto"/>
                <w:sz w:val="20"/>
                <w:szCs w:val="20"/>
                <w:highlight w:val="none"/>
                <w:lang w:val="en-US" w:eastAsia="zh-CN"/>
              </w:rPr>
              <w:t>的，</w:t>
            </w:r>
            <w:r>
              <w:rPr>
                <w:rFonts w:hint="default" w:ascii="Times New Roman" w:hAnsi="Times New Roman" w:cs="Times New Roman"/>
                <w:color w:val="auto"/>
                <w:sz w:val="20"/>
                <w:szCs w:val="20"/>
                <w:highlight w:val="none"/>
                <w:lang w:val="en-US" w:eastAsia="zh-CN"/>
              </w:rPr>
              <w:t>已</w:t>
            </w:r>
            <w:r>
              <w:rPr>
                <w:rFonts w:hint="default" w:ascii="Times New Roman" w:hAnsi="Times New Roman" w:eastAsia="宋体" w:cs="Times New Roman"/>
                <w:color w:val="auto"/>
                <w:sz w:val="20"/>
                <w:szCs w:val="20"/>
                <w:highlight w:val="none"/>
                <w:lang w:val="en-US" w:eastAsia="zh-CN"/>
              </w:rPr>
              <w:t>依法取得许可或审批</w:t>
            </w:r>
            <w:r>
              <w:rPr>
                <w:rFonts w:hint="default" w:ascii="Times New Roman" w:hAnsi="Times New Roman" w:cs="Times New Roman"/>
                <w:color w:val="auto"/>
                <w:sz w:val="20"/>
                <w:szCs w:val="20"/>
                <w:highlight w:val="none"/>
              </w:rPr>
              <w:t xml:space="preserve">。 </w:t>
            </w:r>
            <w:r>
              <w:rPr>
                <w:rFonts w:hint="eastAsia"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kern w:val="0"/>
                <w:sz w:val="20"/>
                <w:szCs w:val="20"/>
                <w:highlight w:val="none"/>
                <w:lang w:eastAsia="zh-CN"/>
              </w:rPr>
              <w:t>是</w:t>
            </w:r>
            <w:r>
              <w:rPr>
                <w:rFonts w:hint="default" w:ascii="Times New Roman" w:hAnsi="Times New Roman" w:cs="Times New Roman"/>
                <w:color w:val="auto"/>
                <w:kern w:val="0"/>
                <w:sz w:val="20"/>
                <w:szCs w:val="20"/>
                <w:highlight w:val="none"/>
              </w:rPr>
              <w:t>□   否□</w:t>
            </w:r>
            <w:r>
              <w:rPr>
                <w:rFonts w:hint="default" w:ascii="Times New Roman" w:hAnsi="Times New Roman" w:cs="Times New Roman"/>
                <w:color w:val="auto"/>
                <w:sz w:val="20"/>
                <w:szCs w:val="20"/>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2.是否</w:t>
            </w:r>
            <w:r>
              <w:rPr>
                <w:rFonts w:hint="default" w:ascii="Times New Roman" w:hAnsi="Times New Roman" w:cs="Times New Roman"/>
                <w:color w:val="auto"/>
                <w:sz w:val="20"/>
                <w:szCs w:val="20"/>
                <w:highlight w:val="none"/>
                <w:lang w:eastAsia="zh-CN"/>
              </w:rPr>
              <w:t>按要求在粤港澳大湾区“菜篮子”农产品质量安全溯源管我理平台上录入农事记录和开展产品赋码流通</w:t>
            </w:r>
            <w:r>
              <w:rPr>
                <w:rFonts w:hint="eastAsia" w:ascii="Times New Roman" w:hAnsi="Times New Roman" w:cs="Times New Roman"/>
                <w:color w:val="auto"/>
                <w:sz w:val="20"/>
                <w:szCs w:val="20"/>
                <w:highlight w:val="none"/>
                <w:lang w:eastAsia="zh-CN"/>
              </w:rPr>
              <w:t>。（仅</w:t>
            </w:r>
            <w:r>
              <w:rPr>
                <w:rFonts w:hint="default" w:ascii="Times New Roman" w:hAnsi="Times New Roman" w:cs="Times New Roman"/>
                <w:color w:val="auto"/>
                <w:sz w:val="20"/>
                <w:szCs w:val="20"/>
                <w:highlight w:val="none"/>
                <w:lang w:eastAsia="zh-CN"/>
              </w:rPr>
              <w:t>粤港澳大湾区“菜篮子”经营主体</w:t>
            </w:r>
            <w:r>
              <w:rPr>
                <w:rFonts w:hint="eastAsia" w:ascii="Times New Roman" w:hAnsi="Times New Roman" w:cs="Times New Roman"/>
                <w:color w:val="auto"/>
                <w:sz w:val="20"/>
                <w:szCs w:val="20"/>
                <w:highlight w:val="none"/>
                <w:lang w:eastAsia="zh-CN"/>
              </w:rPr>
              <w:t>勾选）</w:t>
            </w:r>
            <w:r>
              <w:rPr>
                <w:rFonts w:hint="eastAsia" w:ascii="Times New Roman" w:hAnsi="Times New Roman" w:cs="Times New Roman"/>
                <w:color w:val="auto"/>
                <w:sz w:val="20"/>
                <w:szCs w:val="20"/>
                <w:highlight w:val="none"/>
                <w:lang w:val="en-US" w:eastAsia="zh-CN"/>
              </w:rPr>
              <w:t xml:space="preserve">  </w:t>
            </w:r>
            <w:r>
              <w:rPr>
                <w:rFonts w:hint="eastAsia" w:ascii="Times New Roman" w:hAnsi="Times New Roman" w:cs="Times New Roman"/>
                <w:color w:val="auto"/>
                <w:kern w:val="0"/>
                <w:sz w:val="20"/>
                <w:szCs w:val="20"/>
                <w:highlight w:val="none"/>
                <w:lang w:val="en-US" w:eastAsia="zh-CN"/>
              </w:rPr>
              <w:t xml:space="preserve">                                       </w:t>
            </w:r>
            <w:r>
              <w:rPr>
                <w:rFonts w:hint="default" w:ascii="Times New Roman" w:hAnsi="Times New Roman" w:cs="Times New Roman"/>
                <w:color w:val="auto"/>
                <w:kern w:val="0"/>
                <w:sz w:val="20"/>
                <w:szCs w:val="20"/>
                <w:highlight w:val="none"/>
                <w:lang w:eastAsia="zh-CN"/>
              </w:rPr>
              <w:t>是</w:t>
            </w:r>
            <w:r>
              <w:rPr>
                <w:rFonts w:hint="default" w:ascii="Times New Roman" w:hAnsi="Times New Roman" w:cs="Times New Roman"/>
                <w:color w:val="auto"/>
                <w:kern w:val="0"/>
                <w:sz w:val="20"/>
                <w:szCs w:val="20"/>
                <w:highlight w:val="none"/>
              </w:rPr>
              <w:t>□   否□</w:t>
            </w:r>
          </w:p>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auto"/>
                <w:kern w:val="0"/>
                <w:sz w:val="20"/>
                <w:szCs w:val="20"/>
                <w:highlight w:val="none"/>
              </w:rPr>
            </w:pPr>
            <w:r>
              <w:rPr>
                <w:rFonts w:hint="eastAsia" w:ascii="Times New Roman" w:hAnsi="Times New Roman" w:cs="Times New Roman"/>
                <w:color w:val="auto"/>
                <w:kern w:val="0"/>
                <w:sz w:val="20"/>
                <w:szCs w:val="20"/>
                <w:highlight w:val="none"/>
                <w:lang w:val="en-US" w:eastAsia="zh-CN"/>
              </w:rPr>
              <w:t>3.</w:t>
            </w:r>
            <w:r>
              <w:rPr>
                <w:rFonts w:hint="default" w:ascii="Times New Roman" w:hAnsi="Times New Roman" w:cs="Times New Roman"/>
                <w:color w:val="auto"/>
                <w:kern w:val="0"/>
                <w:sz w:val="20"/>
                <w:szCs w:val="20"/>
                <w:highlight w:val="none"/>
              </w:rPr>
              <w:t>是否</w:t>
            </w:r>
            <w:r>
              <w:rPr>
                <w:rFonts w:hint="default" w:ascii="Times New Roman" w:hAnsi="Times New Roman" w:cs="Times New Roman"/>
                <w:color w:val="auto"/>
                <w:sz w:val="20"/>
                <w:szCs w:val="20"/>
                <w:highlight w:val="none"/>
              </w:rPr>
              <w:t>具有经有关部门核发的生产经营许可证且有生产基地。</w:t>
            </w:r>
            <w:r>
              <w:rPr>
                <w:rFonts w:hint="eastAsia" w:ascii="Times New Roman" w:hAnsi="Times New Roman" w:cs="Times New Roman"/>
                <w:color w:val="auto"/>
                <w:sz w:val="20"/>
                <w:szCs w:val="20"/>
                <w:highlight w:val="none"/>
                <w:lang w:eastAsia="zh-CN"/>
              </w:rPr>
              <w:t>（仅种业企业勾选）</w:t>
            </w:r>
            <w:r>
              <w:rPr>
                <w:rFonts w:hint="default" w:ascii="Times New Roman" w:hAnsi="Times New Roman" w:cs="Times New Roman"/>
                <w:color w:val="auto"/>
                <w:sz w:val="20"/>
                <w:szCs w:val="20"/>
                <w:highlight w:val="none"/>
                <w:lang w:val="en-US" w:eastAsia="zh-CN"/>
              </w:rPr>
              <w:t xml:space="preserve">   </w:t>
            </w:r>
            <w:r>
              <w:rPr>
                <w:rFonts w:hint="eastAsia"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kern w:val="0"/>
                <w:sz w:val="20"/>
                <w:szCs w:val="20"/>
                <w:highlight w:val="none"/>
                <w:lang w:eastAsia="zh-CN"/>
              </w:rPr>
              <w:t>是</w:t>
            </w:r>
            <w:r>
              <w:rPr>
                <w:rFonts w:hint="default" w:ascii="Times New Roman" w:hAnsi="Times New Roman" w:cs="Times New Roman"/>
                <w:color w:val="auto"/>
                <w:kern w:val="0"/>
                <w:sz w:val="20"/>
                <w:szCs w:val="20"/>
                <w:highlight w:val="none"/>
              </w:rPr>
              <w:t>□   否□</w:t>
            </w:r>
          </w:p>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auto"/>
                <w:kern w:val="0"/>
                <w:sz w:val="20"/>
                <w:szCs w:val="20"/>
                <w:highlight w:val="none"/>
              </w:rPr>
            </w:pPr>
            <w:r>
              <w:rPr>
                <w:rFonts w:hint="eastAsia" w:ascii="Times New Roman" w:hAnsi="Times New Roman" w:cs="Times New Roman"/>
                <w:color w:val="auto"/>
                <w:sz w:val="20"/>
                <w:szCs w:val="20"/>
                <w:highlight w:val="none"/>
                <w:lang w:val="en-US" w:eastAsia="zh-CN"/>
              </w:rPr>
              <w:t>4.</w:t>
            </w:r>
            <w:r>
              <w:rPr>
                <w:rFonts w:hint="eastAsia" w:ascii="Times New Roman" w:hAnsi="Times New Roman" w:cs="Times New Roman"/>
                <w:color w:val="auto"/>
                <w:kern w:val="0"/>
                <w:sz w:val="20"/>
                <w:szCs w:val="20"/>
                <w:highlight w:val="none"/>
                <w:lang w:val="en-US" w:eastAsia="zh-CN"/>
              </w:rPr>
              <w:t>2023</w:t>
            </w:r>
            <w:r>
              <w:rPr>
                <w:rFonts w:hint="default" w:ascii="Times New Roman" w:hAnsi="Times New Roman" w:eastAsia="宋体" w:cs="Times New Roman"/>
                <w:color w:val="auto"/>
                <w:kern w:val="0"/>
                <w:sz w:val="20"/>
                <w:szCs w:val="20"/>
                <w:highlight w:val="none"/>
                <w:lang w:eastAsia="zh-CN"/>
              </w:rPr>
              <w:t>年度</w:t>
            </w:r>
            <w:r>
              <w:rPr>
                <w:rFonts w:hint="default" w:ascii="Times New Roman" w:hAnsi="Times New Roman" w:cs="Times New Roman"/>
                <w:color w:val="auto"/>
                <w:kern w:val="0"/>
                <w:sz w:val="20"/>
                <w:szCs w:val="20"/>
                <w:highlight w:val="none"/>
                <w:lang w:eastAsia="zh-CN"/>
              </w:rPr>
              <w:t>直至申报截止日前</w:t>
            </w:r>
            <w:r>
              <w:rPr>
                <w:rFonts w:hint="default" w:ascii="Times New Roman" w:hAnsi="Times New Roman" w:cs="Times New Roman"/>
                <w:color w:val="auto"/>
                <w:kern w:val="0"/>
                <w:sz w:val="20"/>
                <w:szCs w:val="20"/>
                <w:highlight w:val="none"/>
              </w:rPr>
              <w:t xml:space="preserve">是否正常运营、生产。 </w:t>
            </w:r>
            <w:r>
              <w:rPr>
                <w:rFonts w:hint="default" w:ascii="Times New Roman" w:hAnsi="Times New Roman" w:cs="Times New Roman"/>
                <w:color w:val="auto"/>
                <w:kern w:val="0"/>
                <w:sz w:val="20"/>
                <w:szCs w:val="20"/>
                <w:highlight w:val="none"/>
                <w:lang w:val="en-US" w:eastAsia="zh-CN"/>
              </w:rPr>
              <w:t xml:space="preserve">  </w:t>
            </w:r>
            <w:r>
              <w:rPr>
                <w:rFonts w:hint="eastAsia" w:ascii="Times New Roman" w:hAnsi="Times New Roman" w:cs="Times New Roman"/>
                <w:color w:val="auto"/>
                <w:kern w:val="0"/>
                <w:sz w:val="20"/>
                <w:szCs w:val="20"/>
                <w:highlight w:val="none"/>
                <w:lang w:val="en-US" w:eastAsia="zh-CN"/>
              </w:rPr>
              <w:t xml:space="preserve">        </w:t>
            </w:r>
            <w:r>
              <w:rPr>
                <w:rFonts w:hint="default" w:ascii="Times New Roman" w:hAnsi="Times New Roman" w:cs="Times New Roman"/>
                <w:color w:val="auto"/>
                <w:kern w:val="0"/>
                <w:sz w:val="20"/>
                <w:szCs w:val="20"/>
                <w:highlight w:val="none"/>
                <w:lang w:val="en-US" w:eastAsia="zh-CN"/>
              </w:rPr>
              <w:t xml:space="preserve">              </w:t>
            </w:r>
            <w:r>
              <w:rPr>
                <w:rFonts w:hint="default" w:ascii="Times New Roman" w:hAnsi="Times New Roman" w:cs="Times New Roman"/>
                <w:color w:val="auto"/>
                <w:kern w:val="0"/>
                <w:sz w:val="20"/>
                <w:szCs w:val="20"/>
                <w:highlight w:val="none"/>
              </w:rPr>
              <w:t xml:space="preserve"> </w:t>
            </w:r>
            <w:r>
              <w:rPr>
                <w:rFonts w:hint="default" w:ascii="Times New Roman" w:hAnsi="Times New Roman" w:cs="Times New Roman"/>
                <w:color w:val="auto"/>
                <w:kern w:val="0"/>
                <w:sz w:val="20"/>
                <w:szCs w:val="20"/>
                <w:highlight w:val="none"/>
                <w:lang w:val="en-US" w:eastAsia="zh-CN"/>
              </w:rPr>
              <w:t xml:space="preserve"> </w:t>
            </w:r>
            <w:r>
              <w:rPr>
                <w:rFonts w:hint="eastAsia" w:ascii="Times New Roman" w:hAnsi="Times New Roman" w:cs="Times New Roman"/>
                <w:color w:val="auto"/>
                <w:kern w:val="0"/>
                <w:sz w:val="20"/>
                <w:szCs w:val="20"/>
                <w:highlight w:val="none"/>
                <w:lang w:val="en-US" w:eastAsia="zh-CN"/>
              </w:rPr>
              <w:t xml:space="preserve">          </w:t>
            </w:r>
            <w:r>
              <w:rPr>
                <w:rFonts w:hint="default" w:ascii="Times New Roman" w:hAnsi="Times New Roman" w:cs="Times New Roman"/>
                <w:color w:val="auto"/>
                <w:kern w:val="0"/>
                <w:sz w:val="20"/>
                <w:szCs w:val="20"/>
                <w:highlight w:val="none"/>
                <w:lang w:eastAsia="zh-CN"/>
              </w:rPr>
              <w:t>是</w:t>
            </w:r>
            <w:r>
              <w:rPr>
                <w:rFonts w:hint="default" w:ascii="Times New Roman" w:hAnsi="Times New Roman" w:cs="Times New Roman"/>
                <w:color w:val="auto"/>
                <w:kern w:val="0"/>
                <w:sz w:val="20"/>
                <w:szCs w:val="20"/>
                <w:highlight w:val="none"/>
              </w:rPr>
              <w:t>□   否□</w:t>
            </w:r>
          </w:p>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auto"/>
                <w:kern w:val="0"/>
                <w:sz w:val="20"/>
                <w:szCs w:val="20"/>
                <w:highlight w:val="none"/>
                <w:lang w:val="en-US" w:eastAsia="zh-CN"/>
              </w:rPr>
            </w:pPr>
            <w:r>
              <w:rPr>
                <w:rFonts w:hint="eastAsia" w:ascii="Times New Roman" w:hAnsi="Times New Roman" w:cs="Times New Roman"/>
                <w:color w:val="auto"/>
                <w:kern w:val="0"/>
                <w:sz w:val="20"/>
                <w:szCs w:val="20"/>
                <w:highlight w:val="none"/>
                <w:lang w:val="en-US" w:eastAsia="zh-CN"/>
              </w:rPr>
              <w:t>5</w:t>
            </w:r>
            <w:r>
              <w:rPr>
                <w:rFonts w:hint="default" w:ascii="Times New Roman" w:hAnsi="Times New Roman" w:cs="Times New Roman"/>
                <w:color w:val="auto"/>
                <w:kern w:val="0"/>
                <w:sz w:val="20"/>
                <w:szCs w:val="20"/>
                <w:highlight w:val="none"/>
                <w:lang w:val="en-US" w:eastAsia="zh-CN"/>
              </w:rPr>
              <w:t>.当前是否</w:t>
            </w:r>
            <w:r>
              <w:rPr>
                <w:rFonts w:hint="default" w:ascii="Times New Roman" w:hAnsi="Times New Roman" w:cs="Times New Roman"/>
                <w:color w:val="auto"/>
                <w:kern w:val="0"/>
                <w:sz w:val="20"/>
                <w:szCs w:val="20"/>
                <w:highlight w:val="none"/>
                <w:lang w:eastAsia="zh-CN"/>
              </w:rPr>
              <w:t>在</w:t>
            </w:r>
            <w:r>
              <w:rPr>
                <w:rFonts w:hint="eastAsia" w:ascii="Times New Roman" w:hAnsi="Times New Roman" w:cs="Times New Roman"/>
                <w:color w:val="auto"/>
                <w:kern w:val="0"/>
                <w:sz w:val="20"/>
                <w:szCs w:val="20"/>
                <w:highlight w:val="none"/>
                <w:lang w:eastAsia="zh-CN"/>
              </w:rPr>
              <w:t>“</w:t>
            </w:r>
            <w:r>
              <w:rPr>
                <w:rFonts w:hint="default" w:ascii="Times New Roman" w:hAnsi="Times New Roman" w:cs="Times New Roman"/>
                <w:color w:val="auto"/>
                <w:kern w:val="0"/>
                <w:sz w:val="20"/>
                <w:szCs w:val="20"/>
                <w:highlight w:val="none"/>
                <w:lang w:eastAsia="zh-CN"/>
              </w:rPr>
              <w:t>信用中国</w:t>
            </w:r>
            <w:r>
              <w:rPr>
                <w:rFonts w:hint="eastAsia" w:ascii="Times New Roman" w:hAnsi="Times New Roman" w:cs="Times New Roman"/>
                <w:color w:val="auto"/>
                <w:kern w:val="0"/>
                <w:sz w:val="20"/>
                <w:szCs w:val="20"/>
                <w:highlight w:val="none"/>
                <w:lang w:eastAsia="zh-CN"/>
              </w:rPr>
              <w:t>”“</w:t>
            </w:r>
            <w:r>
              <w:rPr>
                <w:rFonts w:hint="default" w:ascii="Times New Roman" w:hAnsi="Times New Roman" w:cs="Times New Roman"/>
                <w:color w:val="auto"/>
                <w:kern w:val="0"/>
                <w:sz w:val="20"/>
                <w:szCs w:val="20"/>
                <w:highlight w:val="none"/>
                <w:lang w:eastAsia="zh-CN"/>
              </w:rPr>
              <w:t>信用广州</w:t>
            </w:r>
            <w:r>
              <w:rPr>
                <w:rFonts w:hint="eastAsia" w:ascii="Times New Roman" w:hAnsi="Times New Roman" w:cs="Times New Roman"/>
                <w:color w:val="auto"/>
                <w:kern w:val="0"/>
                <w:sz w:val="20"/>
                <w:szCs w:val="20"/>
                <w:highlight w:val="none"/>
                <w:lang w:eastAsia="zh-CN"/>
              </w:rPr>
              <w:t>”</w:t>
            </w:r>
            <w:r>
              <w:rPr>
                <w:rFonts w:hint="default" w:ascii="Times New Roman" w:hAnsi="Times New Roman" w:cs="Times New Roman"/>
                <w:color w:val="auto"/>
                <w:kern w:val="0"/>
                <w:sz w:val="20"/>
                <w:szCs w:val="20"/>
                <w:highlight w:val="none"/>
                <w:lang w:eastAsia="zh-CN"/>
              </w:rPr>
              <w:t>网站上</w:t>
            </w:r>
            <w:r>
              <w:rPr>
                <w:rFonts w:hint="eastAsia" w:ascii="Times New Roman" w:hAnsi="Times New Roman" w:cs="Times New Roman"/>
                <w:color w:val="auto"/>
                <w:kern w:val="0"/>
                <w:sz w:val="20"/>
                <w:szCs w:val="20"/>
                <w:highlight w:val="none"/>
                <w:lang w:val="en-US" w:eastAsia="zh-CN"/>
              </w:rPr>
              <w:t>查询到被列入</w:t>
            </w:r>
            <w:r>
              <w:rPr>
                <w:rFonts w:hint="default" w:ascii="Times New Roman" w:hAnsi="Times New Roman" w:cs="Times New Roman"/>
                <w:color w:val="auto"/>
                <w:kern w:val="0"/>
                <w:sz w:val="20"/>
                <w:szCs w:val="20"/>
                <w:highlight w:val="none"/>
              </w:rPr>
              <w:t>失信</w:t>
            </w:r>
            <w:r>
              <w:rPr>
                <w:rFonts w:hint="default" w:ascii="Times New Roman" w:hAnsi="Times New Roman" w:cs="Times New Roman"/>
                <w:color w:val="auto"/>
                <w:kern w:val="0"/>
                <w:sz w:val="20"/>
                <w:szCs w:val="20"/>
                <w:highlight w:val="none"/>
                <w:lang w:eastAsia="zh-CN"/>
              </w:rPr>
              <w:t>联合</w:t>
            </w:r>
            <w:r>
              <w:rPr>
                <w:rFonts w:hint="default" w:ascii="Times New Roman" w:hAnsi="Times New Roman" w:cs="Times New Roman"/>
                <w:color w:val="auto"/>
                <w:kern w:val="0"/>
                <w:sz w:val="20"/>
                <w:szCs w:val="20"/>
                <w:highlight w:val="none"/>
              </w:rPr>
              <w:t>惩戒</w:t>
            </w:r>
            <w:r>
              <w:rPr>
                <w:rFonts w:hint="default" w:ascii="Times New Roman" w:hAnsi="Times New Roman" w:cs="Times New Roman"/>
                <w:color w:val="auto"/>
                <w:kern w:val="0"/>
                <w:sz w:val="20"/>
                <w:szCs w:val="20"/>
                <w:highlight w:val="none"/>
                <w:lang w:eastAsia="zh-CN"/>
              </w:rPr>
              <w:t>黑</w:t>
            </w:r>
            <w:r>
              <w:rPr>
                <w:rFonts w:hint="default" w:ascii="Times New Roman" w:hAnsi="Times New Roman" w:cs="Times New Roman"/>
                <w:color w:val="auto"/>
                <w:kern w:val="0"/>
                <w:sz w:val="20"/>
                <w:szCs w:val="20"/>
                <w:highlight w:val="none"/>
              </w:rPr>
              <w:t>名单</w:t>
            </w:r>
            <w:r>
              <w:rPr>
                <w:rFonts w:hint="default" w:ascii="Times New Roman" w:hAnsi="Times New Roman" w:cs="Times New Roman"/>
                <w:color w:val="auto"/>
                <w:kern w:val="0"/>
                <w:sz w:val="20"/>
                <w:szCs w:val="20"/>
                <w:highlight w:val="none"/>
                <w:lang w:eastAsia="zh-CN"/>
              </w:rPr>
              <w:t>。</w:t>
            </w:r>
            <w:r>
              <w:rPr>
                <w:rFonts w:hint="eastAsia" w:ascii="Times New Roman" w:hAnsi="Times New Roman" w:cs="Times New Roman"/>
                <w:color w:val="auto"/>
                <w:kern w:val="0"/>
                <w:sz w:val="20"/>
                <w:szCs w:val="20"/>
                <w:highlight w:val="none"/>
                <w:lang w:val="en-US" w:eastAsia="zh-CN"/>
              </w:rPr>
              <w:t xml:space="preserve">         </w:t>
            </w:r>
            <w:r>
              <w:rPr>
                <w:rFonts w:hint="default" w:ascii="Times New Roman" w:hAnsi="Times New Roman" w:cs="Times New Roman"/>
                <w:color w:val="auto"/>
                <w:kern w:val="0"/>
                <w:sz w:val="20"/>
                <w:szCs w:val="20"/>
                <w:highlight w:val="none"/>
                <w:lang w:eastAsia="zh-CN"/>
              </w:rPr>
              <w:t>是</w:t>
            </w:r>
            <w:r>
              <w:rPr>
                <w:rFonts w:hint="default" w:ascii="Times New Roman" w:hAnsi="Times New Roman" w:cs="Times New Roman"/>
                <w:color w:val="auto"/>
                <w:kern w:val="0"/>
                <w:sz w:val="20"/>
                <w:szCs w:val="20"/>
                <w:highlight w:val="none"/>
              </w:rPr>
              <w:t>□   否□</w:t>
            </w:r>
          </w:p>
          <w:p>
            <w:pPr>
              <w:keepNext w:val="0"/>
              <w:keepLines w:val="0"/>
              <w:pageBreakBefore w:val="0"/>
              <w:widowControl/>
              <w:kinsoku/>
              <w:wordWrap/>
              <w:overflowPunct/>
              <w:topLinePunct w:val="0"/>
              <w:autoSpaceDE/>
              <w:autoSpaceDN/>
              <w:bidi w:val="0"/>
              <w:adjustRightInd/>
              <w:snapToGrid/>
              <w:spacing w:after="157" w:afterLines="50" w:line="300" w:lineRule="exact"/>
              <w:jc w:val="left"/>
              <w:textAlignment w:val="auto"/>
              <w:outlineLvl w:val="9"/>
              <w:rPr>
                <w:rFonts w:hint="default" w:ascii="Times New Roman" w:hAnsi="Times New Roman" w:cs="Times New Roman"/>
                <w:color w:val="auto"/>
                <w:kern w:val="0"/>
                <w:sz w:val="20"/>
                <w:szCs w:val="20"/>
                <w:highlight w:val="none"/>
              </w:rPr>
            </w:pPr>
            <w:r>
              <w:rPr>
                <w:rFonts w:hint="eastAsia" w:ascii="Times New Roman" w:hAnsi="Times New Roman" w:cs="Times New Roman"/>
                <w:color w:val="auto"/>
                <w:kern w:val="0"/>
                <w:sz w:val="20"/>
                <w:szCs w:val="20"/>
                <w:highlight w:val="none"/>
                <w:lang w:val="en-US" w:eastAsia="zh-CN"/>
              </w:rPr>
              <w:t>6</w:t>
            </w:r>
            <w:r>
              <w:rPr>
                <w:rFonts w:hint="default" w:ascii="Times New Roman" w:hAnsi="Times New Roman" w:cs="Times New Roman"/>
                <w:color w:val="auto"/>
                <w:kern w:val="0"/>
                <w:sz w:val="20"/>
                <w:szCs w:val="20"/>
                <w:highlight w:val="none"/>
                <w:lang w:val="en-US" w:eastAsia="zh-CN"/>
              </w:rPr>
              <w:t>.以上贷款是否</w:t>
            </w:r>
            <w:r>
              <w:rPr>
                <w:rFonts w:hint="eastAsia" w:ascii="Times New Roman" w:hAnsi="Times New Roman" w:cs="Times New Roman"/>
                <w:color w:val="auto"/>
                <w:kern w:val="0"/>
                <w:sz w:val="20"/>
                <w:szCs w:val="20"/>
                <w:highlight w:val="none"/>
                <w:lang w:val="en-US" w:eastAsia="zh-CN"/>
              </w:rPr>
              <w:t>经由区级安排过</w:t>
            </w:r>
            <w:r>
              <w:rPr>
                <w:rFonts w:hint="default" w:ascii="Times New Roman" w:hAnsi="Times New Roman" w:cs="Times New Roman"/>
                <w:color w:val="auto"/>
                <w:kern w:val="0"/>
                <w:sz w:val="20"/>
                <w:szCs w:val="20"/>
                <w:highlight w:val="none"/>
                <w:lang w:val="en-US" w:eastAsia="zh-CN"/>
              </w:rPr>
              <w:t>财政贴息</w:t>
            </w:r>
            <w:r>
              <w:rPr>
                <w:rFonts w:hint="eastAsia" w:ascii="Times New Roman" w:hAnsi="Times New Roman" w:cs="Times New Roman"/>
                <w:color w:val="auto"/>
                <w:kern w:val="0"/>
                <w:sz w:val="20"/>
                <w:szCs w:val="20"/>
                <w:highlight w:val="none"/>
                <w:lang w:val="en-US" w:eastAsia="zh-CN"/>
              </w:rPr>
              <w:t>资金</w:t>
            </w:r>
            <w:r>
              <w:rPr>
                <w:rFonts w:hint="default" w:ascii="Times New Roman" w:hAnsi="Times New Roman" w:cs="Times New Roman"/>
                <w:color w:val="auto"/>
                <w:kern w:val="0"/>
                <w:sz w:val="20"/>
                <w:szCs w:val="20"/>
                <w:highlight w:val="none"/>
                <w:lang w:val="en-US" w:eastAsia="zh-CN"/>
              </w:rPr>
              <w:t xml:space="preserve">。                               </w:t>
            </w:r>
            <w:r>
              <w:rPr>
                <w:rFonts w:hint="eastAsia" w:ascii="Times New Roman" w:hAnsi="Times New Roman" w:cs="Times New Roman"/>
                <w:color w:val="auto"/>
                <w:kern w:val="0"/>
                <w:sz w:val="20"/>
                <w:szCs w:val="20"/>
                <w:highlight w:val="none"/>
                <w:lang w:val="en-US" w:eastAsia="zh-CN"/>
              </w:rPr>
              <w:t xml:space="preserve">          </w:t>
            </w:r>
            <w:r>
              <w:rPr>
                <w:rFonts w:hint="default" w:ascii="Times New Roman" w:hAnsi="Times New Roman" w:cs="Times New Roman"/>
                <w:color w:val="auto"/>
                <w:kern w:val="0"/>
                <w:sz w:val="20"/>
                <w:szCs w:val="20"/>
                <w:highlight w:val="none"/>
                <w:lang w:eastAsia="zh-CN"/>
              </w:rPr>
              <w:t>是</w:t>
            </w:r>
            <w:r>
              <w:rPr>
                <w:rFonts w:hint="default" w:ascii="Times New Roman" w:hAnsi="Times New Roman" w:cs="Times New Roman"/>
                <w:color w:val="auto"/>
                <w:kern w:val="0"/>
                <w:sz w:val="20"/>
                <w:szCs w:val="20"/>
                <w:highlight w:val="none"/>
              </w:rPr>
              <w:t>□   否□</w:t>
            </w:r>
          </w:p>
        </w:tc>
        <w:tc>
          <w:tcPr>
            <w:tcW w:w="228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bidi w:val="0"/>
              <w:spacing w:line="360" w:lineRule="exact"/>
              <w:jc w:val="left"/>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贷款机构意见(章)：</w:t>
            </w:r>
          </w:p>
          <w:p>
            <w:pPr>
              <w:keepNext w:val="0"/>
              <w:keepLines w:val="0"/>
              <w:pageBreakBefore w:val="0"/>
              <w:widowControl/>
              <w:kinsoku/>
              <w:wordWrap/>
              <w:overflowPunct/>
              <w:topLinePunct w:val="0"/>
              <w:bidi w:val="0"/>
              <w:spacing w:line="360" w:lineRule="exact"/>
              <w:jc w:val="left"/>
              <w:rPr>
                <w:rFonts w:hint="default" w:ascii="Times New Roman" w:hAnsi="Times New Roman" w:cs="Times New Roman"/>
                <w:color w:val="auto"/>
                <w:sz w:val="20"/>
                <w:szCs w:val="20"/>
                <w:highlight w:val="none"/>
                <w:lang w:val="en-US" w:eastAsia="zh-CN"/>
              </w:rPr>
            </w:pPr>
          </w:p>
          <w:p>
            <w:pPr>
              <w:keepNext w:val="0"/>
              <w:keepLines w:val="0"/>
              <w:pageBreakBefore w:val="0"/>
              <w:widowControl/>
              <w:kinsoku/>
              <w:wordWrap/>
              <w:overflowPunct/>
              <w:topLinePunct w:val="0"/>
              <w:bidi w:val="0"/>
              <w:spacing w:line="360" w:lineRule="exact"/>
              <w:jc w:val="left"/>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以上</w:t>
            </w:r>
            <w:r>
              <w:rPr>
                <w:rFonts w:hint="eastAsia" w:ascii="Times New Roman" w:hAnsi="Times New Roman" w:cs="Times New Roman"/>
                <w:color w:val="auto"/>
                <w:sz w:val="20"/>
                <w:szCs w:val="20"/>
                <w:highlight w:val="none"/>
                <w:lang w:val="en-US" w:eastAsia="zh-CN"/>
              </w:rPr>
              <w:t>涉及本行的</w:t>
            </w:r>
            <w:r>
              <w:rPr>
                <w:rFonts w:hint="default" w:ascii="Times New Roman" w:hAnsi="Times New Roman" w:cs="Times New Roman"/>
                <w:color w:val="auto"/>
                <w:sz w:val="20"/>
                <w:szCs w:val="20"/>
                <w:highlight w:val="none"/>
                <w:lang w:val="en-US" w:eastAsia="zh-CN"/>
              </w:rPr>
              <w:t xml:space="preserve">贷款信息是否属实。     </w:t>
            </w:r>
          </w:p>
          <w:p>
            <w:pPr>
              <w:keepNext w:val="0"/>
              <w:keepLines w:val="0"/>
              <w:pageBreakBefore w:val="0"/>
              <w:widowControl/>
              <w:kinsoku/>
              <w:wordWrap/>
              <w:overflowPunct/>
              <w:topLinePunct w:val="0"/>
              <w:bidi w:val="0"/>
              <w:spacing w:line="360" w:lineRule="exact"/>
              <w:ind w:left="1428" w:leftChars="680" w:firstLine="0" w:firstLineChars="0"/>
              <w:jc w:val="left"/>
              <w:rPr>
                <w:rFonts w:hint="default" w:ascii="Times New Roman" w:hAnsi="Times New Roman" w:cs="Times New Roman"/>
                <w:color w:val="auto"/>
                <w:sz w:val="20"/>
                <w:szCs w:val="20"/>
                <w:highlight w:val="none"/>
                <w:lang w:val="en-US" w:eastAsia="zh-CN"/>
              </w:rPr>
            </w:pPr>
          </w:p>
          <w:p>
            <w:pPr>
              <w:keepNext w:val="0"/>
              <w:keepLines w:val="0"/>
              <w:pageBreakBefore w:val="0"/>
              <w:widowControl/>
              <w:kinsoku/>
              <w:wordWrap/>
              <w:overflowPunct/>
              <w:topLinePunct w:val="0"/>
              <w:bidi w:val="0"/>
              <w:spacing w:line="360" w:lineRule="exact"/>
              <w:ind w:firstLine="600" w:firstLineChars="300"/>
              <w:jc w:val="left"/>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eastAsia="zh-CN"/>
              </w:rPr>
              <w:t>是</w:t>
            </w:r>
            <w:r>
              <w:rPr>
                <w:rFonts w:hint="default" w:ascii="Times New Roman" w:hAnsi="Times New Roman" w:cs="Times New Roman"/>
                <w:color w:val="auto"/>
                <w:sz w:val="20"/>
                <w:szCs w:val="20"/>
                <w:highlight w:val="none"/>
              </w:rPr>
              <w:t xml:space="preserve">□ </w:t>
            </w:r>
            <w:r>
              <w:rPr>
                <w:rFonts w:hint="eastAsia"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sz w:val="20"/>
                <w:szCs w:val="20"/>
                <w:highlight w:val="none"/>
              </w:rPr>
              <w:t>否□</w:t>
            </w:r>
          </w:p>
          <w:p>
            <w:pPr>
              <w:keepNext w:val="0"/>
              <w:keepLines w:val="0"/>
              <w:pageBreakBefore w:val="0"/>
              <w:widowControl/>
              <w:kinsoku/>
              <w:wordWrap/>
              <w:overflowPunct/>
              <w:topLinePunct w:val="0"/>
              <w:bidi w:val="0"/>
              <w:spacing w:line="336" w:lineRule="auto"/>
              <w:jc w:val="left"/>
              <w:rPr>
                <w:rFonts w:hint="default" w:ascii="Times New Roman" w:hAnsi="Times New Roman" w:cs="Times New Roman"/>
                <w:color w:val="auto"/>
                <w:kern w:val="0"/>
                <w:sz w:val="20"/>
                <w:szCs w:val="20"/>
                <w:highlight w:val="none"/>
              </w:rPr>
            </w:pPr>
          </w:p>
        </w:tc>
        <w:tc>
          <w:tcPr>
            <w:tcW w:w="2261"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bidi w:val="0"/>
              <w:spacing w:line="360" w:lineRule="exact"/>
              <w:jc w:val="left"/>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市农业</w:t>
            </w:r>
            <w:r>
              <w:rPr>
                <w:rFonts w:hint="default" w:ascii="Times New Roman" w:hAnsi="Times New Roman" w:cs="Times New Roman"/>
                <w:color w:val="auto"/>
                <w:sz w:val="20"/>
                <w:szCs w:val="20"/>
                <w:highlight w:val="none"/>
                <w:lang w:eastAsia="zh-CN"/>
              </w:rPr>
              <w:t>农村</w:t>
            </w:r>
            <w:r>
              <w:rPr>
                <w:rFonts w:hint="default" w:ascii="Times New Roman" w:hAnsi="Times New Roman" w:cs="Times New Roman"/>
                <w:color w:val="auto"/>
                <w:sz w:val="20"/>
                <w:szCs w:val="20"/>
                <w:highlight w:val="none"/>
              </w:rPr>
              <w:t>局处室意见（章）：</w:t>
            </w:r>
          </w:p>
          <w:p>
            <w:pPr>
              <w:keepNext w:val="0"/>
              <w:keepLines w:val="0"/>
              <w:pageBreakBefore w:val="0"/>
              <w:widowControl/>
              <w:kinsoku/>
              <w:wordWrap/>
              <w:overflowPunct/>
              <w:topLinePunct w:val="0"/>
              <w:bidi w:val="0"/>
              <w:spacing w:line="360" w:lineRule="exact"/>
              <w:jc w:val="left"/>
              <w:rPr>
                <w:rFonts w:hint="default" w:ascii="Times New Roman" w:hAnsi="Times New Roman" w:cs="Times New Roman"/>
                <w:color w:val="auto"/>
                <w:sz w:val="20"/>
                <w:szCs w:val="20"/>
                <w:highlight w:val="none"/>
              </w:rPr>
            </w:pPr>
          </w:p>
          <w:p>
            <w:pPr>
              <w:keepNext w:val="0"/>
              <w:keepLines w:val="0"/>
              <w:pageBreakBefore w:val="0"/>
              <w:widowControl/>
              <w:kinsoku/>
              <w:wordWrap/>
              <w:overflowPunct/>
              <w:topLinePunct w:val="0"/>
              <w:bidi w:val="0"/>
              <w:spacing w:line="360" w:lineRule="exact"/>
              <w:jc w:val="left"/>
              <w:rPr>
                <w:rFonts w:hint="eastAsia" w:ascii="Times New Roman" w:hAnsi="Times New Roman" w:cs="Times New Roman"/>
                <w:color w:val="auto"/>
                <w:sz w:val="20"/>
                <w:szCs w:val="20"/>
                <w:highlight w:val="none"/>
                <w:lang w:eastAsia="zh-CN"/>
              </w:rPr>
            </w:pPr>
            <w:r>
              <w:rPr>
                <w:rFonts w:hint="eastAsia" w:ascii="Times New Roman" w:hAnsi="Times New Roman" w:cs="Times New Roman"/>
                <w:color w:val="auto"/>
                <w:sz w:val="20"/>
                <w:szCs w:val="20"/>
                <w:highlight w:val="none"/>
                <w:lang w:eastAsia="zh-CN"/>
              </w:rPr>
              <w:t>申报主体是否符合补助对象资格。</w:t>
            </w:r>
          </w:p>
          <w:p>
            <w:pPr>
              <w:keepNext w:val="0"/>
              <w:keepLines w:val="0"/>
              <w:pageBreakBefore w:val="0"/>
              <w:widowControl/>
              <w:kinsoku/>
              <w:wordWrap/>
              <w:overflowPunct/>
              <w:topLinePunct w:val="0"/>
              <w:bidi w:val="0"/>
              <w:spacing w:line="360" w:lineRule="exact"/>
              <w:jc w:val="left"/>
              <w:rPr>
                <w:rFonts w:hint="eastAsia" w:ascii="Times New Roman" w:hAnsi="Times New Roman" w:cs="Times New Roman"/>
                <w:color w:val="auto"/>
                <w:sz w:val="20"/>
                <w:szCs w:val="20"/>
                <w:highlight w:val="none"/>
                <w:lang w:eastAsia="zh-CN"/>
              </w:rPr>
            </w:pPr>
          </w:p>
          <w:p>
            <w:pPr>
              <w:keepNext w:val="0"/>
              <w:keepLines w:val="0"/>
              <w:pageBreakBefore w:val="0"/>
              <w:widowControl/>
              <w:kinsoku/>
              <w:wordWrap/>
              <w:overflowPunct/>
              <w:topLinePunct w:val="0"/>
              <w:bidi w:val="0"/>
              <w:spacing w:line="360" w:lineRule="exact"/>
              <w:jc w:val="left"/>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 xml:space="preserve">  </w:t>
            </w:r>
            <w:r>
              <w:rPr>
                <w:rFonts w:hint="eastAsia" w:ascii="Times New Roman" w:hAnsi="Times New Roman" w:cs="Times New Roman"/>
                <w:color w:val="auto"/>
                <w:sz w:val="20"/>
                <w:szCs w:val="20"/>
                <w:highlight w:val="none"/>
                <w:lang w:val="en-US" w:eastAsia="zh-CN"/>
              </w:rPr>
              <w:t xml:space="preserve">     </w:t>
            </w:r>
            <w:r>
              <w:rPr>
                <w:rFonts w:hint="default" w:ascii="Times New Roman" w:hAnsi="Times New Roman" w:cs="Times New Roman"/>
                <w:color w:val="auto"/>
                <w:sz w:val="20"/>
                <w:szCs w:val="20"/>
                <w:highlight w:val="none"/>
              </w:rPr>
              <w:t>是□   否□</w:t>
            </w:r>
          </w:p>
          <w:p>
            <w:pPr>
              <w:keepNext w:val="0"/>
              <w:keepLines w:val="0"/>
              <w:pageBreakBefore w:val="0"/>
              <w:widowControl/>
              <w:kinsoku/>
              <w:wordWrap/>
              <w:overflowPunct/>
              <w:topLinePunct w:val="0"/>
              <w:bidi w:val="0"/>
              <w:spacing w:line="336" w:lineRule="auto"/>
              <w:jc w:val="left"/>
              <w:rPr>
                <w:rFonts w:hint="default" w:ascii="Times New Roman" w:hAnsi="Times New Roman" w:eastAsia="宋体" w:cs="Times New Roman"/>
                <w:color w:val="auto"/>
                <w:kern w:val="0"/>
                <w:sz w:val="20"/>
                <w:szCs w:val="20"/>
                <w:highlight w:val="none"/>
                <w:lang w:eastAsia="zh-CN"/>
              </w:rPr>
            </w:pPr>
          </w:p>
        </w:tc>
      </w:tr>
    </w:tbl>
    <w:p>
      <w:pPr>
        <w:keepNext w:val="0"/>
        <w:keepLines w:val="0"/>
        <w:pageBreakBefore w:val="0"/>
        <w:kinsoku/>
        <w:wordWrap/>
        <w:overflowPunct/>
        <w:topLinePunct w:val="0"/>
        <w:bidi w:val="0"/>
        <w:rPr>
          <w:rFonts w:hint="default" w:ascii="Times New Roman" w:hAnsi="Times New Roman" w:eastAsia="黑体" w:cs="Times New Roman"/>
          <w:color w:val="auto"/>
          <w:kern w:val="0"/>
          <w:sz w:val="21"/>
          <w:szCs w:val="21"/>
          <w:highlight w:val="none"/>
        </w:rPr>
      </w:pPr>
      <w:r>
        <w:rPr>
          <w:rFonts w:hint="default" w:ascii="Times New Roman" w:hAnsi="Times New Roman" w:eastAsia="黑体" w:cs="Times New Roman"/>
          <w:color w:val="auto"/>
          <w:kern w:val="0"/>
          <w:sz w:val="21"/>
          <w:szCs w:val="21"/>
          <w:highlight w:val="none"/>
        </w:rPr>
        <w:t xml:space="preserve">填表人：                                联系电话： </w:t>
      </w:r>
    </w:p>
    <w:p>
      <w:pPr>
        <w:keepNext w:val="0"/>
        <w:keepLines w:val="0"/>
        <w:pageBreakBefore w:val="0"/>
        <w:widowControl w:val="0"/>
        <w:kinsoku/>
        <w:wordWrap/>
        <w:overflowPunct/>
        <w:topLinePunct w:val="0"/>
        <w:autoSpaceDE/>
        <w:autoSpaceDN/>
        <w:bidi w:val="0"/>
        <w:adjustRightInd/>
        <w:snapToGrid/>
        <w:spacing w:line="300" w:lineRule="exact"/>
        <w:ind w:left="1260" w:leftChars="0" w:hanging="1260" w:hangingChars="600"/>
        <w:textAlignment w:val="auto"/>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填报说明：1</w:t>
      </w:r>
      <w:r>
        <w:rPr>
          <w:rFonts w:hint="eastAsia" w:ascii="Times New Roman" w:hAnsi="Times New Roman" w:cs="Times New Roman"/>
          <w:color w:val="auto"/>
          <w:kern w:val="0"/>
          <w:sz w:val="21"/>
          <w:szCs w:val="21"/>
          <w:highlight w:val="none"/>
          <w:lang w:val="en-US" w:eastAsia="zh-CN"/>
        </w:rPr>
        <w:t>.</w:t>
      </w:r>
      <w:r>
        <w:rPr>
          <w:rFonts w:hint="eastAsia" w:ascii="Times New Roman" w:hAnsi="Times New Roman" w:cs="Times New Roman"/>
          <w:color w:val="auto"/>
          <w:kern w:val="0"/>
          <w:sz w:val="21"/>
          <w:szCs w:val="21"/>
          <w:highlight w:val="none"/>
          <w:lang w:eastAsia="zh-CN"/>
        </w:rPr>
        <w:t>申报主体</w:t>
      </w:r>
      <w:r>
        <w:rPr>
          <w:rFonts w:hint="default" w:ascii="Times New Roman" w:hAnsi="Times New Roman" w:cs="Times New Roman"/>
          <w:color w:val="auto"/>
          <w:kern w:val="0"/>
          <w:sz w:val="21"/>
          <w:szCs w:val="21"/>
          <w:highlight w:val="none"/>
        </w:rPr>
        <w:t>类型应选择</w:t>
      </w:r>
      <w:r>
        <w:rPr>
          <w:rFonts w:hint="eastAsia" w:ascii="Times New Roman" w:hAnsi="Times New Roman" w:cs="Times New Roman"/>
          <w:color w:val="auto"/>
          <w:kern w:val="0"/>
          <w:sz w:val="21"/>
          <w:szCs w:val="21"/>
          <w:highlight w:val="none"/>
          <w:lang w:val="en-US" w:eastAsia="zh-CN"/>
        </w:rPr>
        <w:t>5种类型</w:t>
      </w:r>
      <w:r>
        <w:rPr>
          <w:rFonts w:hint="default" w:ascii="Times New Roman" w:hAnsi="Times New Roman" w:cs="Times New Roman"/>
          <w:color w:val="auto"/>
          <w:kern w:val="0"/>
          <w:sz w:val="21"/>
          <w:szCs w:val="21"/>
          <w:highlight w:val="none"/>
          <w:lang w:eastAsia="zh-CN"/>
        </w:rPr>
        <w:t>其一填报</w:t>
      </w:r>
      <w:r>
        <w:rPr>
          <w:rFonts w:hint="eastAsia" w:ascii="Times New Roman" w:hAnsi="Times New Roman" w:cs="Times New Roman"/>
          <w:color w:val="auto"/>
          <w:kern w:val="0"/>
          <w:sz w:val="21"/>
          <w:szCs w:val="21"/>
          <w:highlight w:val="none"/>
          <w:lang w:eastAsia="zh-CN"/>
        </w:rPr>
        <w:t>，不可多选（</w:t>
      </w:r>
      <w:r>
        <w:rPr>
          <w:rFonts w:hint="eastAsia" w:ascii="Times New Roman" w:hAnsi="Times New Roman" w:cs="Times New Roman"/>
          <w:color w:val="auto"/>
          <w:kern w:val="0"/>
          <w:sz w:val="21"/>
          <w:szCs w:val="21"/>
          <w:highlight w:val="none"/>
          <w:lang w:val="en-US" w:eastAsia="zh-CN"/>
        </w:rPr>
        <w:t>5种贷款贴息补助对象：</w:t>
      </w:r>
      <w:r>
        <w:rPr>
          <w:rFonts w:hint="default" w:ascii="Times New Roman" w:hAnsi="Times New Roman" w:cs="Times New Roman"/>
          <w:color w:val="auto"/>
          <w:kern w:val="0"/>
          <w:sz w:val="21"/>
          <w:szCs w:val="21"/>
          <w:highlight w:val="none"/>
        </w:rPr>
        <w:t>粤港澳大湾区“菜篮子”经营主体、种业企业、市级（含）以上农业龙头企业、市级（含）以上农民合作社示范社、市级（含）以上示范性畜禽</w:t>
      </w:r>
      <w:r>
        <w:rPr>
          <w:rFonts w:hint="default" w:ascii="Times New Roman" w:hAnsi="Times New Roman" w:cs="Times New Roman"/>
          <w:color w:val="auto"/>
          <w:kern w:val="0"/>
          <w:sz w:val="21"/>
          <w:szCs w:val="21"/>
          <w:highlight w:val="none"/>
          <w:lang w:eastAsia="zh-CN"/>
        </w:rPr>
        <w:t>水产</w:t>
      </w:r>
      <w:r>
        <w:rPr>
          <w:rFonts w:hint="default" w:ascii="Times New Roman" w:hAnsi="Times New Roman" w:cs="Times New Roman"/>
          <w:color w:val="auto"/>
          <w:kern w:val="0"/>
          <w:sz w:val="21"/>
          <w:szCs w:val="21"/>
          <w:highlight w:val="none"/>
        </w:rPr>
        <w:t>养殖</w:t>
      </w:r>
      <w:r>
        <w:rPr>
          <w:rFonts w:hint="default" w:ascii="Times New Roman" w:hAnsi="Times New Roman" w:cs="Times New Roman"/>
          <w:color w:val="auto"/>
          <w:kern w:val="0"/>
          <w:sz w:val="21"/>
          <w:szCs w:val="21"/>
          <w:highlight w:val="none"/>
          <w:lang w:eastAsia="zh-CN"/>
        </w:rPr>
        <w:t>主体）；</w:t>
      </w:r>
      <w:r>
        <w:rPr>
          <w:rFonts w:hint="default" w:ascii="Times New Roman" w:hAnsi="Times New Roman" w:cs="Times New Roman"/>
          <w:color w:val="auto"/>
          <w:kern w:val="0"/>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00" w:lineRule="exact"/>
        <w:ind w:left="1260" w:leftChars="500" w:hanging="210" w:hangingChars="100"/>
        <w:textAlignment w:val="auto"/>
        <w:outlineLvl w:val="9"/>
        <w:rPr>
          <w:rFonts w:hint="eastAsia"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rPr>
        <w:t>2</w:t>
      </w:r>
      <w:r>
        <w:rPr>
          <w:rFonts w:hint="eastAsia" w:ascii="Times New Roman" w:hAnsi="Times New Roman" w:cs="Times New Roman"/>
          <w:color w:val="auto"/>
          <w:kern w:val="0"/>
          <w:sz w:val="21"/>
          <w:szCs w:val="21"/>
          <w:highlight w:val="none"/>
          <w:lang w:val="en-US" w:eastAsia="zh-CN"/>
        </w:rPr>
        <w:t>.</w:t>
      </w:r>
      <w:r>
        <w:rPr>
          <w:rFonts w:hint="default" w:ascii="Times New Roman" w:hAnsi="Times New Roman" w:cs="Times New Roman"/>
          <w:color w:val="auto"/>
          <w:kern w:val="0"/>
          <w:sz w:val="21"/>
          <w:szCs w:val="21"/>
          <w:highlight w:val="none"/>
          <w:lang w:val="en-US" w:eastAsia="zh-CN"/>
        </w:rPr>
        <w:t>对照</w:t>
      </w:r>
      <w:r>
        <w:rPr>
          <w:rFonts w:hint="default" w:ascii="Times New Roman" w:hAnsi="Times New Roman" w:cs="Times New Roman"/>
          <w:color w:val="auto"/>
          <w:kern w:val="0"/>
          <w:sz w:val="21"/>
          <w:szCs w:val="21"/>
          <w:highlight w:val="none"/>
          <w:lang w:eastAsia="zh-CN"/>
        </w:rPr>
        <w:t>市级和省级</w:t>
      </w:r>
      <w:r>
        <w:rPr>
          <w:rFonts w:hint="default" w:ascii="Times New Roman" w:hAnsi="Times New Roman" w:cs="Times New Roman"/>
          <w:color w:val="auto"/>
          <w:kern w:val="0"/>
          <w:sz w:val="21"/>
          <w:szCs w:val="21"/>
          <w:highlight w:val="none"/>
          <w:lang w:val="en-US" w:eastAsia="zh-CN"/>
        </w:rPr>
        <w:t>贷款贴息项目申报指南规定的贴息范围要求，将贷款总额拆分为申请</w:t>
      </w:r>
      <w:r>
        <w:rPr>
          <w:rFonts w:hint="default" w:ascii="Times New Roman" w:hAnsi="Times New Roman" w:cs="Times New Roman"/>
          <w:color w:val="auto"/>
          <w:kern w:val="0"/>
          <w:sz w:val="21"/>
          <w:szCs w:val="21"/>
          <w:highlight w:val="none"/>
          <w:lang w:eastAsia="zh-CN"/>
        </w:rPr>
        <w:t>市级和省级贴息的贷款金额；</w:t>
      </w:r>
    </w:p>
    <w:p>
      <w:pPr>
        <w:keepNext w:val="0"/>
        <w:keepLines w:val="0"/>
        <w:pageBreakBefore w:val="0"/>
        <w:widowControl w:val="0"/>
        <w:kinsoku/>
        <w:wordWrap/>
        <w:overflowPunct/>
        <w:topLinePunct w:val="0"/>
        <w:autoSpaceDE/>
        <w:autoSpaceDN/>
        <w:bidi w:val="0"/>
        <w:adjustRightInd/>
        <w:snapToGrid/>
        <w:spacing w:line="300" w:lineRule="exact"/>
        <w:ind w:left="210" w:leftChars="100" w:firstLine="840" w:firstLineChars="400"/>
        <w:textAlignment w:val="auto"/>
        <w:outlineLvl w:val="9"/>
        <w:rPr>
          <w:rFonts w:hint="default" w:ascii="Times New Roman" w:hAnsi="Times New Roman" w:cs="Times New Roman"/>
          <w:color w:val="auto"/>
          <w:kern w:val="0"/>
          <w:sz w:val="21"/>
          <w:szCs w:val="21"/>
          <w:highlight w:val="none"/>
        </w:rPr>
      </w:pPr>
      <w:r>
        <w:rPr>
          <w:rFonts w:hint="eastAsia" w:ascii="Times New Roman" w:hAnsi="Times New Roman" w:cs="Times New Roman"/>
          <w:color w:val="auto"/>
          <w:kern w:val="0"/>
          <w:sz w:val="21"/>
          <w:szCs w:val="21"/>
          <w:highlight w:val="none"/>
          <w:lang w:val="en-US" w:eastAsia="zh-CN"/>
        </w:rPr>
        <w:t>3.</w:t>
      </w:r>
      <w:r>
        <w:rPr>
          <w:rFonts w:hint="default" w:ascii="Times New Roman" w:hAnsi="Times New Roman" w:cs="Times New Roman"/>
          <w:color w:val="auto"/>
          <w:kern w:val="0"/>
          <w:sz w:val="21"/>
          <w:szCs w:val="21"/>
          <w:highlight w:val="none"/>
        </w:rPr>
        <w:t>按贷款合同号分别填报汇总，本表一式二份；</w:t>
      </w:r>
    </w:p>
    <w:p>
      <w:pPr>
        <w:keepNext w:val="0"/>
        <w:keepLines w:val="0"/>
        <w:pageBreakBefore w:val="0"/>
        <w:widowControl w:val="0"/>
        <w:kinsoku/>
        <w:wordWrap/>
        <w:overflowPunct/>
        <w:topLinePunct w:val="0"/>
        <w:autoSpaceDE/>
        <w:autoSpaceDN/>
        <w:bidi w:val="0"/>
        <w:adjustRightInd/>
        <w:snapToGrid/>
        <w:spacing w:line="300" w:lineRule="exact"/>
        <w:ind w:firstLine="1050" w:firstLineChars="500"/>
        <w:textAlignment w:val="auto"/>
        <w:outlineLvl w:val="9"/>
        <w:rPr>
          <w:rFonts w:hint="default" w:ascii="Times New Roman" w:hAnsi="Times New Roman" w:cs="Times New Roman"/>
          <w:color w:val="auto"/>
          <w:kern w:val="0"/>
          <w:sz w:val="21"/>
          <w:szCs w:val="21"/>
          <w:highlight w:val="none"/>
        </w:rPr>
      </w:pPr>
      <w:r>
        <w:rPr>
          <w:rFonts w:hint="eastAsia" w:ascii="Times New Roman" w:hAnsi="Times New Roman" w:cs="Times New Roman"/>
          <w:color w:val="auto"/>
          <w:kern w:val="0"/>
          <w:sz w:val="21"/>
          <w:szCs w:val="21"/>
          <w:highlight w:val="none"/>
          <w:lang w:val="en-US" w:eastAsia="zh-CN"/>
        </w:rPr>
        <w:t>4.</w:t>
      </w:r>
      <w:r>
        <w:rPr>
          <w:rFonts w:hint="default" w:ascii="Times New Roman" w:hAnsi="Times New Roman" w:cs="Times New Roman"/>
          <w:color w:val="auto"/>
          <w:kern w:val="0"/>
          <w:sz w:val="21"/>
          <w:szCs w:val="21"/>
          <w:highlight w:val="none"/>
        </w:rPr>
        <w:t>本表区农业</w:t>
      </w:r>
      <w:r>
        <w:rPr>
          <w:rFonts w:hint="default" w:ascii="Times New Roman" w:hAnsi="Times New Roman" w:cs="Times New Roman"/>
          <w:color w:val="auto"/>
          <w:kern w:val="0"/>
          <w:sz w:val="21"/>
          <w:szCs w:val="21"/>
          <w:highlight w:val="none"/>
          <w:lang w:eastAsia="zh-CN"/>
        </w:rPr>
        <w:t>农村部门、</w:t>
      </w:r>
      <w:r>
        <w:rPr>
          <w:rFonts w:hint="default" w:ascii="Times New Roman" w:hAnsi="Times New Roman" w:cs="Times New Roman"/>
          <w:color w:val="auto"/>
          <w:kern w:val="0"/>
          <w:sz w:val="21"/>
          <w:szCs w:val="21"/>
          <w:highlight w:val="none"/>
        </w:rPr>
        <w:t>贷款机构和和市农业</w:t>
      </w:r>
      <w:r>
        <w:rPr>
          <w:rFonts w:hint="default" w:ascii="Times New Roman" w:hAnsi="Times New Roman" w:cs="Times New Roman"/>
          <w:color w:val="auto"/>
          <w:kern w:val="0"/>
          <w:sz w:val="21"/>
          <w:szCs w:val="21"/>
          <w:highlight w:val="none"/>
          <w:lang w:eastAsia="zh-CN"/>
        </w:rPr>
        <w:t>农村</w:t>
      </w:r>
      <w:r>
        <w:rPr>
          <w:rFonts w:hint="default" w:ascii="Times New Roman" w:hAnsi="Times New Roman" w:cs="Times New Roman"/>
          <w:color w:val="auto"/>
          <w:kern w:val="0"/>
          <w:sz w:val="21"/>
          <w:szCs w:val="21"/>
          <w:highlight w:val="none"/>
        </w:rPr>
        <w:t>局有关处室意见一栏须盖公章确认，不能复印。</w:t>
      </w:r>
    </w:p>
    <w:p>
      <w:pPr>
        <w:rPr>
          <w:rFonts w:hint="default" w:ascii="Times New Roman" w:hAnsi="Times New Roman" w:eastAsia="黑体" w:cs="Times New Roman"/>
          <w:color w:val="auto"/>
          <w:sz w:val="32"/>
          <w:szCs w:val="32"/>
          <w:highlight w:val="none"/>
        </w:rPr>
        <w:sectPr>
          <w:pgSz w:w="16838" w:h="11906" w:orient="landscape"/>
          <w:pgMar w:top="1247" w:right="1531" w:bottom="1247" w:left="1531" w:header="851" w:footer="1134" w:gutter="0"/>
          <w:cols w:space="720" w:num="1"/>
          <w:rtlGutter w:val="0"/>
          <w:docGrid w:linePitch="312" w:charSpace="0"/>
        </w:sectPr>
      </w:pPr>
      <w:r>
        <w:rPr>
          <w:rFonts w:hint="default" w:ascii="Times New Roman" w:hAnsi="Times New Roman" w:cs="Times New Roman"/>
          <w:color w:val="auto"/>
          <w:kern w:val="0"/>
          <w:sz w:val="21"/>
          <w:szCs w:val="21"/>
          <w:highlight w:val="none"/>
        </w:rPr>
        <w:br w:type="page"/>
      </w:r>
    </w:p>
    <w:p>
      <w:pPr>
        <w:keepNext w:val="0"/>
        <w:keepLines w:val="0"/>
        <w:pageBreakBefore w:val="0"/>
        <w:widowControl w:val="0"/>
        <w:kinsoku/>
        <w:wordWrap/>
        <w:overflowPunct/>
        <w:topLinePunct w:val="0"/>
        <w:bidi w:val="0"/>
        <w:snapToGrid/>
        <w:spacing w:line="240" w:lineRule="auto"/>
        <w:jc w:val="left"/>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2-2</w:t>
      </w:r>
    </w:p>
    <w:p>
      <w:pPr>
        <w:keepNext w:val="0"/>
        <w:keepLines w:val="0"/>
        <w:pageBreakBefore w:val="0"/>
        <w:widowControl w:val="0"/>
        <w:kinsoku/>
        <w:wordWrap/>
        <w:overflowPunct/>
        <w:topLinePunct w:val="0"/>
        <w:bidi w:val="0"/>
        <w:snapToGrid/>
        <w:spacing w:line="240" w:lineRule="auto"/>
        <w:jc w:val="center"/>
        <w:outlineLvl w:val="9"/>
        <w:rPr>
          <w:rFonts w:ascii="Times New Roman" w:hAnsi="Times New Roman" w:eastAsia="方正小标宋简体" w:cs="Times New Roman"/>
          <w:sz w:val="44"/>
          <w:szCs w:val="44"/>
        </w:rPr>
      </w:pPr>
      <w:r>
        <w:rPr>
          <w:rFonts w:hint="default" w:ascii="Times New Roman" w:hAnsi="Times New Roman" w:eastAsia="方正小标宋简体" w:cs="Times New Roman"/>
          <w:spacing w:val="-20"/>
          <w:sz w:val="44"/>
          <w:szCs w:val="44"/>
        </w:rPr>
        <w:t>广州</w:t>
      </w:r>
      <w:r>
        <w:rPr>
          <w:rFonts w:hint="default" w:ascii="Times New Roman" w:hAnsi="Times New Roman" w:eastAsia="方正小标宋简体" w:cs="Times New Roman"/>
          <w:spacing w:val="-20"/>
          <w:sz w:val="44"/>
          <w:szCs w:val="44"/>
          <w:lang w:eastAsia="zh-CN"/>
        </w:rPr>
        <w:t>市</w:t>
      </w:r>
      <w:r>
        <w:rPr>
          <w:rFonts w:hint="eastAsia" w:ascii="Times New Roman" w:hAnsi="Times New Roman" w:eastAsia="方正小标宋简体" w:cs="Times New Roman"/>
          <w:spacing w:val="-20"/>
          <w:sz w:val="44"/>
          <w:szCs w:val="44"/>
          <w:lang w:eastAsia="zh-CN"/>
        </w:rPr>
        <w:t>农业产业化</w:t>
      </w:r>
      <w:r>
        <w:rPr>
          <w:rFonts w:hint="default" w:ascii="Times New Roman" w:hAnsi="Times New Roman" w:eastAsia="方正小标宋简体" w:cs="Times New Roman"/>
          <w:spacing w:val="-20"/>
          <w:sz w:val="44"/>
          <w:szCs w:val="44"/>
          <w:lang w:eastAsia="zh-CN"/>
        </w:rPr>
        <w:t>贷款贴息项目</w:t>
      </w:r>
      <w:r>
        <w:rPr>
          <w:rFonts w:hint="default" w:ascii="Times New Roman" w:hAnsi="Times New Roman" w:eastAsia="方正小标宋简体" w:cs="Times New Roman"/>
          <w:sz w:val="44"/>
          <w:szCs w:val="44"/>
        </w:rPr>
        <w:t>申报承诺书</w:t>
      </w:r>
    </w:p>
    <w:p>
      <w:pPr>
        <w:keepNext w:val="0"/>
        <w:keepLines w:val="0"/>
        <w:pageBreakBefore w:val="0"/>
        <w:widowControl w:val="0"/>
        <w:kinsoku/>
        <w:wordWrap/>
        <w:overflowPunct/>
        <w:topLinePunct w:val="0"/>
        <w:bidi w:val="0"/>
        <w:snapToGrid/>
        <w:spacing w:line="240" w:lineRule="auto"/>
        <w:jc w:val="left"/>
        <w:outlineLvl w:val="9"/>
        <w:rPr>
          <w:rFonts w:ascii="Times New Roman" w:hAnsi="Times New Roman" w:eastAsia="仿宋_GB2312" w:cs="Times New Roman"/>
          <w:sz w:val="32"/>
          <w:szCs w:val="32"/>
        </w:rPr>
      </w:pPr>
    </w:p>
    <w:p>
      <w:pPr>
        <w:keepNext w:val="0"/>
        <w:keepLines w:val="0"/>
        <w:pageBreakBefore w:val="0"/>
        <w:widowControl w:val="0"/>
        <w:kinsoku/>
        <w:wordWrap/>
        <w:overflowPunct/>
        <w:topLinePunct w:val="0"/>
        <w:bidi w:val="0"/>
        <w:snapToGrid/>
        <w:spacing w:line="240" w:lineRule="auto"/>
        <w:jc w:val="left"/>
        <w:outlineLvl w:val="9"/>
        <w:rPr>
          <w:rFonts w:ascii="Times New Roman" w:hAnsi="Times New Roman" w:eastAsia="仿宋_GB2312" w:cs="Times New Roman"/>
          <w:sz w:val="32"/>
          <w:szCs w:val="32"/>
        </w:rPr>
      </w:pPr>
      <w:r>
        <w:rPr>
          <w:rFonts w:hint="default" w:ascii="Times New Roman" w:hAnsi="Times New Roman" w:eastAsia="仿宋_GB2312" w:cs="Times New Roman"/>
          <w:sz w:val="32"/>
          <w:szCs w:val="32"/>
          <w:u w:val="none"/>
          <w:lang w:eastAsia="zh-CN"/>
        </w:rPr>
        <w:t>广州市</w:t>
      </w:r>
      <w:r>
        <w:rPr>
          <w:rFonts w:hint="default" w:ascii="Times New Roman" w:hAnsi="Times New Roman" w:eastAsia="仿宋_GB2312" w:cs="Times New Roman"/>
          <w:sz w:val="32"/>
          <w:szCs w:val="32"/>
        </w:rPr>
        <w:t>农业农村局：</w:t>
      </w:r>
    </w:p>
    <w:p>
      <w:pPr>
        <w:keepNext w:val="0"/>
        <w:keepLines w:val="0"/>
        <w:pageBreakBefore w:val="0"/>
        <w:widowControl w:val="0"/>
        <w:kinsoku/>
        <w:wordWrap/>
        <w:overflowPunct/>
        <w:topLinePunct w:val="0"/>
        <w:bidi w:val="0"/>
        <w:snapToGrid/>
        <w:spacing w:line="240" w:lineRule="auto"/>
        <w:jc w:val="left"/>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（单位名称）</w:t>
      </w:r>
      <w:r>
        <w:rPr>
          <w:rFonts w:hint="default" w:ascii="Times New Roman" w:hAnsi="Times New Roman" w:eastAsia="仿宋_GB2312" w:cs="Times New Roman"/>
          <w:sz w:val="32"/>
          <w:szCs w:val="32"/>
        </w:rPr>
        <w:t>于</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日向你局申</w:t>
      </w:r>
      <w:r>
        <w:rPr>
          <w:rFonts w:hint="default" w:ascii="Times New Roman" w:hAnsi="Times New Roman" w:eastAsia="仿宋_GB2312" w:cs="Times New Roman"/>
          <w:sz w:val="32"/>
          <w:szCs w:val="32"/>
          <w:u w:val="none"/>
        </w:rPr>
        <w:t>报</w:t>
      </w:r>
      <w:r>
        <w:rPr>
          <w:rFonts w:hint="default" w:ascii="Times New Roman" w:hAnsi="Times New Roman" w:eastAsia="仿宋_GB2312" w:cs="Times New Roman"/>
          <w:sz w:val="32"/>
          <w:szCs w:val="32"/>
          <w:u w:val="none"/>
          <w:lang w:val="en-US" w:eastAsia="zh-CN"/>
        </w:rPr>
        <w:t>202</w:t>
      </w:r>
      <w:r>
        <w:rPr>
          <w:rFonts w:hint="eastAsia" w:ascii="Times New Roman" w:hAnsi="Times New Roman" w:eastAsia="仿宋_GB2312" w:cs="Times New Roman"/>
          <w:sz w:val="32"/>
          <w:szCs w:val="32"/>
          <w:u w:val="none"/>
          <w:lang w:val="en-US" w:eastAsia="zh-CN"/>
        </w:rPr>
        <w:t>4</w:t>
      </w:r>
      <w:r>
        <w:rPr>
          <w:rFonts w:hint="default" w:ascii="Times New Roman" w:hAnsi="Times New Roman" w:eastAsia="仿宋_GB2312" w:cs="Times New Roman"/>
          <w:sz w:val="32"/>
          <w:szCs w:val="32"/>
          <w:u w:val="none"/>
          <w:lang w:val="en-US" w:eastAsia="zh-CN"/>
        </w:rPr>
        <w:t>年度广州市</w:t>
      </w:r>
      <w:r>
        <w:rPr>
          <w:rFonts w:hint="eastAsia" w:ascii="Times New Roman" w:hAnsi="Times New Roman" w:eastAsia="仿宋_GB2312" w:cs="Times New Roman"/>
          <w:color w:val="auto"/>
          <w:sz w:val="32"/>
          <w:szCs w:val="32"/>
          <w:highlight w:val="none"/>
          <w:lang w:eastAsia="zh-CN"/>
        </w:rPr>
        <w:t>农业产业化</w:t>
      </w:r>
      <w:r>
        <w:rPr>
          <w:rFonts w:hint="default" w:ascii="Times New Roman" w:hAnsi="Times New Roman" w:eastAsia="仿宋_GB2312" w:cs="Times New Roman"/>
          <w:sz w:val="32"/>
          <w:szCs w:val="32"/>
          <w:u w:val="none"/>
          <w:lang w:val="en-US" w:eastAsia="zh-CN"/>
        </w:rPr>
        <w:t>贷款贴息项目</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rPr>
        <w:t>本单位已充分了解</w:t>
      </w:r>
      <w:r>
        <w:rPr>
          <w:rFonts w:hint="eastAsia" w:ascii="Times New Roman" w:hAnsi="Times New Roman" w:eastAsia="仿宋_GB2312" w:cs="仿宋_GB2312"/>
          <w:color w:val="auto"/>
          <w:sz w:val="32"/>
          <w:szCs w:val="32"/>
          <w:highlight w:val="none"/>
          <w:lang w:eastAsia="zh-CN"/>
        </w:rPr>
        <w:t>广东省现代设施农业建设贷款贴息</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u w:val="none"/>
          <w:lang w:val="en-US" w:eastAsia="zh-CN"/>
        </w:rPr>
        <w:t>广州市</w:t>
      </w:r>
      <w:r>
        <w:rPr>
          <w:rFonts w:hint="eastAsia" w:ascii="Times New Roman" w:hAnsi="Times New Roman" w:eastAsia="仿宋_GB2312" w:cs="Times New Roman"/>
          <w:color w:val="auto"/>
          <w:sz w:val="32"/>
          <w:szCs w:val="32"/>
          <w:highlight w:val="none"/>
          <w:lang w:eastAsia="zh-CN"/>
        </w:rPr>
        <w:t>农业产业化</w:t>
      </w:r>
      <w:r>
        <w:rPr>
          <w:rFonts w:hint="default" w:ascii="Times New Roman" w:hAnsi="Times New Roman" w:eastAsia="仿宋_GB2312" w:cs="Times New Roman"/>
          <w:sz w:val="32"/>
          <w:szCs w:val="32"/>
          <w:u w:val="none"/>
          <w:lang w:val="en-US" w:eastAsia="zh-CN"/>
        </w:rPr>
        <w:t>贷款贴息</w:t>
      </w:r>
      <w:r>
        <w:rPr>
          <w:rFonts w:hint="default" w:ascii="Times New Roman" w:hAnsi="Times New Roman" w:eastAsia="仿宋_GB2312" w:cs="Times New Roman"/>
          <w:sz w:val="32"/>
          <w:szCs w:val="32"/>
        </w:rPr>
        <w:t>申报</w:t>
      </w:r>
      <w:r>
        <w:rPr>
          <w:rFonts w:hint="default" w:ascii="Times New Roman" w:hAnsi="Times New Roman" w:eastAsia="仿宋_GB2312" w:cs="Times New Roman"/>
          <w:sz w:val="32"/>
          <w:szCs w:val="32"/>
          <w:lang w:eastAsia="zh-CN"/>
        </w:rPr>
        <w:t>指南</w:t>
      </w:r>
      <w:r>
        <w:rPr>
          <w:rFonts w:hint="default" w:ascii="Times New Roman" w:hAnsi="Times New Roman" w:eastAsia="仿宋_GB2312" w:cs="Times New Roman"/>
          <w:sz w:val="32"/>
          <w:szCs w:val="32"/>
        </w:rPr>
        <w:t>的相关要求，</w:t>
      </w:r>
      <w:r>
        <w:rPr>
          <w:rFonts w:hint="default"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郑重承诺如下：</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jc w:val="both"/>
        <w:textAlignment w:val="auto"/>
        <w:outlineLvl w:val="9"/>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1.本</w:t>
      </w:r>
      <w:r>
        <w:rPr>
          <w:rFonts w:hint="eastAsia" w:ascii="Times New Roman" w:hAnsi="Times New Roman" w:eastAsia="仿宋_GB2312" w:cs="仿宋_GB2312"/>
          <w:color w:val="auto"/>
          <w:sz w:val="32"/>
          <w:szCs w:val="32"/>
          <w:highlight w:val="none"/>
          <w:lang w:eastAsia="zh-CN"/>
        </w:rPr>
        <w:t>单位合法经营，信用状况良好，非涉黑、涉恶、失信联合惩戒对象。</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本项目</w:t>
      </w:r>
      <w:r>
        <w:rPr>
          <w:rFonts w:hint="eastAsia" w:ascii="Times New Roman" w:hAnsi="Times New Roman" w:eastAsia="仿宋_GB2312" w:cs="仿宋_GB2312"/>
          <w:color w:val="auto"/>
          <w:sz w:val="32"/>
          <w:szCs w:val="32"/>
          <w:highlight w:val="none"/>
        </w:rPr>
        <w:t>申报</w:t>
      </w:r>
      <w:r>
        <w:rPr>
          <w:rFonts w:hint="eastAsia" w:ascii="Times New Roman" w:hAnsi="Times New Roman" w:eastAsia="仿宋_GB2312" w:cs="仿宋_GB2312"/>
          <w:color w:val="auto"/>
          <w:sz w:val="32"/>
          <w:szCs w:val="32"/>
          <w:highlight w:val="none"/>
          <w:lang w:eastAsia="zh-CN"/>
        </w:rPr>
        <w:t>贷款贴息与贴息范围相符合，</w:t>
      </w:r>
      <w:r>
        <w:rPr>
          <w:rFonts w:hint="eastAsia" w:ascii="Times New Roman" w:hAnsi="Times New Roman" w:eastAsia="仿宋_GB2312" w:cs="仿宋_GB2312"/>
          <w:color w:val="auto"/>
          <w:sz w:val="32"/>
          <w:szCs w:val="32"/>
          <w:highlight w:val="none"/>
          <w:lang w:val="en-US" w:eastAsia="zh-CN"/>
        </w:rPr>
        <w:t>提交的申报材料真实、完整、准确、合法、有效，无欺瞒、舞弊和作假行为。你单位有权保留提交的申报材料。</w:t>
      </w:r>
    </w:p>
    <w:p>
      <w:pPr>
        <w:keepNext w:val="0"/>
        <w:keepLines w:val="0"/>
        <w:pageBreakBefore w:val="0"/>
        <w:widowControl w:val="0"/>
        <w:kinsoku/>
        <w:wordWrap/>
        <w:overflowPunct/>
        <w:topLinePunct w:val="0"/>
        <w:bidi w:val="0"/>
        <w:snapToGrid/>
        <w:spacing w:line="240" w:lineRule="auto"/>
        <w:ind w:firstLine="640" w:firstLineChars="200"/>
        <w:jc w:val="left"/>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本项目</w:t>
      </w:r>
      <w:r>
        <w:rPr>
          <w:rFonts w:hint="default" w:ascii="Times New Roman" w:hAnsi="Times New Roman" w:eastAsia="仿宋_GB2312" w:cs="Times New Roman"/>
          <w:sz w:val="32"/>
          <w:szCs w:val="32"/>
          <w:lang w:eastAsia="zh-CN"/>
        </w:rPr>
        <w:t>未曾获得除市农业农村局以外的</w:t>
      </w:r>
      <w:r>
        <w:rPr>
          <w:rFonts w:hint="default" w:ascii="Times New Roman" w:hAnsi="Times New Roman" w:eastAsia="仿宋_GB2312" w:cs="Times New Roman"/>
          <w:sz w:val="32"/>
          <w:szCs w:val="32"/>
        </w:rPr>
        <w:t>各级各部门财政</w:t>
      </w:r>
      <w:r>
        <w:rPr>
          <w:rFonts w:hint="default" w:ascii="Times New Roman" w:hAnsi="Times New Roman" w:eastAsia="仿宋_GB2312" w:cs="Times New Roman"/>
          <w:sz w:val="32"/>
          <w:szCs w:val="32"/>
          <w:lang w:eastAsia="zh-CN"/>
        </w:rPr>
        <w:t>贴息</w:t>
      </w:r>
      <w:r>
        <w:rPr>
          <w:rFonts w:hint="default" w:ascii="Times New Roman" w:hAnsi="Times New Roman" w:eastAsia="仿宋_GB2312" w:cs="Times New Roman"/>
          <w:sz w:val="32"/>
          <w:szCs w:val="32"/>
        </w:rPr>
        <w:t>资金。</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jc w:val="both"/>
        <w:textAlignment w:val="auto"/>
        <w:outlineLvl w:val="9"/>
        <w:rPr>
          <w:rFonts w:hint="default"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4.</w:t>
      </w:r>
      <w:r>
        <w:rPr>
          <w:rFonts w:hint="eastAsia" w:ascii="Times New Roman" w:hAnsi="Times New Roman" w:eastAsia="仿宋_GB2312" w:cs="仿宋_GB2312"/>
          <w:color w:val="auto"/>
          <w:sz w:val="32"/>
          <w:szCs w:val="32"/>
          <w:highlight w:val="none"/>
        </w:rPr>
        <w:t>本</w:t>
      </w:r>
      <w:r>
        <w:rPr>
          <w:rFonts w:hint="eastAsia" w:ascii="Times New Roman" w:hAnsi="Times New Roman" w:eastAsia="仿宋_GB2312" w:cs="仿宋_GB2312"/>
          <w:color w:val="auto"/>
          <w:sz w:val="32"/>
          <w:szCs w:val="32"/>
          <w:highlight w:val="none"/>
          <w:lang w:eastAsia="zh-CN"/>
        </w:rPr>
        <w:t>单位</w:t>
      </w:r>
      <w:r>
        <w:rPr>
          <w:rFonts w:hint="eastAsia" w:ascii="Times New Roman" w:hAnsi="Times New Roman" w:eastAsia="仿宋_GB2312" w:cs="仿宋_GB2312"/>
          <w:color w:val="auto"/>
          <w:sz w:val="32"/>
          <w:szCs w:val="32"/>
          <w:highlight w:val="none"/>
          <w:lang w:val="en-US" w:eastAsia="zh-CN"/>
        </w:rPr>
        <w:t>授权你单位在审查或检查过程中，可通过相关渠道包括但不限于工商、司法、银行等单位进行信息查询，并有权保存查询结果。</w:t>
      </w:r>
    </w:p>
    <w:p>
      <w:pPr>
        <w:keepNext w:val="0"/>
        <w:keepLines w:val="0"/>
        <w:pageBreakBefore w:val="0"/>
        <w:widowControl w:val="0"/>
        <w:kinsoku/>
        <w:wordWrap/>
        <w:overflowPunct w:val="0"/>
        <w:topLinePunct w:val="0"/>
        <w:autoSpaceDE/>
        <w:autoSpaceDN/>
        <w:bidi w:val="0"/>
        <w:adjustRightInd w:val="0"/>
        <w:snapToGrid/>
        <w:spacing w:line="240" w:lineRule="auto"/>
        <w:ind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5</w:t>
      </w:r>
      <w:r>
        <w:rPr>
          <w:rFonts w:hint="eastAsia" w:ascii="Times New Roman" w:hAnsi="Times New Roman" w:eastAsia="仿宋_GB2312" w:cs="仿宋_GB2312"/>
          <w:color w:val="auto"/>
          <w:sz w:val="32"/>
          <w:szCs w:val="32"/>
          <w:highlight w:val="none"/>
        </w:rPr>
        <w:t>.</w:t>
      </w:r>
      <w:r>
        <w:rPr>
          <w:rFonts w:hint="default" w:ascii="Times New Roman" w:hAnsi="Times New Roman" w:eastAsia="仿宋_GB2312" w:cs="Times New Roman"/>
          <w:sz w:val="32"/>
          <w:szCs w:val="32"/>
        </w:rPr>
        <w:t>本单位</w:t>
      </w:r>
      <w:r>
        <w:rPr>
          <w:rFonts w:hint="eastAsia" w:ascii="Times New Roman" w:hAnsi="Times New Roman" w:eastAsia="仿宋_GB2312" w:cs="仿宋_GB2312"/>
          <w:color w:val="auto"/>
          <w:sz w:val="32"/>
          <w:szCs w:val="32"/>
          <w:highlight w:val="none"/>
          <w:lang w:eastAsia="zh-CN"/>
        </w:rPr>
        <w:t>自愿</w:t>
      </w:r>
      <w:r>
        <w:rPr>
          <w:rFonts w:hint="eastAsia" w:ascii="Times New Roman" w:hAnsi="Times New Roman" w:eastAsia="仿宋_GB2312" w:cs="仿宋_GB2312"/>
          <w:color w:val="auto"/>
          <w:sz w:val="32"/>
          <w:szCs w:val="32"/>
          <w:highlight w:val="none"/>
        </w:rPr>
        <w:t>接受各级农业农村部门</w:t>
      </w:r>
      <w:r>
        <w:rPr>
          <w:rFonts w:hint="eastAsia" w:ascii="Times New Roman" w:hAnsi="Times New Roman" w:eastAsia="仿宋_GB2312" w:cs="仿宋_GB2312"/>
          <w:color w:val="auto"/>
          <w:sz w:val="32"/>
          <w:szCs w:val="32"/>
          <w:highlight w:val="none"/>
          <w:lang w:eastAsia="zh-CN"/>
        </w:rPr>
        <w:t>、财政部门或委托的第三方机构</w:t>
      </w:r>
      <w:r>
        <w:rPr>
          <w:rFonts w:hint="eastAsia" w:ascii="Times New Roman" w:hAnsi="Times New Roman" w:eastAsia="仿宋_GB2312" w:cs="仿宋_GB2312"/>
          <w:color w:val="auto"/>
          <w:sz w:val="32"/>
          <w:szCs w:val="32"/>
          <w:highlight w:val="none"/>
        </w:rPr>
        <w:t>对</w:t>
      </w:r>
      <w:r>
        <w:rPr>
          <w:rFonts w:hint="eastAsia" w:ascii="Times New Roman" w:hAnsi="Times New Roman" w:eastAsia="仿宋_GB2312" w:cs="仿宋_GB2312"/>
          <w:color w:val="auto"/>
          <w:sz w:val="32"/>
          <w:szCs w:val="32"/>
          <w:highlight w:val="none"/>
          <w:lang w:eastAsia="zh-CN"/>
        </w:rPr>
        <w:t>项目</w:t>
      </w:r>
      <w:r>
        <w:rPr>
          <w:rFonts w:hint="eastAsia" w:ascii="Times New Roman" w:hAnsi="Times New Roman" w:eastAsia="仿宋_GB2312" w:cs="仿宋_GB2312"/>
          <w:color w:val="auto"/>
          <w:sz w:val="32"/>
          <w:szCs w:val="32"/>
          <w:highlight w:val="none"/>
        </w:rPr>
        <w:t>建设内容、</w:t>
      </w:r>
      <w:r>
        <w:rPr>
          <w:rFonts w:hint="eastAsia" w:ascii="Times New Roman" w:hAnsi="Times New Roman" w:eastAsia="仿宋_GB2312" w:cs="仿宋_GB2312"/>
          <w:color w:val="auto"/>
          <w:sz w:val="32"/>
          <w:szCs w:val="32"/>
          <w:highlight w:val="none"/>
          <w:lang w:eastAsia="zh-CN"/>
        </w:rPr>
        <w:t>贷款</w:t>
      </w:r>
      <w:r>
        <w:rPr>
          <w:rFonts w:hint="eastAsia" w:ascii="Times New Roman" w:hAnsi="Times New Roman" w:eastAsia="仿宋_GB2312" w:cs="仿宋_GB2312"/>
          <w:color w:val="auto"/>
          <w:sz w:val="32"/>
          <w:szCs w:val="32"/>
          <w:highlight w:val="none"/>
        </w:rPr>
        <w:t>资金使用方向、</w:t>
      </w:r>
      <w:r>
        <w:rPr>
          <w:rFonts w:hint="eastAsia" w:ascii="Times New Roman" w:hAnsi="Times New Roman" w:eastAsia="仿宋_GB2312" w:cs="仿宋_GB2312"/>
          <w:color w:val="auto"/>
          <w:sz w:val="32"/>
          <w:szCs w:val="32"/>
          <w:highlight w:val="none"/>
          <w:lang w:eastAsia="zh-CN"/>
        </w:rPr>
        <w:t>贷款利息支付情况等事项</w:t>
      </w:r>
      <w:r>
        <w:rPr>
          <w:rFonts w:hint="eastAsia" w:ascii="Times New Roman" w:hAnsi="Times New Roman" w:eastAsia="仿宋_GB2312" w:cs="仿宋_GB2312"/>
          <w:color w:val="auto"/>
          <w:sz w:val="32"/>
          <w:szCs w:val="32"/>
          <w:highlight w:val="none"/>
        </w:rPr>
        <w:t>进行监督</w:t>
      </w:r>
      <w:r>
        <w:rPr>
          <w:rFonts w:hint="eastAsia" w:ascii="Times New Roman" w:hAnsi="Times New Roman" w:eastAsia="仿宋_GB2312" w:cs="仿宋_GB2312"/>
          <w:color w:val="auto"/>
          <w:sz w:val="32"/>
          <w:szCs w:val="32"/>
          <w:highlight w:val="none"/>
          <w:lang w:eastAsia="zh-CN"/>
        </w:rPr>
        <w:t>检查</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eastAsia="zh-CN"/>
        </w:rPr>
        <w:t>按</w:t>
      </w:r>
      <w:r>
        <w:rPr>
          <w:rFonts w:hint="eastAsia" w:ascii="Times New Roman" w:hAnsi="Times New Roman" w:eastAsia="仿宋_GB2312" w:cs="仿宋_GB2312"/>
          <w:color w:val="auto"/>
          <w:sz w:val="32"/>
          <w:szCs w:val="32"/>
          <w:highlight w:val="none"/>
        </w:rPr>
        <w:t>时提供</w:t>
      </w:r>
      <w:r>
        <w:rPr>
          <w:rFonts w:hint="eastAsia" w:ascii="Times New Roman" w:hAnsi="Times New Roman" w:eastAsia="仿宋_GB2312" w:cs="仿宋_GB2312"/>
          <w:color w:val="auto"/>
          <w:sz w:val="32"/>
          <w:szCs w:val="32"/>
          <w:highlight w:val="none"/>
          <w:lang w:eastAsia="zh-CN"/>
        </w:rPr>
        <w:t>有关</w:t>
      </w:r>
      <w:r>
        <w:rPr>
          <w:rFonts w:hint="eastAsia" w:ascii="Times New Roman" w:hAnsi="Times New Roman" w:eastAsia="仿宋_GB2312" w:cs="仿宋_GB2312"/>
          <w:color w:val="auto"/>
          <w:sz w:val="32"/>
          <w:szCs w:val="32"/>
          <w:highlight w:val="none"/>
        </w:rPr>
        <w:t>资料。</w:t>
      </w:r>
    </w:p>
    <w:p>
      <w:pPr>
        <w:keepNext w:val="0"/>
        <w:keepLines w:val="0"/>
        <w:pageBreakBefore w:val="0"/>
        <w:widowControl w:val="0"/>
        <w:kinsoku/>
        <w:wordWrap/>
        <w:overflowPunct/>
        <w:topLinePunct w:val="0"/>
        <w:bidi w:val="0"/>
        <w:snapToGrid/>
        <w:spacing w:line="240" w:lineRule="auto"/>
        <w:ind w:firstLine="640" w:firstLineChars="200"/>
        <w:jc w:val="left"/>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本单位将严格遵守相关法律法规和本承诺书的各项条款，如有违反，退回已拨付财政资金，并承担相应的法律责任及由此产生的一切后果。</w:t>
      </w:r>
    </w:p>
    <w:p>
      <w:pPr>
        <w:keepNext w:val="0"/>
        <w:keepLines w:val="0"/>
        <w:pageBreakBefore w:val="0"/>
        <w:widowControl w:val="0"/>
        <w:kinsoku/>
        <w:wordWrap/>
        <w:overflowPunct/>
        <w:topLinePunct w:val="0"/>
        <w:bidi w:val="0"/>
        <w:snapToGrid/>
        <w:spacing w:line="240" w:lineRule="auto"/>
        <w:ind w:firstLine="640" w:firstLineChars="200"/>
        <w:jc w:val="left"/>
        <w:outlineLvl w:val="9"/>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本承诺书自签字盖章之日起生效。</w:t>
      </w:r>
    </w:p>
    <w:p>
      <w:pPr>
        <w:keepNext w:val="0"/>
        <w:keepLines w:val="0"/>
        <w:pageBreakBefore w:val="0"/>
        <w:widowControl w:val="0"/>
        <w:kinsoku/>
        <w:wordWrap/>
        <w:overflowPunct/>
        <w:topLinePunct w:val="0"/>
        <w:bidi w:val="0"/>
        <w:snapToGrid/>
        <w:spacing w:line="240" w:lineRule="auto"/>
        <w:outlineLvl w:val="9"/>
        <w:rPr>
          <w:rFonts w:ascii="仿宋_GB2312" w:hAnsi="楷体" w:eastAsia="仿宋_GB2312" w:cs="楷体"/>
          <w:sz w:val="32"/>
          <w:szCs w:val="32"/>
        </w:rPr>
      </w:pPr>
    </w:p>
    <w:p>
      <w:pPr>
        <w:keepNext w:val="0"/>
        <w:keepLines w:val="0"/>
        <w:pageBreakBefore w:val="0"/>
        <w:widowControl w:val="0"/>
        <w:kinsoku/>
        <w:wordWrap/>
        <w:overflowPunct w:val="0"/>
        <w:topLinePunct w:val="0"/>
        <w:autoSpaceDE/>
        <w:autoSpaceDN/>
        <w:bidi w:val="0"/>
        <w:adjustRightInd w:val="0"/>
        <w:snapToGrid/>
        <w:spacing w:line="579" w:lineRule="exact"/>
        <w:ind w:firstLine="1280" w:firstLineChars="400"/>
        <w:jc w:val="both"/>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申报</w:t>
      </w:r>
      <w:r>
        <w:rPr>
          <w:rFonts w:hint="eastAsia" w:ascii="Times New Roman" w:hAnsi="Times New Roman" w:eastAsia="仿宋_GB2312" w:cs="仿宋_GB2312"/>
          <w:color w:val="auto"/>
          <w:sz w:val="32"/>
          <w:szCs w:val="32"/>
          <w:highlight w:val="none"/>
          <w:lang w:eastAsia="zh-CN"/>
        </w:rPr>
        <w:t>主体负责人（签字并按指印）：</w:t>
      </w:r>
    </w:p>
    <w:p>
      <w:pPr>
        <w:keepNext w:val="0"/>
        <w:keepLines w:val="0"/>
        <w:pageBreakBefore w:val="0"/>
        <w:widowControl w:val="0"/>
        <w:kinsoku/>
        <w:wordWrap/>
        <w:overflowPunct w:val="0"/>
        <w:topLinePunct w:val="0"/>
        <w:autoSpaceDE/>
        <w:autoSpaceDN/>
        <w:bidi w:val="0"/>
        <w:adjustRightInd w:val="0"/>
        <w:snapToGrid/>
        <w:spacing w:line="579"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 xml:space="preserve">          </w:t>
      </w:r>
      <w:r>
        <w:rPr>
          <w:rFonts w:hint="eastAsia" w:ascii="Times New Roman" w:hAnsi="Times New Roman" w:eastAsia="仿宋_GB2312" w:cs="仿宋_GB2312"/>
          <w:color w:val="auto"/>
          <w:sz w:val="32"/>
          <w:szCs w:val="32"/>
          <w:highlight w:val="none"/>
          <w:lang w:val="en-US" w:eastAsia="zh-CN"/>
        </w:rPr>
        <w:t xml:space="preserve">        </w:t>
      </w:r>
      <w:r>
        <w:rPr>
          <w:rFonts w:hint="eastAsia" w:ascii="Times New Roman" w:hAnsi="Times New Roman" w:eastAsia="仿宋_GB2312" w:cs="仿宋_GB2312"/>
          <w:color w:val="auto"/>
          <w:sz w:val="32"/>
          <w:szCs w:val="32"/>
          <w:highlight w:val="none"/>
        </w:rPr>
        <w:t>申报</w:t>
      </w:r>
      <w:r>
        <w:rPr>
          <w:rFonts w:hint="eastAsia" w:ascii="Times New Roman" w:hAnsi="Times New Roman" w:eastAsia="仿宋_GB2312" w:cs="仿宋_GB2312"/>
          <w:color w:val="auto"/>
          <w:sz w:val="32"/>
          <w:szCs w:val="32"/>
          <w:highlight w:val="none"/>
          <w:lang w:eastAsia="zh-CN"/>
        </w:rPr>
        <w:t>主体</w:t>
      </w:r>
      <w:r>
        <w:rPr>
          <w:rFonts w:hint="eastAsia" w:ascii="Times New Roman" w:hAnsi="Times New Roman" w:eastAsia="仿宋_GB2312" w:cs="仿宋_GB2312"/>
          <w:color w:val="auto"/>
          <w:sz w:val="32"/>
          <w:szCs w:val="32"/>
          <w:highlight w:val="none"/>
        </w:rPr>
        <w:t>（公章）：</w:t>
      </w:r>
    </w:p>
    <w:p>
      <w:pPr>
        <w:keepNext w:val="0"/>
        <w:keepLines w:val="0"/>
        <w:pageBreakBefore w:val="0"/>
        <w:widowControl w:val="0"/>
        <w:kinsoku/>
        <w:wordWrap/>
        <w:overflowPunct/>
        <w:topLinePunct w:val="0"/>
        <w:bidi w:val="0"/>
        <w:snapToGrid/>
        <w:spacing w:line="240" w:lineRule="auto"/>
        <w:outlineLvl w:val="9"/>
        <w:rPr>
          <w:rFonts w:hint="eastAsia" w:eastAsia="仿宋_GB2312"/>
          <w:sz w:val="28"/>
          <w:szCs w:val="28"/>
          <w:lang w:val="en-US" w:eastAsia="zh-CN"/>
        </w:rPr>
      </w:pPr>
      <w:r>
        <w:rPr>
          <w:rFonts w:ascii="仿宋_GB2312" w:hAnsi="楷体" w:eastAsia="仿宋_GB2312" w:cs="楷体"/>
          <w:kern w:val="0"/>
          <w:sz w:val="32"/>
          <w:szCs w:val="32"/>
        </w:rPr>
        <w:t xml:space="preserve">                     </w:t>
      </w:r>
      <w:r>
        <w:rPr>
          <w:rFonts w:hint="eastAsia" w:ascii="仿宋_GB2312" w:hAnsi="楷体" w:eastAsia="仿宋_GB2312" w:cs="楷体"/>
          <w:kern w:val="0"/>
          <w:sz w:val="32"/>
          <w:szCs w:val="32"/>
          <w:lang w:val="en-US" w:eastAsia="zh-CN"/>
        </w:rPr>
        <w:t xml:space="preserve">        </w:t>
      </w:r>
      <w:r>
        <w:rPr>
          <w:rFonts w:ascii="仿宋_GB2312" w:hAnsi="楷体" w:eastAsia="仿宋_GB2312" w:cs="楷体"/>
          <w:kern w:val="0"/>
          <w:sz w:val="32"/>
          <w:szCs w:val="32"/>
        </w:rPr>
        <w:t xml:space="preserve"> </w:t>
      </w:r>
      <w:r>
        <w:rPr>
          <w:rFonts w:hint="eastAsia" w:ascii="仿宋_GB2312" w:hAnsi="楷体" w:eastAsia="仿宋_GB2312" w:cs="楷体"/>
          <w:kern w:val="0"/>
          <w:sz w:val="32"/>
          <w:szCs w:val="32"/>
        </w:rPr>
        <w:t>日期：</w:t>
      </w:r>
      <w:r>
        <w:rPr>
          <w:rFonts w:ascii="仿宋_GB2312" w:hAnsi="楷体" w:eastAsia="仿宋_GB2312" w:cs="楷体"/>
          <w:kern w:val="0"/>
          <w:sz w:val="32"/>
          <w:szCs w:val="32"/>
        </w:rPr>
        <w:t xml:space="preserve">    </w:t>
      </w:r>
      <w:r>
        <w:rPr>
          <w:rFonts w:hint="eastAsia" w:ascii="仿宋_GB2312" w:hAnsi="楷体" w:eastAsia="仿宋_GB2312" w:cs="楷体"/>
          <w:kern w:val="0"/>
          <w:sz w:val="32"/>
          <w:szCs w:val="32"/>
        </w:rPr>
        <w:t>年</w:t>
      </w:r>
      <w:r>
        <w:rPr>
          <w:rFonts w:ascii="仿宋_GB2312" w:hAnsi="楷体" w:eastAsia="仿宋_GB2312" w:cs="楷体"/>
          <w:kern w:val="0"/>
          <w:sz w:val="32"/>
          <w:szCs w:val="32"/>
        </w:rPr>
        <w:t xml:space="preserve">    </w:t>
      </w:r>
      <w:r>
        <w:rPr>
          <w:rFonts w:hint="eastAsia" w:ascii="仿宋_GB2312" w:hAnsi="楷体" w:eastAsia="仿宋_GB2312" w:cs="楷体"/>
          <w:kern w:val="0"/>
          <w:sz w:val="32"/>
          <w:szCs w:val="32"/>
        </w:rPr>
        <w:t>月</w:t>
      </w:r>
      <w:r>
        <w:rPr>
          <w:rFonts w:ascii="仿宋_GB2312" w:hAnsi="楷体" w:eastAsia="仿宋_GB2312" w:cs="楷体"/>
          <w:kern w:val="0"/>
          <w:sz w:val="32"/>
          <w:szCs w:val="32"/>
        </w:rPr>
        <w:t xml:space="preserve">  </w:t>
      </w:r>
      <w:r>
        <w:rPr>
          <w:rFonts w:hint="eastAsia" w:ascii="仿宋_GB2312" w:hAnsi="楷体" w:eastAsia="仿宋_GB2312" w:cs="楷体"/>
          <w:kern w:val="0"/>
          <w:sz w:val="32"/>
          <w:szCs w:val="32"/>
          <w:lang w:val="en-US" w:eastAsia="zh-CN"/>
        </w:rPr>
        <w:t xml:space="preserve">  日</w:t>
      </w:r>
    </w:p>
    <w:p>
      <w:pPr>
        <w:pStyle w:val="2"/>
        <w:keepNext w:val="0"/>
        <w:keepLines w:val="0"/>
        <w:pageBreakBefore w:val="0"/>
        <w:widowControl w:val="0"/>
        <w:kinsoku/>
        <w:wordWrap/>
        <w:topLinePunct w:val="0"/>
        <w:bidi w:val="0"/>
        <w:snapToGrid/>
        <w:spacing w:line="240" w:lineRule="auto"/>
        <w:outlineLvl w:val="9"/>
        <w:rPr>
          <w:rFonts w:hint="default"/>
        </w:rPr>
        <w:sectPr>
          <w:pgSz w:w="11906" w:h="16838"/>
          <w:pgMar w:top="1531" w:right="1247" w:bottom="1531" w:left="1247" w:header="851" w:footer="1134" w:gutter="0"/>
          <w:cols w:space="0" w:num="1"/>
          <w:rtlGutter w:val="0"/>
          <w:docGrid w:linePitch="312" w:charSpace="0"/>
        </w:sectPr>
      </w:pPr>
    </w:p>
    <w:tbl>
      <w:tblPr>
        <w:tblStyle w:val="5"/>
        <w:tblW w:w="91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90"/>
        <w:gridCol w:w="1380"/>
        <w:gridCol w:w="1080"/>
        <w:gridCol w:w="1080"/>
        <w:gridCol w:w="1080"/>
        <w:gridCol w:w="1080"/>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80" w:hRule="atLeast"/>
        </w:trPr>
        <w:tc>
          <w:tcPr>
            <w:tcW w:w="9150" w:type="dxa"/>
            <w:gridSpan w:val="7"/>
            <w:tcBorders>
              <w:top w:val="nil"/>
              <w:left w:val="nil"/>
              <w:bottom w:val="nil"/>
              <w:right w:val="nil"/>
            </w:tcBorders>
            <w:shd w:val="clear" w:color="auto" w:fill="auto"/>
            <w:tcMar>
              <w:top w:w="15" w:type="dxa"/>
              <w:left w:w="15" w:type="dxa"/>
              <w:right w:w="15" w:type="dxa"/>
            </w:tcMar>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附件2-3</w:t>
            </w:r>
          </w:p>
          <w:p>
            <w:pPr>
              <w:pStyle w:val="6"/>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ascii="方正小标宋简体" w:hAnsi="方正小标宋简体" w:eastAsia="方正小标宋简体" w:cs="方正小标宋简体"/>
                <w:i w:val="0"/>
                <w:color w:val="000000"/>
                <w:sz w:val="36"/>
                <w:szCs w:val="36"/>
                <w:u w:val="none"/>
              </w:rPr>
            </w:pPr>
            <w:r>
              <w:rPr>
                <w:rFonts w:hint="default" w:ascii="Times New Roman" w:hAnsi="Times New Roman" w:eastAsia="方正小标宋简体" w:cs="Times New Roman"/>
                <w:spacing w:val="-20"/>
                <w:sz w:val="44"/>
                <w:szCs w:val="44"/>
              </w:rPr>
              <w:t>广州</w:t>
            </w:r>
            <w:r>
              <w:rPr>
                <w:rFonts w:hint="default" w:ascii="Times New Roman" w:hAnsi="Times New Roman" w:eastAsia="方正小标宋简体" w:cs="Times New Roman"/>
                <w:spacing w:val="-20"/>
                <w:sz w:val="44"/>
                <w:szCs w:val="44"/>
                <w:lang w:eastAsia="zh-CN"/>
              </w:rPr>
              <w:t>市</w:t>
            </w:r>
            <w:r>
              <w:rPr>
                <w:rFonts w:hint="eastAsia" w:ascii="Times New Roman" w:hAnsi="Times New Roman" w:eastAsia="方正小标宋简体" w:cs="Times New Roman"/>
                <w:spacing w:val="-20"/>
                <w:sz w:val="44"/>
                <w:szCs w:val="44"/>
                <w:lang w:eastAsia="zh-CN"/>
              </w:rPr>
              <w:t>农业产业化</w:t>
            </w:r>
            <w:r>
              <w:rPr>
                <w:rFonts w:hint="default" w:ascii="Times New Roman" w:hAnsi="Times New Roman" w:eastAsia="方正小标宋简体" w:cs="Times New Roman"/>
                <w:spacing w:val="-20"/>
                <w:sz w:val="44"/>
                <w:szCs w:val="44"/>
                <w:lang w:eastAsia="zh-CN"/>
              </w:rPr>
              <w:t>贷款贴息</w:t>
            </w:r>
            <w:r>
              <w:rPr>
                <w:rFonts w:hint="eastAsia" w:ascii="Times New Roman" w:hAnsi="Times New Roman" w:eastAsia="方正小标宋简体" w:cs="Times New Roman"/>
                <w:spacing w:val="-20"/>
                <w:kern w:val="2"/>
                <w:sz w:val="44"/>
                <w:szCs w:val="44"/>
                <w:lang w:val="en-US" w:eastAsia="zh-CN" w:bidi="ar-SA"/>
              </w:rPr>
              <w:t>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2670"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填表单位（盖章）：</w:t>
            </w:r>
          </w:p>
        </w:tc>
        <w:tc>
          <w:tcPr>
            <w:tcW w:w="108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2"/>
                <w:szCs w:val="32"/>
                <w:u w:val="none"/>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2"/>
                <w:szCs w:val="32"/>
                <w:u w:val="none"/>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2"/>
                <w:szCs w:val="32"/>
                <w:u w:val="none"/>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2"/>
                <w:szCs w:val="32"/>
                <w:u w:val="none"/>
              </w:rPr>
            </w:pPr>
          </w:p>
        </w:tc>
        <w:tc>
          <w:tcPr>
            <w:tcW w:w="216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2"/>
                <w:szCs w:val="32"/>
                <w:u w:val="none"/>
              </w:rPr>
            </w:pPr>
            <w:r>
              <w:rPr>
                <w:rFonts w:hint="eastAsia" w:ascii="宋体" w:hAnsi="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cs="宋体"/>
                <w:b w:val="0"/>
                <w:bCs/>
                <w:i w:val="0"/>
                <w:color w:val="000000"/>
                <w:kern w:val="0"/>
                <w:sz w:val="24"/>
                <w:szCs w:val="24"/>
                <w:u w:val="none"/>
                <w:lang w:val="en-US" w:eastAsia="zh-CN" w:bidi="ar"/>
              </w:rPr>
              <w:t>贷款总额</w:t>
            </w:r>
          </w:p>
        </w:tc>
        <w:tc>
          <w:tcPr>
            <w:tcW w:w="64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财政贴息</w:t>
            </w:r>
          </w:p>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cs="宋体"/>
                <w:b w:val="0"/>
                <w:bCs/>
                <w:i w:val="0"/>
                <w:color w:val="000000"/>
                <w:kern w:val="0"/>
                <w:sz w:val="24"/>
                <w:szCs w:val="24"/>
                <w:u w:val="none"/>
                <w:lang w:val="en-US" w:eastAsia="zh-CN" w:bidi="ar"/>
              </w:rPr>
              <w:t>申报</w:t>
            </w:r>
            <w:r>
              <w:rPr>
                <w:rFonts w:hint="eastAsia" w:ascii="宋体" w:hAnsi="宋体" w:eastAsia="宋体" w:cs="宋体"/>
                <w:b w:val="0"/>
                <w:bCs/>
                <w:i w:val="0"/>
                <w:color w:val="000000"/>
                <w:kern w:val="0"/>
                <w:sz w:val="24"/>
                <w:szCs w:val="24"/>
                <w:u w:val="none"/>
                <w:lang w:val="en-US" w:eastAsia="zh-CN" w:bidi="ar"/>
              </w:rPr>
              <w:t>总额</w:t>
            </w:r>
          </w:p>
        </w:tc>
        <w:tc>
          <w:tcPr>
            <w:tcW w:w="64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贷款</w:t>
            </w:r>
            <w:r>
              <w:rPr>
                <w:rFonts w:hint="eastAsia" w:ascii="宋体" w:hAnsi="宋体" w:cs="宋体"/>
                <w:b w:val="0"/>
                <w:bCs/>
                <w:i w:val="0"/>
                <w:color w:val="000000"/>
                <w:kern w:val="0"/>
                <w:sz w:val="24"/>
                <w:szCs w:val="24"/>
                <w:u w:val="none"/>
                <w:lang w:val="en-US" w:eastAsia="zh-CN" w:bidi="ar"/>
              </w:rPr>
              <w:t>基本</w:t>
            </w:r>
          </w:p>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情况说明</w:t>
            </w:r>
          </w:p>
        </w:tc>
        <w:tc>
          <w:tcPr>
            <w:tcW w:w="64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贷款渠道、贷款机构、担保抵押、贷款额度、起止期限、贷款利率、还本付息情况等。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贷款</w:t>
            </w:r>
            <w:r>
              <w:rPr>
                <w:rFonts w:hint="eastAsia" w:ascii="宋体" w:hAnsi="宋体" w:cs="宋体"/>
                <w:b w:val="0"/>
                <w:bCs/>
                <w:i w:val="0"/>
                <w:color w:val="000000"/>
                <w:kern w:val="0"/>
                <w:sz w:val="24"/>
                <w:szCs w:val="24"/>
                <w:u w:val="none"/>
                <w:lang w:val="en-US" w:eastAsia="zh-CN" w:bidi="ar"/>
              </w:rPr>
              <w:t>用途</w:t>
            </w:r>
          </w:p>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cs="宋体"/>
                <w:b w:val="0"/>
                <w:bCs/>
                <w:i w:val="0"/>
                <w:color w:val="000000"/>
                <w:kern w:val="0"/>
                <w:sz w:val="24"/>
                <w:szCs w:val="24"/>
                <w:u w:val="none"/>
                <w:lang w:val="en-US" w:eastAsia="zh-CN" w:bidi="ar"/>
              </w:rPr>
              <w:t>明细</w:t>
            </w:r>
            <w:r>
              <w:rPr>
                <w:rFonts w:hint="eastAsia" w:ascii="宋体" w:hAnsi="宋体" w:eastAsia="宋体" w:cs="宋体"/>
                <w:b w:val="0"/>
                <w:bCs/>
                <w:i w:val="0"/>
                <w:color w:val="000000"/>
                <w:kern w:val="0"/>
                <w:sz w:val="24"/>
                <w:szCs w:val="24"/>
                <w:u w:val="none"/>
                <w:lang w:val="en-US" w:eastAsia="zh-CN" w:bidi="ar"/>
              </w:rPr>
              <w:t>说明</w:t>
            </w:r>
          </w:p>
        </w:tc>
        <w:tc>
          <w:tcPr>
            <w:tcW w:w="64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贷款用途明细情况，分别用于购置农产品、建设农业设施等贷款的资金明细情况。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4"/>
                <w:szCs w:val="24"/>
                <w:u w:val="none"/>
                <w:lang w:val="en-US" w:eastAsia="zh-CN" w:bidi="ar"/>
              </w:rPr>
            </w:pPr>
            <w:r>
              <w:rPr>
                <w:rFonts w:hint="eastAsia" w:ascii="宋体" w:hAnsi="宋体" w:cs="宋体"/>
                <w:b w:val="0"/>
                <w:bCs/>
                <w:i w:val="0"/>
                <w:color w:val="000000"/>
                <w:kern w:val="0"/>
                <w:sz w:val="24"/>
                <w:szCs w:val="24"/>
                <w:u w:val="none"/>
                <w:lang w:val="en-US" w:eastAsia="zh-CN" w:bidi="ar"/>
              </w:rPr>
              <w:t>贷款使用</w:t>
            </w:r>
          </w:p>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成效</w:t>
            </w:r>
            <w:r>
              <w:rPr>
                <w:rFonts w:hint="eastAsia" w:ascii="宋体" w:hAnsi="宋体" w:cs="宋体"/>
                <w:b w:val="0"/>
                <w:bCs/>
                <w:i w:val="0"/>
                <w:color w:val="000000"/>
                <w:kern w:val="0"/>
                <w:sz w:val="24"/>
                <w:szCs w:val="24"/>
                <w:u w:val="none"/>
                <w:lang w:val="en-US" w:eastAsia="zh-CN" w:bidi="ar"/>
              </w:rPr>
              <w:t>概述</w:t>
            </w:r>
          </w:p>
        </w:tc>
        <w:tc>
          <w:tcPr>
            <w:tcW w:w="64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4"/>
                <w:szCs w:val="24"/>
                <w:u w:val="none"/>
                <w:lang w:eastAsia="zh-CN"/>
              </w:rPr>
            </w:pPr>
            <w:r>
              <w:rPr>
                <w:rFonts w:hint="eastAsia" w:ascii="楷体_GB2312" w:hAnsi="宋体" w:eastAsia="楷体_GB2312" w:cs="楷体_GB2312"/>
                <w:i w:val="0"/>
                <w:color w:val="000000"/>
                <w:sz w:val="24"/>
                <w:szCs w:val="24"/>
                <w:u w:val="none"/>
                <w:lang w:eastAsia="zh-CN"/>
              </w:rPr>
              <w:t>简要概述贷款资金支出带来的成效。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带动农户情况</w:t>
            </w:r>
          </w:p>
        </w:tc>
        <w:tc>
          <w:tcPr>
            <w:tcW w:w="64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2023年度带动农户数量、带动农户增收情况等。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0" w:hRule="atLeast"/>
        </w:trPr>
        <w:tc>
          <w:tcPr>
            <w:tcW w:w="129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经济效益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产出价值</w:t>
            </w:r>
          </w:p>
        </w:tc>
        <w:tc>
          <w:tcPr>
            <w:tcW w:w="64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2023年度（预计）产生的经济收益、资产总值、营业收入、净利润等。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0" w:hRule="atLeast"/>
        </w:trPr>
        <w:tc>
          <w:tcPr>
            <w:tcW w:w="129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时效性</w:t>
            </w:r>
          </w:p>
        </w:tc>
        <w:tc>
          <w:tcPr>
            <w:tcW w:w="64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产生效益所需时间和持续期限等。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0" w:hRule="atLeast"/>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社会效益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环境影响</w:t>
            </w:r>
          </w:p>
        </w:tc>
        <w:tc>
          <w:tcPr>
            <w:tcW w:w="64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4"/>
                <w:szCs w:val="24"/>
                <w:u w:val="none"/>
                <w:lang w:val="en-US"/>
              </w:rPr>
            </w:pPr>
            <w:r>
              <w:rPr>
                <w:rFonts w:hint="eastAsia" w:ascii="楷体_GB2312" w:hAnsi="宋体" w:eastAsia="楷体_GB2312" w:cs="楷体_GB2312"/>
                <w:i w:val="0"/>
                <w:color w:val="000000"/>
                <w:kern w:val="0"/>
                <w:sz w:val="24"/>
                <w:szCs w:val="24"/>
                <w:u w:val="none"/>
                <w:lang w:val="en-US" w:eastAsia="zh-CN" w:bidi="ar"/>
              </w:rPr>
              <w:t>获得农产品质量安全、环保绿色经营等认证情况，以及对周边环境产生的影响等。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社会效益</w:t>
            </w:r>
          </w:p>
        </w:tc>
        <w:tc>
          <w:tcPr>
            <w:tcW w:w="64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是否守合同重信用企业</w:t>
            </w:r>
            <w:r>
              <w:rPr>
                <w:rFonts w:hint="eastAsia" w:ascii="楷体_GB2312" w:hAnsi="宋体" w:eastAsia="楷体_GB2312" w:cs="楷体_GB2312"/>
                <w:i w:val="0"/>
                <w:color w:val="000000"/>
                <w:kern w:val="0"/>
                <w:sz w:val="24"/>
                <w:szCs w:val="24"/>
                <w:u w:val="none"/>
                <w:lang w:val="en-US" w:eastAsia="zh-CN" w:bidi="ar"/>
              </w:rPr>
              <w:t>、名牌产品、著名商标等荣誉，以及对社会整体或当地区域的影响等。</w:t>
            </w:r>
          </w:p>
        </w:tc>
      </w:tr>
    </w:tbl>
    <w:p>
      <w:pPr>
        <w:pStyle w:val="6"/>
        <w:rPr>
          <w:rFonts w:hint="eastAsia"/>
          <w:highlight w:val="none"/>
          <w:lang w:eastAsia="zh-CN"/>
        </w:rPr>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长城小标宋体">
    <w:panose1 w:val="02010609010101010101"/>
    <w:charset w:val="86"/>
    <w:family w:val="moder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keepNext w:val="0"/>
                            <w:keepLines w:val="0"/>
                            <w:pageBreakBefore w:val="0"/>
                            <w:widowControl w:val="0"/>
                            <w:kinsoku/>
                            <w:wordWrap/>
                            <w:overflowPunct/>
                            <w:topLinePunct w:val="0"/>
                            <w:bidi w:val="0"/>
                            <w:adjustRightInd/>
                            <w:snapToGrid w:val="0"/>
                            <w:ind w:left="210" w:leftChars="100" w:right="210" w:rightChars="100"/>
                            <w:textAlignment w:val="auto"/>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hAnsi="Times New Roman" w:cs="Times New Roman" w:asciiTheme="minorAscii"/>
                              <w:sz w:val="28"/>
                              <w:szCs w:val="44"/>
                            </w:rPr>
                            <w:fldChar w:fldCharType="begin"/>
                          </w:r>
                          <w:r>
                            <w:rPr>
                              <w:rFonts w:hint="default" w:hAnsi="Times New Roman" w:cs="Times New Roman" w:asciiTheme="minorAscii"/>
                              <w:sz w:val="28"/>
                              <w:szCs w:val="44"/>
                            </w:rPr>
                            <w:instrText xml:space="preserve"> PAGE  \* MERGEFORMAT </w:instrText>
                          </w:r>
                          <w:r>
                            <w:rPr>
                              <w:rFonts w:hint="default" w:hAnsi="Times New Roman" w:cs="Times New Roman" w:asciiTheme="minorAscii"/>
                              <w:sz w:val="28"/>
                              <w:szCs w:val="44"/>
                            </w:rPr>
                            <w:fldChar w:fldCharType="separate"/>
                          </w:r>
                          <w:r>
                            <w:rPr>
                              <w:rFonts w:hint="default" w:hAnsi="Times New Roman" w:cs="Times New Roman" w:asciiTheme="minorAscii"/>
                              <w:sz w:val="28"/>
                              <w:szCs w:val="44"/>
                            </w:rPr>
                            <w:t>1</w:t>
                          </w:r>
                          <w:r>
                            <w:rPr>
                              <w:rFonts w:hint="default" w:hAnsi="Times New Roman" w:cs="Times New Roman" w:asciiTheme="minorAscii"/>
                              <w:sz w:val="28"/>
                              <w:szCs w:val="44"/>
                            </w:rPr>
                            <w:fldChar w:fldCharType="end"/>
                          </w:r>
                          <w:r>
                            <w:rPr>
                              <w:rFonts w:hint="default" w:ascii="Times New Roman" w:hAnsi="Times New Roman" w:cs="Times New Roman"/>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bidi w:val="0"/>
                      <w:adjustRightInd/>
                      <w:snapToGrid w:val="0"/>
                      <w:ind w:left="210" w:leftChars="100" w:right="210" w:rightChars="100"/>
                      <w:textAlignment w:val="auto"/>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hAnsi="Times New Roman" w:cs="Times New Roman" w:asciiTheme="minorAscii"/>
                        <w:sz w:val="28"/>
                        <w:szCs w:val="44"/>
                      </w:rPr>
                      <w:fldChar w:fldCharType="begin"/>
                    </w:r>
                    <w:r>
                      <w:rPr>
                        <w:rFonts w:hint="default" w:hAnsi="Times New Roman" w:cs="Times New Roman" w:asciiTheme="minorAscii"/>
                        <w:sz w:val="28"/>
                        <w:szCs w:val="44"/>
                      </w:rPr>
                      <w:instrText xml:space="preserve"> PAGE  \* MERGEFORMAT </w:instrText>
                    </w:r>
                    <w:r>
                      <w:rPr>
                        <w:rFonts w:hint="default" w:hAnsi="Times New Roman" w:cs="Times New Roman" w:asciiTheme="minorAscii"/>
                        <w:sz w:val="28"/>
                        <w:szCs w:val="44"/>
                      </w:rPr>
                      <w:fldChar w:fldCharType="separate"/>
                    </w:r>
                    <w:r>
                      <w:rPr>
                        <w:rFonts w:hint="default" w:hAnsi="Times New Roman" w:cs="Times New Roman" w:asciiTheme="minorAscii"/>
                        <w:sz w:val="28"/>
                        <w:szCs w:val="44"/>
                      </w:rPr>
                      <w:t>1</w:t>
                    </w:r>
                    <w:r>
                      <w:rPr>
                        <w:rFonts w:hint="default" w:hAnsi="Times New Roman" w:cs="Times New Roman" w:asciiTheme="minorAscii"/>
                        <w:sz w:val="28"/>
                        <w:szCs w:val="44"/>
                      </w:rPr>
                      <w:fldChar w:fldCharType="end"/>
                    </w:r>
                    <w:r>
                      <w:rPr>
                        <w:rFonts w:hint="default" w:ascii="Times New Roman" w:hAnsi="Times New Roman" w:cs="Times New Roman"/>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19E36"/>
    <w:multiLevelType w:val="singleLevel"/>
    <w:tmpl w:val="71519E3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61EF5"/>
    <w:rsid w:val="5FA61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BodyText2"/>
    <w:basedOn w:val="1"/>
    <w:qFormat/>
    <w:uiPriority w:val="0"/>
    <w:pPr>
      <w:spacing w:after="120" w:line="480" w:lineRule="auto"/>
      <w:jc w:val="both"/>
      <w:textAlignment w:val="baseline"/>
    </w:pPr>
    <w:rPr>
      <w:rFonts w:ascii="Calibri" w:hAnsi="Calibri" w:eastAsia="宋体" w:cs="Times New Roman"/>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_Style 3"/>
    <w:basedOn w:val="1"/>
    <w:qFormat/>
    <w:uiPriority w:val="0"/>
    <w:pPr>
      <w:ind w:firstLine="420" w:firstLineChars="200"/>
    </w:pPr>
    <w:rPr>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2024-01-29T06:11:00Z</dcterms:created>
  <dc:creator>廖志1661171952631</dc:creator>
  <cp:lastModifiedBy>廖志1661171952631</cp:lastModifiedBy>
  <dcterms:modified xsi:type="dcterms:W3CDTF">2024-01-29T06:12:12Z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