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spacing w:line="620" w:lineRule="exact"/>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w:t>
      </w:r>
    </w:p>
    <w:p>
      <w:pPr>
        <w:keepNext w:val="0"/>
        <w:keepLines w:val="0"/>
        <w:pageBreakBefore w:val="0"/>
        <w:widowControl w:val="0"/>
        <w:kinsoku/>
        <w:wordWrap w:val="0"/>
        <w:overflowPunct/>
        <w:topLinePunct/>
        <w:autoSpaceDE/>
        <w:autoSpaceDN/>
        <w:bidi w:val="0"/>
        <w:adjustRightInd/>
        <w:snapToGrid/>
        <w:spacing w:line="620" w:lineRule="exact"/>
        <w:jc w:val="center"/>
        <w:textAlignment w:val="auto"/>
        <w:outlineLvl w:val="9"/>
        <w:rPr>
          <w:rFonts w:hint="default" w:ascii="Times New Roman" w:hAnsi="Times New Roman" w:eastAsia="方正小标宋简体" w:cs="Times New Roman"/>
          <w:sz w:val="44"/>
          <w:highlight w:val="none"/>
          <w:lang w:eastAsia="zh-CN"/>
        </w:rPr>
      </w:pPr>
      <w:r>
        <w:rPr>
          <w:rFonts w:hint="eastAsia" w:ascii="Times New Roman" w:hAnsi="Times New Roman" w:eastAsia="方正小标宋简体" w:cs="Times New Roman"/>
          <w:sz w:val="44"/>
          <w:szCs w:val="22"/>
          <w:highlight w:val="none"/>
          <w:lang w:val="en-US" w:eastAsia="zh-CN"/>
        </w:rPr>
        <w:t>2024年度广东省</w:t>
      </w:r>
      <w:r>
        <w:rPr>
          <w:rFonts w:hint="default" w:ascii="Times New Roman" w:hAnsi="Times New Roman" w:eastAsia="方正小标宋简体" w:cs="Times New Roman"/>
          <w:sz w:val="44"/>
          <w:szCs w:val="22"/>
          <w:highlight w:val="none"/>
          <w:lang w:val="en-US" w:eastAsia="zh-CN"/>
        </w:rPr>
        <w:t>现代设施农业建设贷款贴息</w:t>
      </w:r>
      <w:r>
        <w:rPr>
          <w:rFonts w:hint="eastAsia" w:ascii="Times New Roman" w:hAnsi="Times New Roman" w:eastAsia="方正小标宋简体" w:cs="Times New Roman"/>
          <w:sz w:val="44"/>
          <w:szCs w:val="22"/>
          <w:highlight w:val="none"/>
          <w:lang w:val="en-US" w:eastAsia="zh-CN"/>
        </w:rPr>
        <w:t>项目申报指南</w:t>
      </w:r>
    </w:p>
    <w:p>
      <w:pPr>
        <w:keepNext w:val="0"/>
        <w:keepLines w:val="0"/>
        <w:pageBreakBefore w:val="0"/>
        <w:widowControl w:val="0"/>
        <w:kinsoku/>
        <w:wordWrap w:val="0"/>
        <w:overflowPunct/>
        <w:topLinePunct/>
        <w:autoSpaceDE/>
        <w:autoSpaceDN/>
        <w:bidi w:val="0"/>
        <w:adjustRightInd/>
        <w:snapToGrid/>
        <w:spacing w:line="620" w:lineRule="exact"/>
        <w:textAlignment w:val="auto"/>
        <w:outlineLvl w:val="9"/>
        <w:rPr>
          <w:rFonts w:hint="default" w:ascii="Times New Roman" w:hAnsi="Times New Roman" w:eastAsia="FZXBSJW--GB1-0" w:cs="Times New Roman"/>
          <w:sz w:val="44"/>
          <w:highlight w:val="none"/>
          <w:lang w:eastAsia="zh-CN"/>
        </w:rPr>
      </w:pPr>
    </w:p>
    <w:p>
      <w:pPr>
        <w:keepNext w:val="0"/>
        <w:keepLines w:val="0"/>
        <w:pageBreakBefore w:val="0"/>
        <w:widowControl w:val="0"/>
        <w:kinsoku/>
        <w:wordWrap w:val="0"/>
        <w:overflowPunct/>
        <w:topLinePunct/>
        <w:autoSpaceDE/>
        <w:autoSpaceDN/>
        <w:bidi w:val="0"/>
        <w:adjustRightInd/>
        <w:snapToGrid/>
        <w:spacing w:line="620" w:lineRule="exact"/>
        <w:ind w:firstLine="640" w:firstLineChars="200"/>
        <w:jc w:val="both"/>
        <w:textAlignment w:val="auto"/>
        <w:outlineLvl w:val="9"/>
        <w:rPr>
          <w:rFonts w:hint="default" w:ascii="Times New Roman" w:hAnsi="Times New Roman" w:eastAsia="黑体" w:cs="Times New Roman"/>
          <w:sz w:val="32"/>
          <w:highlight w:val="none"/>
          <w:lang w:eastAsia="zh-CN"/>
        </w:rPr>
      </w:pPr>
      <w:r>
        <w:rPr>
          <w:rFonts w:hint="default" w:ascii="Times New Roman" w:hAnsi="Times New Roman" w:eastAsia="黑体" w:cs="Times New Roman"/>
          <w:sz w:val="32"/>
          <w:highlight w:val="none"/>
          <w:lang w:eastAsia="zh-CN"/>
        </w:rPr>
        <w:t>一、</w:t>
      </w:r>
      <w:r>
        <w:rPr>
          <w:rFonts w:hint="eastAsia" w:eastAsia="黑体" w:cs="Times New Roman"/>
          <w:sz w:val="32"/>
          <w:highlight w:val="none"/>
          <w:lang w:eastAsia="zh-CN"/>
        </w:rPr>
        <w:t>贴息</w:t>
      </w:r>
      <w:r>
        <w:rPr>
          <w:rFonts w:hint="default" w:ascii="Times New Roman" w:hAnsi="Times New Roman" w:eastAsia="黑体" w:cs="Times New Roman"/>
          <w:sz w:val="32"/>
          <w:highlight w:val="none"/>
          <w:lang w:eastAsia="zh-CN"/>
        </w:rPr>
        <w:t>范围</w:t>
      </w:r>
    </w:p>
    <w:p>
      <w:pPr>
        <w:keepNext w:val="0"/>
        <w:keepLines w:val="0"/>
        <w:pageBreakBefore w:val="0"/>
        <w:widowControl w:val="0"/>
        <w:kinsoku/>
        <w:wordWrap w:val="0"/>
        <w:overflowPunct/>
        <w:topLinePunct/>
        <w:autoSpaceDE/>
        <w:autoSpaceDN/>
        <w:bidi w:val="0"/>
        <w:adjustRightInd/>
        <w:snapToGrid/>
        <w:spacing w:line="62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优先支持对符合《全国现代设施农业建设规划》（2023-2030 年）》要求的设施种植、设施畜牧、设施渔业、农产品产地冷藏保鲜物流和烘干设施等领域新建或改扩建项目从银行获得贷款的各类农业经营主体进行贷款贴息。</w:t>
      </w:r>
      <w:r>
        <w:rPr>
          <w:rFonts w:hint="default" w:ascii="Times New Roman" w:hAnsi="Times New Roman" w:eastAsia="FangSong_GB2312" w:cs="Times New Roman"/>
          <w:b/>
          <w:bCs/>
          <w:sz w:val="32"/>
          <w:highlight w:val="none"/>
        </w:rPr>
        <w:t>贷款资金重点用于满足现代设施农业生产经营所必需的基础设施、固定资产设备投资</w:t>
      </w:r>
      <w:r>
        <w:rPr>
          <w:rFonts w:hint="default" w:ascii="Times New Roman" w:hAnsi="Times New Roman" w:eastAsia="FangSong_GB2312" w:cs="Times New Roman"/>
          <w:sz w:val="32"/>
          <w:highlight w:val="none"/>
        </w:rPr>
        <w:t>。具体包括以下方面：</w:t>
      </w:r>
    </w:p>
    <w:p>
      <w:pPr>
        <w:keepNext w:val="0"/>
        <w:keepLines w:val="0"/>
        <w:pageBreakBefore w:val="0"/>
        <w:widowControl w:val="0"/>
        <w:numPr>
          <w:ilvl w:val="0"/>
          <w:numId w:val="1"/>
        </w:numPr>
        <w:kinsoku/>
        <w:wordWrap w:val="0"/>
        <w:overflowPunct/>
        <w:topLinePunct/>
        <w:autoSpaceDE/>
        <w:autoSpaceDN/>
        <w:bidi w:val="0"/>
        <w:adjustRightInd/>
        <w:snapToGrid/>
        <w:spacing w:line="620" w:lineRule="exact"/>
        <w:ind w:firstLine="640" w:firstLineChars="200"/>
        <w:jc w:val="both"/>
        <w:textAlignment w:val="auto"/>
        <w:outlineLvl w:val="9"/>
        <w:rPr>
          <w:rFonts w:hint="eastAsia" w:eastAsia="FangSong_GB2312" w:cs="Times New Roman"/>
          <w:sz w:val="32"/>
          <w:highlight w:val="none"/>
          <w:lang w:eastAsia="zh-CN"/>
        </w:rPr>
      </w:pPr>
      <w:r>
        <w:rPr>
          <w:rFonts w:hint="default" w:ascii="Times New Roman" w:hAnsi="Times New Roman" w:eastAsia="FangSong_GB2312" w:cs="Times New Roman"/>
          <w:sz w:val="32"/>
          <w:highlight w:val="none"/>
        </w:rPr>
        <w:t>设施种植业</w:t>
      </w:r>
    </w:p>
    <w:p>
      <w:pPr>
        <w:keepNext w:val="0"/>
        <w:keepLines w:val="0"/>
        <w:pageBreakBefore w:val="0"/>
        <w:widowControl w:val="0"/>
        <w:numPr>
          <w:ilvl w:val="0"/>
          <w:numId w:val="0"/>
        </w:numPr>
        <w:kinsoku/>
        <w:wordWrap w:val="0"/>
        <w:overflowPunct/>
        <w:topLinePunct/>
        <w:autoSpaceDE/>
        <w:autoSpaceDN/>
        <w:bidi w:val="0"/>
        <w:adjustRightInd/>
        <w:snapToGrid/>
        <w:spacing w:line="62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新建或改造设施大棚、集约化育苗（育秧）设施，水肥一体化设施、智能节水节肥设施、数字化技术装备，以及设施大棚内的其他辅助生产设施。</w:t>
      </w:r>
    </w:p>
    <w:p>
      <w:pPr>
        <w:keepNext w:val="0"/>
        <w:keepLines w:val="0"/>
        <w:pageBreakBefore w:val="0"/>
        <w:widowControl w:val="0"/>
        <w:numPr>
          <w:ilvl w:val="0"/>
          <w:numId w:val="1"/>
        </w:numPr>
        <w:kinsoku/>
        <w:wordWrap w:val="0"/>
        <w:overflowPunct/>
        <w:topLinePunct/>
        <w:autoSpaceDE/>
        <w:autoSpaceDN/>
        <w:bidi w:val="0"/>
        <w:adjustRightInd/>
        <w:snapToGrid/>
        <w:spacing w:line="620" w:lineRule="exact"/>
        <w:ind w:left="0" w:leftChars="0" w:firstLine="640" w:firstLineChars="200"/>
        <w:jc w:val="both"/>
        <w:textAlignment w:val="auto"/>
        <w:outlineLvl w:val="9"/>
        <w:rPr>
          <w:rFonts w:hint="eastAsia" w:eastAsia="FangSong_GB2312" w:cs="Times New Roman"/>
          <w:sz w:val="32"/>
          <w:highlight w:val="none"/>
          <w:lang w:eastAsia="zh-CN"/>
        </w:rPr>
      </w:pPr>
      <w:r>
        <w:rPr>
          <w:rFonts w:hint="default" w:ascii="Times New Roman" w:hAnsi="Times New Roman" w:eastAsia="FangSong_GB2312" w:cs="Times New Roman"/>
          <w:sz w:val="32"/>
          <w:highlight w:val="none"/>
        </w:rPr>
        <w:t>设施畜牧业</w:t>
      </w:r>
    </w:p>
    <w:p>
      <w:pPr>
        <w:keepNext w:val="0"/>
        <w:keepLines w:val="0"/>
        <w:pageBreakBefore w:val="0"/>
        <w:widowControl w:val="0"/>
        <w:numPr>
          <w:ilvl w:val="0"/>
          <w:numId w:val="0"/>
        </w:numPr>
        <w:kinsoku/>
        <w:wordWrap w:val="0"/>
        <w:overflowPunct/>
        <w:topLinePunct/>
        <w:autoSpaceDE/>
        <w:autoSpaceDN/>
        <w:bidi w:val="0"/>
        <w:adjustRightInd/>
        <w:snapToGrid/>
        <w:spacing w:line="620" w:lineRule="exact"/>
        <w:ind w:firstLine="640" w:firstLineChars="200"/>
        <w:jc w:val="both"/>
        <w:textAlignment w:val="auto"/>
        <w:outlineLvl w:val="9"/>
        <w:rPr>
          <w:rFonts w:hint="default" w:ascii="Times New Roman" w:hAnsi="Times New Roman" w:eastAsia="FangSong_GB2312" w:cs="Times New Roman"/>
          <w:sz w:val="32"/>
          <w:szCs w:val="22"/>
          <w:highlight w:val="none"/>
        </w:rPr>
      </w:pPr>
      <w:r>
        <w:rPr>
          <w:rFonts w:hint="default" w:ascii="Times New Roman" w:hAnsi="Times New Roman" w:eastAsia="FangSong_GB2312" w:cs="Times New Roman"/>
          <w:sz w:val="32"/>
          <w:szCs w:val="22"/>
          <w:highlight w:val="none"/>
        </w:rPr>
        <w:t>用于畜禽规模养殖场新建或改扩建项目投资，重点用于购</w:t>
      </w:r>
      <w:r>
        <w:rPr>
          <w:rFonts w:hint="default" w:ascii="Times New Roman" w:hAnsi="Times New Roman" w:eastAsia="FangSong_GB2312" w:cs="Times New Roman"/>
          <w:sz w:val="32"/>
          <w:szCs w:val="22"/>
          <w:highlight w:val="none"/>
          <w:lang w:eastAsia="zh-CN"/>
        </w:rPr>
        <w:t>置饲养、环境控制、粪污处理及配套环保处理等环节中的基础</w:t>
      </w:r>
      <w:r>
        <w:rPr>
          <w:rFonts w:hint="default" w:ascii="Times New Roman" w:hAnsi="Times New Roman" w:eastAsia="FangSong_GB2312" w:cs="Times New Roman"/>
          <w:sz w:val="32"/>
          <w:szCs w:val="22"/>
          <w:highlight w:val="none"/>
        </w:rPr>
        <w:t>设施、固定资产设备投资。</w:t>
      </w:r>
    </w:p>
    <w:p>
      <w:pPr>
        <w:keepNext w:val="0"/>
        <w:keepLines w:val="0"/>
        <w:pageBreakBefore w:val="0"/>
        <w:widowControl w:val="0"/>
        <w:numPr>
          <w:ilvl w:val="0"/>
          <w:numId w:val="1"/>
        </w:numPr>
        <w:kinsoku/>
        <w:wordWrap w:val="0"/>
        <w:overflowPunct/>
        <w:topLinePunct/>
        <w:autoSpaceDE/>
        <w:autoSpaceDN/>
        <w:bidi w:val="0"/>
        <w:adjustRightInd/>
        <w:snapToGrid/>
        <w:spacing w:line="620" w:lineRule="exact"/>
        <w:ind w:left="0" w:leftChars="0"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设施渔业</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改善渔业生产条件所必需的养殖业类设施生产建设（含种苗生产、饲料加工、养殖（含深水网箱养殖）、水产品加工、仓储保鲜冷链等所需设施）和沿海渔港基础设施建设。</w:t>
      </w:r>
    </w:p>
    <w:p>
      <w:pPr>
        <w:keepNext w:val="0"/>
        <w:keepLines w:val="0"/>
        <w:pageBreakBefore w:val="0"/>
        <w:widowControl w:val="0"/>
        <w:numPr>
          <w:ilvl w:val="0"/>
          <w:numId w:val="1"/>
        </w:numPr>
        <w:kinsoku/>
        <w:wordWrap w:val="0"/>
        <w:overflowPunct/>
        <w:topLinePunct/>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农产品产地冷藏保鲜物流和烘干设施</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支持建设提升产地加工仓储保鲜冷链物流设施（包括产地预冷、清洗加工、分拣包装、仓储保鲜、物流配送等设施）、产地冷链集配中心、烘干设施（包括：粮食烘干机和配套的清洗机、皮带运输机、提升机、除尘系统以及烘干厂房等）。</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22"/>
          <w:highlight w:val="none"/>
          <w:lang w:eastAsia="zh-CN"/>
        </w:rPr>
      </w:pPr>
      <w:r>
        <w:rPr>
          <w:rFonts w:hint="default" w:ascii="Times New Roman" w:hAnsi="Times New Roman" w:eastAsia="黑体" w:cs="Times New Roman"/>
          <w:sz w:val="32"/>
          <w:szCs w:val="22"/>
          <w:highlight w:val="none"/>
          <w:lang w:eastAsia="zh-CN"/>
        </w:rPr>
        <w:t>二、贴息对象</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贴息对象为在</w:t>
      </w:r>
      <w:r>
        <w:rPr>
          <w:rFonts w:hint="eastAsia" w:ascii="Times New Roman" w:hAnsi="Times New Roman" w:eastAsia="FangSong_GB2312" w:cs="Times New Roman"/>
          <w:sz w:val="32"/>
          <w:highlight w:val="none"/>
          <w:lang w:eastAsia="zh-CN"/>
        </w:rPr>
        <w:t>广州市</w:t>
      </w:r>
      <w:r>
        <w:rPr>
          <w:rFonts w:hint="default" w:ascii="Times New Roman" w:hAnsi="Times New Roman" w:eastAsia="FangSong_GB2312" w:cs="Times New Roman"/>
          <w:sz w:val="32"/>
          <w:highlight w:val="none"/>
        </w:rPr>
        <w:t>行政区域内从事现代设施农业生产经营的农户、家庭农场、农民合作社、农业企业、农业社会化服务组织等各类农业经营主体，以及农村集体经济组织和参加现代设施农业建设的各类企业。</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22"/>
          <w:highlight w:val="none"/>
          <w:lang w:eastAsia="zh-CN"/>
        </w:rPr>
      </w:pPr>
      <w:r>
        <w:rPr>
          <w:rFonts w:hint="eastAsia" w:ascii="Times New Roman" w:hAnsi="Times New Roman" w:eastAsia="黑体" w:cs="Times New Roman"/>
          <w:sz w:val="32"/>
          <w:szCs w:val="22"/>
          <w:highlight w:val="none"/>
          <w:lang w:eastAsia="zh-CN"/>
        </w:rPr>
        <w:t>三</w:t>
      </w:r>
      <w:r>
        <w:rPr>
          <w:rFonts w:hint="default" w:ascii="Times New Roman" w:hAnsi="Times New Roman" w:eastAsia="黑体" w:cs="Times New Roman"/>
          <w:sz w:val="32"/>
          <w:szCs w:val="22"/>
          <w:highlight w:val="none"/>
          <w:lang w:eastAsia="zh-CN"/>
        </w:rPr>
        <w:t>、贴息期限</w:t>
      </w:r>
    </w:p>
    <w:p>
      <w:pPr>
        <w:keepNext w:val="0"/>
        <w:keepLines w:val="0"/>
        <w:pageBreakBefore w:val="0"/>
        <w:widowControl w:val="0"/>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default" w:ascii="Times New Roman" w:hAnsi="Times New Roman" w:eastAsia="FangSong_GB2312" w:cs="Times New Roman"/>
          <w:sz w:val="32"/>
          <w:highlight w:val="none"/>
        </w:rPr>
        <w:t>贴息期限为2023 年1 月1 日至202</w:t>
      </w:r>
      <w:r>
        <w:rPr>
          <w:rFonts w:hint="eastAsia" w:ascii="Times New Roman" w:hAnsi="Times New Roman" w:eastAsia="FangSong_GB2312" w:cs="Times New Roman"/>
          <w:sz w:val="32"/>
          <w:highlight w:val="none"/>
          <w:lang w:val="en-US" w:eastAsia="zh-CN"/>
        </w:rPr>
        <w:t>3</w:t>
      </w:r>
      <w:r>
        <w:rPr>
          <w:rFonts w:hint="default" w:ascii="Times New Roman" w:hAnsi="Times New Roman" w:eastAsia="FangSong_GB2312" w:cs="Times New Roman"/>
          <w:sz w:val="32"/>
          <w:highlight w:val="none"/>
        </w:rPr>
        <w:t xml:space="preserve"> 年</w:t>
      </w:r>
      <w:r>
        <w:rPr>
          <w:rFonts w:hint="eastAsia" w:ascii="Times New Roman" w:hAnsi="Times New Roman" w:eastAsia="FangSong_GB2312" w:cs="Times New Roman"/>
          <w:sz w:val="32"/>
          <w:highlight w:val="none"/>
          <w:lang w:val="en-US" w:eastAsia="zh-CN"/>
        </w:rPr>
        <w:t>12</w:t>
      </w:r>
      <w:r>
        <w:rPr>
          <w:rFonts w:hint="default" w:ascii="Times New Roman" w:hAnsi="Times New Roman" w:eastAsia="FangSong_GB2312" w:cs="Times New Roman"/>
          <w:sz w:val="32"/>
          <w:highlight w:val="none"/>
        </w:rPr>
        <w:t>月3</w:t>
      </w:r>
      <w:r>
        <w:rPr>
          <w:rFonts w:hint="eastAsia" w:ascii="Times New Roman" w:hAnsi="Times New Roman" w:eastAsia="FangSong_GB2312" w:cs="Times New Roman"/>
          <w:sz w:val="32"/>
          <w:highlight w:val="none"/>
          <w:lang w:val="en-US" w:eastAsia="zh-CN"/>
        </w:rPr>
        <w:t>1</w:t>
      </w:r>
      <w:r>
        <w:rPr>
          <w:rFonts w:hint="default" w:ascii="Times New Roman" w:hAnsi="Times New Roman" w:eastAsia="FangSong_GB2312" w:cs="Times New Roman"/>
          <w:sz w:val="32"/>
          <w:highlight w:val="none"/>
        </w:rPr>
        <w:t xml:space="preserve"> 日内实际付息时间。对贴息期内到期的贷款，按照从1 月1日（或1 月1 日后的贷款起始日）起到贷款到期日的实际付息时间计算；对贴息期内尚未到期的贷款，按照从1 月1 日（或1 月1 日后的贷款起始日）起到贴息期截止202</w:t>
      </w:r>
      <w:r>
        <w:rPr>
          <w:rFonts w:hint="eastAsia" w:ascii="Times New Roman" w:hAnsi="Times New Roman" w:eastAsia="FangSong_GB2312" w:cs="Times New Roman"/>
          <w:sz w:val="32"/>
          <w:highlight w:val="none"/>
          <w:lang w:val="en-US" w:eastAsia="zh-CN"/>
        </w:rPr>
        <w:t>3</w:t>
      </w:r>
      <w:r>
        <w:rPr>
          <w:rFonts w:hint="default" w:ascii="Times New Roman" w:hAnsi="Times New Roman" w:eastAsia="FangSong_GB2312" w:cs="Times New Roman"/>
          <w:sz w:val="32"/>
          <w:highlight w:val="none"/>
        </w:rPr>
        <w:t xml:space="preserve"> 年</w:t>
      </w:r>
      <w:r>
        <w:rPr>
          <w:rFonts w:hint="eastAsia" w:ascii="Times New Roman" w:hAnsi="Times New Roman" w:eastAsia="FangSong_GB2312" w:cs="Times New Roman"/>
          <w:sz w:val="32"/>
          <w:highlight w:val="none"/>
          <w:lang w:val="en-US" w:eastAsia="zh-CN"/>
        </w:rPr>
        <w:t>12</w:t>
      </w:r>
      <w:r>
        <w:rPr>
          <w:rFonts w:hint="default" w:ascii="Times New Roman" w:hAnsi="Times New Roman" w:eastAsia="FangSong_GB2312" w:cs="Times New Roman"/>
          <w:sz w:val="32"/>
          <w:highlight w:val="none"/>
        </w:rPr>
        <w:t>月3</w:t>
      </w:r>
      <w:r>
        <w:rPr>
          <w:rFonts w:hint="eastAsia" w:ascii="Times New Roman" w:hAnsi="Times New Roman" w:eastAsia="FangSong_GB2312" w:cs="Times New Roman"/>
          <w:sz w:val="32"/>
          <w:highlight w:val="none"/>
          <w:lang w:val="en-US" w:eastAsia="zh-CN"/>
        </w:rPr>
        <w:t>1</w:t>
      </w:r>
      <w:r>
        <w:rPr>
          <w:rFonts w:hint="default" w:ascii="Times New Roman" w:hAnsi="Times New Roman" w:eastAsia="FangSong_GB2312" w:cs="Times New Roman"/>
          <w:sz w:val="32"/>
          <w:highlight w:val="none"/>
        </w:rPr>
        <w:t xml:space="preserve"> 日的实际付息时间计算。</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jc w:val="both"/>
        <w:textAlignment w:val="auto"/>
        <w:outlineLvl w:val="9"/>
        <w:rPr>
          <w:rFonts w:hint="default" w:ascii="Times New Roman" w:hAnsi="Times New Roman" w:eastAsia="FangSong_GB2312" w:cs="Times New Roman"/>
          <w:sz w:val="32"/>
          <w:highlight w:val="none"/>
        </w:rPr>
      </w:pPr>
      <w:r>
        <w:rPr>
          <w:rFonts w:hint="eastAsia" w:ascii="Times New Roman" w:hAnsi="Times New Roman" w:eastAsia="黑体" w:cs="Times New Roman"/>
          <w:sz w:val="32"/>
          <w:szCs w:val="22"/>
          <w:highlight w:val="none"/>
          <w:lang w:eastAsia="zh-CN"/>
        </w:rPr>
        <w:t>四</w:t>
      </w:r>
      <w:r>
        <w:rPr>
          <w:rFonts w:hint="default" w:ascii="Times New Roman" w:hAnsi="Times New Roman" w:eastAsia="黑体" w:cs="Times New Roman"/>
          <w:sz w:val="32"/>
          <w:szCs w:val="22"/>
          <w:highlight w:val="none"/>
          <w:lang w:eastAsia="zh-CN"/>
        </w:rPr>
        <w:t>、贴息</w:t>
      </w:r>
      <w:r>
        <w:rPr>
          <w:rFonts w:hint="eastAsia" w:eastAsia="黑体" w:cs="Times New Roman"/>
          <w:sz w:val="32"/>
          <w:szCs w:val="22"/>
          <w:highlight w:val="none"/>
          <w:lang w:eastAsia="zh-CN"/>
        </w:rPr>
        <w:t>限额</w:t>
      </w:r>
    </w:p>
    <w:p>
      <w:pPr>
        <w:keepNext w:val="0"/>
        <w:keepLines w:val="0"/>
        <w:pageBreakBefore w:val="0"/>
        <w:widowControl w:val="0"/>
        <w:numPr>
          <w:ilvl w:val="0"/>
          <w:numId w:val="0"/>
        </w:numPr>
        <w:kinsoku/>
        <w:wordWrap w:val="0"/>
        <w:overflowPunct/>
        <w:topLinePunct/>
        <w:autoSpaceDE/>
        <w:autoSpaceDN/>
        <w:bidi w:val="0"/>
        <w:adjustRightInd/>
        <w:snapToGrid/>
        <w:spacing w:line="600" w:lineRule="exact"/>
        <w:ind w:firstLine="640" w:firstLineChars="200"/>
        <w:jc w:val="both"/>
        <w:textAlignment w:val="auto"/>
        <w:outlineLvl w:val="9"/>
        <w:rPr>
          <w:rFonts w:hint="eastAsia" w:ascii="Times New Roman" w:hAnsi="Times New Roman" w:eastAsia="FangSong_GB2312" w:cs="Times New Roman"/>
          <w:sz w:val="32"/>
          <w:highlight w:val="none"/>
          <w:lang w:eastAsia="zh-CN"/>
        </w:rPr>
      </w:pPr>
      <w:r>
        <w:rPr>
          <w:rFonts w:hint="default" w:ascii="Times New Roman" w:hAnsi="Times New Roman" w:eastAsia="FangSong_GB2312" w:cs="Times New Roman"/>
          <w:sz w:val="32"/>
          <w:highlight w:val="none"/>
        </w:rPr>
        <w:t>对符合条件的建设主体获得的贷款按年度进行相应贴息，并采取“双限”控制。单个建设主体当年获得的贷款贴息比例不得高于中国人民银行公布的同期同档次市场报价利率（LPR）的70%且</w:t>
      </w:r>
      <w:r>
        <w:rPr>
          <w:rFonts w:hint="default" w:ascii="Times New Roman" w:hAnsi="Times New Roman" w:eastAsia="FangSong_GB2312" w:cs="Times New Roman"/>
          <w:b/>
          <w:bCs/>
          <w:sz w:val="32"/>
          <w:highlight w:val="none"/>
        </w:rPr>
        <w:t>不得超过2%。</w:t>
      </w:r>
      <w:r>
        <w:rPr>
          <w:rFonts w:hint="default" w:ascii="Times New Roman" w:hAnsi="Times New Roman" w:eastAsia="FangSong_GB2312" w:cs="Times New Roman"/>
          <w:sz w:val="32"/>
          <w:highlight w:val="none"/>
        </w:rPr>
        <w:t>单个主体年度贴息金额不超过200 万元。</w:t>
      </w:r>
    </w:p>
    <w:p>
      <w:pPr>
        <w:keepNext w:val="0"/>
        <w:keepLines w:val="0"/>
        <w:pageBreakBefore w:val="0"/>
        <w:widowControl w:val="0"/>
        <w:numPr>
          <w:ilvl w:val="0"/>
          <w:numId w:val="0"/>
        </w:numPr>
        <w:kinsoku/>
        <w:wordWrap w:val="0"/>
        <w:overflowPunct/>
        <w:topLinePunct/>
        <w:autoSpaceDE/>
        <w:autoSpaceDN/>
        <w:bidi w:val="0"/>
        <w:adjustRightInd/>
        <w:snapToGrid/>
        <w:spacing w:line="620" w:lineRule="exact"/>
        <w:ind w:firstLine="640" w:firstLineChars="200"/>
        <w:jc w:val="both"/>
        <w:textAlignment w:val="auto"/>
        <w:outlineLvl w:val="9"/>
        <w:rPr>
          <w:rFonts w:hint="eastAsia" w:ascii="Times New Roman" w:hAnsi="Times New Roman" w:eastAsia="黑体" w:cs="Times New Roman"/>
          <w:sz w:val="32"/>
          <w:szCs w:val="22"/>
          <w:highlight w:val="none"/>
          <w:lang w:eastAsia="zh-CN"/>
        </w:rPr>
      </w:pPr>
      <w:r>
        <w:rPr>
          <w:rFonts w:hint="eastAsia" w:ascii="Times New Roman" w:hAnsi="Times New Roman" w:eastAsia="黑体" w:cs="Times New Roman"/>
          <w:sz w:val="32"/>
          <w:szCs w:val="22"/>
          <w:highlight w:val="none"/>
          <w:lang w:eastAsia="zh-CN"/>
        </w:rPr>
        <w:t>五、申报要求</w:t>
      </w:r>
    </w:p>
    <w:p>
      <w:pPr>
        <w:keepNext w:val="0"/>
        <w:keepLines w:val="0"/>
        <w:pageBreakBefore w:val="0"/>
        <w:widowControl w:val="0"/>
        <w:numPr>
          <w:ilvl w:val="0"/>
          <w:numId w:val="0"/>
        </w:numPr>
        <w:kinsoku/>
        <w:wordWrap w:val="0"/>
        <w:overflowPunct/>
        <w:topLinePunct/>
        <w:autoSpaceDE/>
        <w:autoSpaceDN/>
        <w:bidi w:val="0"/>
        <w:adjustRightInd/>
        <w:snapToGrid/>
        <w:spacing w:line="620" w:lineRule="exact"/>
        <w:jc w:val="both"/>
        <w:textAlignment w:val="auto"/>
        <w:outlineLvl w:val="9"/>
        <w:rPr>
          <w:rFonts w:hint="default"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pPr>
      <w:r>
        <w:rPr>
          <w:rFonts w:hint="eastAsia" w:ascii="Times New Roman" w:hAnsi="Times New Roman" w:eastAsia="FangSong_GB2312" w:cs="Times New Roman"/>
          <w:sz w:val="32"/>
          <w:highlight w:val="none"/>
          <w:lang w:val="en-US" w:eastAsia="zh-CN"/>
        </w:rPr>
        <w:t xml:space="preserve">    </w:t>
      </w:r>
      <w:r>
        <w:rPr>
          <w:rFonts w:hint="eastAsia" w:eastAsia="仿宋_GB2312" w:cs="Times New Roman"/>
          <w:color w:val="auto"/>
          <w:sz w:val="32"/>
          <w:szCs w:val="32"/>
          <w:highlight w:val="none"/>
          <w:lang w:val="en-US" w:eastAsia="zh-CN"/>
        </w:rPr>
        <w:t>（一）</w:t>
      </w:r>
      <w:r>
        <w:rPr>
          <w:rFonts w:hint="default"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贴息资金实行先付后贴。</w:t>
      </w:r>
      <w:r>
        <w:rPr>
          <w:rFonts w:hint="default" w:ascii="Times New Roman" w:hAnsi="Times New Roman" w:eastAsia="仿宋_GB2312" w:cs="Times New Roman"/>
          <w:color w:val="auto"/>
          <w:sz w:val="32"/>
          <w:szCs w:val="32"/>
          <w:highlight w:val="none"/>
          <w:lang w:eastAsia="zh-CN"/>
        </w:rPr>
        <w:t>贴息</w:t>
      </w:r>
      <w:r>
        <w:rPr>
          <w:rFonts w:hint="eastAsia" w:eastAsia="仿宋_GB2312" w:cs="Times New Roman"/>
          <w:color w:val="auto"/>
          <w:sz w:val="32"/>
          <w:szCs w:val="32"/>
          <w:highlight w:val="none"/>
          <w:lang w:eastAsia="zh-CN"/>
        </w:rPr>
        <w:t>申报主体</w:t>
      </w:r>
      <w:r>
        <w:rPr>
          <w:rFonts w:hint="default"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必须凭贷款</w:t>
      </w:r>
      <w:r>
        <w:rPr>
          <w:rFonts w:hint="eastAsia"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银行</w:t>
      </w:r>
      <w:r>
        <w:rPr>
          <w:rFonts w:hint="default"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开具的利息支付凭证</w:t>
      </w:r>
      <w:r>
        <w:rPr>
          <w:rFonts w:hint="eastAsia"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申报</w:t>
      </w:r>
      <w:r>
        <w:rPr>
          <w:rFonts w:hint="default" w:ascii="Times New Roman" w:hAnsi="Times New Roman" w:eastAsia="仿宋_GB2312" w:cs="Times New Roman"/>
          <w:b w:val="0"/>
          <w:bCs w:val="0"/>
          <w:i w:val="0"/>
          <w:caps w:val="0"/>
          <w:color w:val="auto"/>
          <w:spacing w:val="0"/>
          <w:kern w:val="2"/>
          <w:sz w:val="32"/>
          <w:szCs w:val="32"/>
          <w:highlight w:val="none"/>
          <w:shd w:val="clear" w:color="auto" w:fill="FFFFFF"/>
          <w:lang w:val="en-US" w:eastAsia="zh-CN" w:bidi="ar-SA"/>
        </w:rPr>
        <w:t>贴息。</w:t>
      </w:r>
    </w:p>
    <w:p>
      <w:pPr>
        <w:keepNext w:val="0"/>
        <w:keepLines w:val="0"/>
        <w:pageBreakBefore w:val="0"/>
        <w:widowControl w:val="0"/>
        <w:numPr>
          <w:ilvl w:val="0"/>
          <w:numId w:val="0"/>
        </w:numPr>
        <w:kinsoku/>
        <w:wordWrap w:val="0"/>
        <w:overflowPunct/>
        <w:topLinePunct/>
        <w:autoSpaceDE/>
        <w:autoSpaceDN/>
        <w:bidi w:val="0"/>
        <w:adjustRightInd/>
        <w:snapToGrid/>
        <w:spacing w:line="620" w:lineRule="exact"/>
        <w:ind w:firstLine="640" w:firstLineChars="200"/>
        <w:jc w:val="both"/>
        <w:textAlignment w:val="auto"/>
        <w:outlineLvl w:val="9"/>
        <w:rPr>
          <w:rFonts w:hint="eastAsia" w:eastAsia="仿宋_GB2312" w:cs="Times New Roman"/>
          <w:strike w:val="0"/>
          <w:color w:val="auto"/>
          <w:sz w:val="32"/>
          <w:szCs w:val="32"/>
          <w:highlight w:val="none"/>
          <w:lang w:val="en-US" w:eastAsia="zh-CN"/>
        </w:rPr>
      </w:pPr>
      <w:r>
        <w:rPr>
          <w:rFonts w:hint="eastAsia" w:eastAsia="FangSong_GB2312" w:cs="Times New Roman"/>
          <w:sz w:val="32"/>
          <w:highlight w:val="none"/>
          <w:lang w:val="en-US" w:eastAsia="zh-CN"/>
        </w:rPr>
        <w:t>（二）</w:t>
      </w:r>
      <w:r>
        <w:rPr>
          <w:rFonts w:hint="eastAsia" w:ascii="Times New Roman" w:hAnsi="Times New Roman" w:eastAsia="仿宋_GB2312" w:cs="Times New Roman"/>
          <w:color w:val="auto"/>
          <w:sz w:val="32"/>
          <w:szCs w:val="32"/>
          <w:highlight w:val="none"/>
          <w:lang w:eastAsia="zh-CN"/>
        </w:rPr>
        <w:t>贷款</w:t>
      </w:r>
      <w:r>
        <w:rPr>
          <w:rFonts w:hint="default" w:ascii="Times New Roman" w:hAnsi="Times New Roman" w:eastAsia="仿宋_GB2312" w:cs="Times New Roman"/>
          <w:color w:val="auto"/>
          <w:sz w:val="32"/>
          <w:szCs w:val="32"/>
          <w:highlight w:val="none"/>
        </w:rPr>
        <w:t>应专款专用，</w:t>
      </w:r>
      <w:r>
        <w:rPr>
          <w:rFonts w:hint="eastAsia" w:eastAsia="仿宋_GB2312" w:cs="Times New Roman"/>
          <w:strike w:val="0"/>
          <w:color w:val="auto"/>
          <w:sz w:val="32"/>
          <w:szCs w:val="32"/>
          <w:highlight w:val="none"/>
          <w:lang w:val="en-US" w:eastAsia="zh-CN"/>
        </w:rPr>
        <w:t>贷款</w:t>
      </w:r>
      <w:r>
        <w:rPr>
          <w:rFonts w:hint="eastAsia" w:ascii="Times New Roman" w:hAnsi="Times New Roman" w:eastAsia="仿宋_GB2312" w:cs="Times New Roman"/>
          <w:color w:val="auto"/>
          <w:sz w:val="32"/>
          <w:szCs w:val="32"/>
          <w:highlight w:val="none"/>
          <w:lang w:val="en-US" w:eastAsia="zh-CN"/>
        </w:rPr>
        <w:t>应直接从</w:t>
      </w:r>
      <w:r>
        <w:rPr>
          <w:rFonts w:hint="eastAsia" w:eastAsia="仿宋_GB2312" w:cs="Times New Roman"/>
          <w:strike w:val="0"/>
          <w:color w:val="auto"/>
          <w:sz w:val="32"/>
          <w:szCs w:val="32"/>
          <w:highlight w:val="none"/>
          <w:lang w:val="en-US" w:eastAsia="zh-CN"/>
        </w:rPr>
        <w:t>贷款账户通过银行直接支付给供应商。</w:t>
      </w:r>
    </w:p>
    <w:p>
      <w:pPr>
        <w:pStyle w:val="2"/>
        <w:keepNext w:val="0"/>
        <w:keepLines w:val="0"/>
        <w:pageBreakBefore w:val="0"/>
        <w:widowControl w:val="0"/>
        <w:kinsoku/>
        <w:wordWrap/>
        <w:overflowPunct/>
        <w:topLinePunct w:val="0"/>
        <w:autoSpaceDE/>
        <w:autoSpaceDN/>
        <w:bidi w:val="0"/>
        <w:adjustRightInd/>
        <w:snapToGrid/>
        <w:spacing w:after="0" w:line="620" w:lineRule="exact"/>
        <w:ind w:firstLine="640" w:firstLineChars="200"/>
        <w:textAlignment w:val="baseline"/>
        <w:outlineLvl w:val="9"/>
        <w:rPr>
          <w:rFonts w:hint="eastAsia"/>
          <w:highlight w:val="none"/>
          <w:lang w:val="en-US" w:eastAsia="zh-CN"/>
        </w:rPr>
      </w:pPr>
      <w:r>
        <w:rPr>
          <w:rFonts w:hint="eastAsia" w:eastAsia="仿宋_GB2312" w:cs="Times New Roman"/>
          <w:strike w:val="0"/>
          <w:color w:val="auto"/>
          <w:sz w:val="32"/>
          <w:szCs w:val="32"/>
          <w:highlight w:val="none"/>
          <w:lang w:val="en-US" w:eastAsia="zh-CN"/>
        </w:rPr>
        <w:t>（三）</w:t>
      </w:r>
      <w:r>
        <w:rPr>
          <w:rFonts w:hint="eastAsia" w:ascii="Times New Roman" w:hAnsi="Times New Roman" w:eastAsia="仿宋_GB2312" w:cs="仿宋_GB2312"/>
          <w:color w:val="auto"/>
          <w:sz w:val="32"/>
          <w:szCs w:val="32"/>
          <w:highlight w:val="none"/>
          <w:lang w:val="en-US" w:eastAsia="zh-CN"/>
        </w:rPr>
        <w:t>如</w:t>
      </w:r>
      <w:r>
        <w:rPr>
          <w:rFonts w:hint="eastAsia" w:eastAsia="仿宋_GB2312" w:cs="Times New Roman"/>
          <w:color w:val="auto"/>
          <w:sz w:val="32"/>
          <w:szCs w:val="32"/>
          <w:highlight w:val="none"/>
          <w:lang w:eastAsia="zh-CN"/>
        </w:rPr>
        <w:t>同一笔贷款</w:t>
      </w:r>
      <w:r>
        <w:rPr>
          <w:rFonts w:hint="eastAsia" w:eastAsia="仿宋_GB2312" w:cs="Times New Roman"/>
          <w:strike w:val="0"/>
          <w:color w:val="auto"/>
          <w:sz w:val="32"/>
          <w:szCs w:val="32"/>
          <w:highlight w:val="none"/>
          <w:lang w:val="en-US" w:eastAsia="zh-CN"/>
        </w:rPr>
        <w:t>已获得</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或申报</w:t>
      </w:r>
      <w:r>
        <w:rPr>
          <w:rFonts w:hint="eastAsia" w:eastAsia="仿宋_GB2312" w:cs="Times New Roman"/>
          <w:color w:val="auto"/>
          <w:sz w:val="32"/>
          <w:szCs w:val="32"/>
          <w:highlight w:val="none"/>
          <w:lang w:eastAsia="zh-CN"/>
        </w:rPr>
        <w:t>）</w:t>
      </w:r>
      <w:r>
        <w:rPr>
          <w:rFonts w:hint="eastAsia" w:eastAsia="仿宋_GB2312" w:cs="Times New Roman"/>
          <w:b/>
          <w:bCs/>
          <w:color w:val="auto"/>
          <w:sz w:val="32"/>
          <w:szCs w:val="32"/>
          <w:highlight w:val="none"/>
          <w:lang w:eastAsia="zh-CN"/>
        </w:rPr>
        <w:t>不同时间段</w:t>
      </w:r>
      <w:r>
        <w:rPr>
          <w:rFonts w:hint="eastAsia" w:eastAsia="仿宋_GB2312" w:cs="Times New Roman"/>
          <w:color w:val="auto"/>
          <w:sz w:val="32"/>
          <w:szCs w:val="32"/>
          <w:highlight w:val="none"/>
          <w:lang w:eastAsia="zh-CN"/>
        </w:rPr>
        <w:t>各级各部门财政贴息的，</w:t>
      </w:r>
      <w:r>
        <w:rPr>
          <w:rFonts w:hint="eastAsia" w:ascii="Times New Roman" w:hAnsi="Times New Roman" w:eastAsia="仿宋_GB2312" w:cs="Times New Roman"/>
          <w:color w:val="auto"/>
          <w:sz w:val="32"/>
          <w:szCs w:val="32"/>
          <w:highlight w:val="none"/>
          <w:lang w:eastAsia="zh-CN"/>
        </w:rPr>
        <w:t>应如实填报</w:t>
      </w:r>
      <w:r>
        <w:rPr>
          <w:rFonts w:hint="eastAsia" w:eastAsia="仿宋_GB2312" w:cs="Times New Roman"/>
          <w:strike w:val="0"/>
          <w:color w:val="auto"/>
          <w:sz w:val="32"/>
          <w:szCs w:val="32"/>
          <w:highlight w:val="none"/>
          <w:lang w:val="en-US" w:eastAsia="zh-CN"/>
        </w:rPr>
        <w:t>已获得</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或申报</w:t>
      </w:r>
      <w:r>
        <w:rPr>
          <w:rFonts w:hint="eastAsia" w:eastAsia="仿宋_GB2312" w:cs="Times New Roman"/>
          <w:color w:val="auto"/>
          <w:sz w:val="32"/>
          <w:szCs w:val="32"/>
          <w:highlight w:val="none"/>
          <w:lang w:eastAsia="zh-CN"/>
        </w:rPr>
        <w:t>）财政贴息的具体实施期限等情况，避免</w:t>
      </w:r>
      <w:r>
        <w:rPr>
          <w:rFonts w:hint="eastAsia" w:eastAsia="仿宋_GB2312" w:cs="Times New Roman"/>
          <w:b/>
          <w:bCs/>
          <w:color w:val="auto"/>
          <w:sz w:val="32"/>
          <w:szCs w:val="32"/>
          <w:highlight w:val="none"/>
          <w:lang w:eastAsia="zh-CN"/>
        </w:rPr>
        <w:t>同一时间段</w:t>
      </w:r>
      <w:r>
        <w:rPr>
          <w:rFonts w:hint="eastAsia" w:eastAsia="仿宋_GB2312" w:cs="Times New Roman"/>
          <w:color w:val="auto"/>
          <w:sz w:val="32"/>
          <w:szCs w:val="32"/>
          <w:highlight w:val="none"/>
          <w:lang w:eastAsia="zh-CN"/>
        </w:rPr>
        <w:t>利息重复申报。</w:t>
      </w:r>
    </w:p>
    <w:p>
      <w:pPr>
        <w:keepNext w:val="0"/>
        <w:keepLines w:val="0"/>
        <w:pageBreakBefore w:val="0"/>
        <w:widowControl w:val="0"/>
        <w:numPr>
          <w:ilvl w:val="0"/>
          <w:numId w:val="0"/>
        </w:numPr>
        <w:kinsoku/>
        <w:wordWrap w:val="0"/>
        <w:overflowPunct/>
        <w:topLinePunct/>
        <w:autoSpaceDE/>
        <w:autoSpaceDN/>
        <w:bidi w:val="0"/>
        <w:adjustRightInd/>
        <w:snapToGrid/>
        <w:spacing w:line="620" w:lineRule="exact"/>
        <w:ind w:firstLine="640" w:firstLineChars="200"/>
        <w:jc w:val="both"/>
        <w:textAlignment w:val="auto"/>
        <w:outlineLvl w:val="9"/>
        <w:rPr>
          <w:rFonts w:hint="eastAsia" w:ascii="Times New Roman" w:hAnsi="Times New Roman" w:eastAsia="黑体" w:cs="Times New Roman"/>
          <w:sz w:val="32"/>
          <w:szCs w:val="22"/>
          <w:highlight w:val="none"/>
          <w:lang w:val="en-US" w:eastAsia="zh-CN"/>
        </w:rPr>
      </w:pPr>
      <w:r>
        <w:rPr>
          <w:rFonts w:hint="eastAsia" w:ascii="Times New Roman" w:hAnsi="Times New Roman" w:eastAsia="黑体" w:cs="Times New Roman"/>
          <w:sz w:val="32"/>
          <w:szCs w:val="22"/>
          <w:highlight w:val="none"/>
          <w:lang w:val="en-US" w:eastAsia="zh-CN"/>
        </w:rPr>
        <w:t>六、不予贴息情形</w:t>
      </w:r>
    </w:p>
    <w:p>
      <w:pPr>
        <w:keepNext w:val="0"/>
        <w:keepLines w:val="0"/>
        <w:pageBreakBefore w:val="0"/>
        <w:widowControl w:val="0"/>
        <w:kinsoku/>
        <w:wordWrap w:val="0"/>
        <w:overflowPunct/>
        <w:topLinePunct/>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rPr>
        <w:t>以</w:t>
      </w:r>
      <w:r>
        <w:rPr>
          <w:rFonts w:hint="default" w:ascii="Times New Roman" w:hAnsi="Times New Roman"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名义贷款，但以个人名义支付</w:t>
      </w:r>
      <w:r>
        <w:rPr>
          <w:rFonts w:hint="eastAsia" w:eastAsia="仿宋_GB2312" w:cs="Times New Roman"/>
          <w:color w:val="auto"/>
          <w:sz w:val="32"/>
          <w:szCs w:val="32"/>
          <w:highlight w:val="none"/>
          <w:lang w:eastAsia="zh-CN"/>
        </w:rPr>
        <w:t>货款或支付</w:t>
      </w:r>
      <w:r>
        <w:rPr>
          <w:rFonts w:hint="default" w:ascii="Times New Roman" w:hAnsi="Times New Roman" w:eastAsia="仿宋_GB2312" w:cs="Times New Roman"/>
          <w:color w:val="auto"/>
          <w:sz w:val="32"/>
          <w:szCs w:val="32"/>
          <w:highlight w:val="none"/>
        </w:rPr>
        <w:t>贷款利息</w:t>
      </w:r>
      <w:r>
        <w:rPr>
          <w:rFonts w:hint="eastAsia" w:eastAsia="仿宋_GB2312" w:cs="Times New Roman"/>
          <w:color w:val="auto"/>
          <w:sz w:val="32"/>
          <w:szCs w:val="32"/>
          <w:highlight w:val="none"/>
          <w:lang w:eastAsia="zh-CN"/>
        </w:rPr>
        <w:t>本金</w:t>
      </w:r>
      <w:r>
        <w:rPr>
          <w:rFonts w:hint="default" w:ascii="Times New Roman" w:hAnsi="Times New Roman" w:eastAsia="仿宋_GB2312" w:cs="Times New Roman"/>
          <w:color w:val="auto"/>
          <w:sz w:val="32"/>
          <w:szCs w:val="32"/>
          <w:highlight w:val="none"/>
        </w:rPr>
        <w:t>的</w:t>
      </w:r>
      <w:r>
        <w:rPr>
          <w:rFonts w:hint="eastAsia" w:eastAsia="仿宋_GB2312" w:cs="Times New Roman"/>
          <w:color w:val="auto"/>
          <w:sz w:val="32"/>
          <w:szCs w:val="32"/>
          <w:highlight w:val="none"/>
          <w:lang w:eastAsia="zh-CN"/>
        </w:rPr>
        <w:t>；以个人名义贷款，但以单位名义支付货款或支付</w:t>
      </w:r>
      <w:r>
        <w:rPr>
          <w:rFonts w:hint="default" w:ascii="Times New Roman" w:hAnsi="Times New Roman" w:eastAsia="仿宋_GB2312" w:cs="Times New Roman"/>
          <w:color w:val="auto"/>
          <w:sz w:val="32"/>
          <w:szCs w:val="32"/>
          <w:highlight w:val="none"/>
        </w:rPr>
        <w:t>贷款利息</w:t>
      </w:r>
      <w:r>
        <w:rPr>
          <w:rFonts w:hint="eastAsia" w:eastAsia="仿宋_GB2312" w:cs="Times New Roman"/>
          <w:color w:val="auto"/>
          <w:sz w:val="32"/>
          <w:szCs w:val="32"/>
          <w:highlight w:val="none"/>
          <w:lang w:eastAsia="zh-CN"/>
        </w:rPr>
        <w:t>本金的</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val="0"/>
        <w:overflowPunct/>
        <w:topLinePunct/>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（二）</w:t>
      </w:r>
      <w:r>
        <w:rPr>
          <w:rFonts w:hint="default" w:ascii="Times New Roman" w:hAnsi="Times New Roman" w:eastAsia="仿宋_GB2312" w:cs="Times New Roman"/>
          <w:strike w:val="0"/>
          <w:color w:val="auto"/>
          <w:sz w:val="32"/>
          <w:szCs w:val="32"/>
          <w:highlight w:val="none"/>
          <w:lang w:eastAsia="zh-CN"/>
        </w:rPr>
        <w:t>同一笔贷款</w:t>
      </w:r>
      <w:r>
        <w:rPr>
          <w:rFonts w:hint="default" w:ascii="Times New Roman" w:hAnsi="Times New Roman" w:eastAsia="仿宋_GB2312" w:cs="Times New Roman"/>
          <w:strike w:val="0"/>
          <w:color w:val="auto"/>
          <w:sz w:val="32"/>
          <w:szCs w:val="32"/>
          <w:highlight w:val="none"/>
        </w:rPr>
        <w:t>（一个贷款合同视为一笔贷款）</w:t>
      </w:r>
      <w:r>
        <w:rPr>
          <w:rFonts w:hint="eastAsia" w:ascii="Times New Roman" w:hAnsi="Times New Roman" w:eastAsia="仿宋_GB2312" w:cs="Times New Roman"/>
          <w:strike w:val="0"/>
          <w:color w:val="auto"/>
          <w:sz w:val="32"/>
          <w:szCs w:val="32"/>
          <w:highlight w:val="none"/>
          <w:lang w:eastAsia="zh-CN"/>
        </w:rPr>
        <w:t>同一时间段的利息</w:t>
      </w:r>
      <w:r>
        <w:rPr>
          <w:rFonts w:hint="default" w:ascii="Times New Roman" w:hAnsi="Times New Roman" w:eastAsia="仿宋_GB2312" w:cs="Times New Roman"/>
          <w:strike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已获得</w:t>
      </w:r>
      <w:r>
        <w:rPr>
          <w:rFonts w:hint="eastAsia"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或申报</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除市农业农村局以外的中央、省、市或区级财政</w:t>
      </w:r>
      <w:r>
        <w:rPr>
          <w:rFonts w:hint="default" w:ascii="Times New Roman" w:hAnsi="Times New Roman" w:eastAsia="仿宋_GB2312" w:cs="Times New Roman"/>
          <w:color w:val="auto"/>
          <w:sz w:val="32"/>
          <w:szCs w:val="32"/>
          <w:highlight w:val="none"/>
        </w:rPr>
        <w:t>贴息</w:t>
      </w:r>
      <w:r>
        <w:rPr>
          <w:rFonts w:hint="default" w:ascii="Times New Roman" w:hAnsi="Times New Roman" w:eastAsia="仿宋_GB2312" w:cs="Times New Roman"/>
          <w:color w:val="auto"/>
          <w:sz w:val="32"/>
          <w:szCs w:val="32"/>
          <w:highlight w:val="none"/>
          <w:lang w:eastAsia="zh-CN"/>
        </w:rPr>
        <w:t>资金的。</w:t>
      </w:r>
    </w:p>
    <w:p>
      <w:pPr>
        <w:keepNext w:val="0"/>
        <w:keepLines w:val="0"/>
        <w:pageBreakBefore w:val="0"/>
        <w:widowControl w:val="0"/>
        <w:numPr>
          <w:ilvl w:val="0"/>
          <w:numId w:val="0"/>
        </w:numPr>
        <w:kinsoku/>
        <w:wordWrap w:val="0"/>
        <w:overflowPunct/>
        <w:topLinePunct/>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b w:val="0"/>
          <w:i w:val="0"/>
          <w:caps w:val="0"/>
          <w:color w:val="auto"/>
          <w:spacing w:val="0"/>
          <w:sz w:val="32"/>
          <w:szCs w:val="32"/>
          <w:highlight w:val="none"/>
          <w:lang w:val="en-US" w:eastAsia="zh-CN"/>
        </w:rPr>
      </w:pPr>
      <w:r>
        <w:rPr>
          <w:rFonts w:hint="eastAsia" w:eastAsia="仿宋_GB2312" w:cs="Times New Roman"/>
          <w:b w:val="0"/>
          <w:i w:val="0"/>
          <w:caps w:val="0"/>
          <w:color w:val="auto"/>
          <w:spacing w:val="0"/>
          <w:sz w:val="32"/>
          <w:szCs w:val="32"/>
          <w:highlight w:val="none"/>
          <w:lang w:val="en-US" w:eastAsia="zh-CN"/>
        </w:rPr>
        <w:t>（三）</w:t>
      </w:r>
      <w:r>
        <w:rPr>
          <w:rFonts w:hint="default" w:ascii="Times New Roman" w:hAnsi="Times New Roman" w:eastAsia="仿宋_GB2312" w:cs="Times New Roman"/>
          <w:b w:val="0"/>
          <w:i w:val="0"/>
          <w:caps w:val="0"/>
          <w:color w:val="auto"/>
          <w:spacing w:val="0"/>
          <w:sz w:val="32"/>
          <w:szCs w:val="32"/>
          <w:highlight w:val="none"/>
          <w:lang w:eastAsia="zh-CN"/>
        </w:rPr>
        <w:t>在贷款申报截止</w:t>
      </w:r>
      <w:r>
        <w:rPr>
          <w:rFonts w:hint="eastAsia" w:eastAsia="仿宋_GB2312" w:cs="Times New Roman"/>
          <w:b w:val="0"/>
          <w:i w:val="0"/>
          <w:caps w:val="0"/>
          <w:color w:val="auto"/>
          <w:spacing w:val="0"/>
          <w:sz w:val="32"/>
          <w:szCs w:val="32"/>
          <w:highlight w:val="none"/>
          <w:lang w:eastAsia="zh-CN"/>
        </w:rPr>
        <w:t>日</w:t>
      </w:r>
      <w:r>
        <w:rPr>
          <w:rFonts w:hint="default" w:ascii="Times New Roman" w:hAnsi="Times New Roman" w:eastAsia="仿宋_GB2312" w:cs="Times New Roman"/>
          <w:b w:val="0"/>
          <w:i w:val="0"/>
          <w:caps w:val="0"/>
          <w:color w:val="auto"/>
          <w:spacing w:val="0"/>
          <w:sz w:val="32"/>
          <w:szCs w:val="32"/>
          <w:highlight w:val="none"/>
          <w:lang w:eastAsia="zh-CN"/>
        </w:rPr>
        <w:t>期</w:t>
      </w:r>
      <w:r>
        <w:rPr>
          <w:rFonts w:hint="eastAsia" w:eastAsia="仿宋_GB2312" w:cs="Times New Roman"/>
          <w:b w:val="0"/>
          <w:i w:val="0"/>
          <w:caps w:val="0"/>
          <w:color w:val="auto"/>
          <w:spacing w:val="0"/>
          <w:sz w:val="32"/>
          <w:szCs w:val="32"/>
          <w:highlight w:val="none"/>
          <w:lang w:eastAsia="zh-CN"/>
        </w:rPr>
        <w:t>前</w:t>
      </w:r>
      <w:r>
        <w:rPr>
          <w:rFonts w:hint="default" w:ascii="Times New Roman" w:hAnsi="Times New Roman" w:eastAsia="仿宋_GB2312" w:cs="Times New Roman"/>
          <w:b w:val="0"/>
          <w:i w:val="0"/>
          <w:caps w:val="0"/>
          <w:color w:val="auto"/>
          <w:spacing w:val="0"/>
          <w:sz w:val="32"/>
          <w:szCs w:val="32"/>
          <w:highlight w:val="none"/>
          <w:lang w:eastAsia="zh-CN"/>
        </w:rPr>
        <w:t>，贴息</w:t>
      </w:r>
      <w:r>
        <w:rPr>
          <w:rFonts w:hint="eastAsia" w:eastAsia="仿宋_GB2312" w:cs="Times New Roman"/>
          <w:b w:val="0"/>
          <w:i w:val="0"/>
          <w:caps w:val="0"/>
          <w:color w:val="auto"/>
          <w:spacing w:val="0"/>
          <w:sz w:val="32"/>
          <w:szCs w:val="32"/>
          <w:highlight w:val="none"/>
          <w:lang w:eastAsia="zh-CN"/>
        </w:rPr>
        <w:t>申报主体仍</w:t>
      </w:r>
      <w:r>
        <w:rPr>
          <w:rFonts w:hint="default" w:ascii="Times New Roman" w:hAnsi="Times New Roman" w:eastAsia="仿宋_GB2312" w:cs="Times New Roman"/>
          <w:b w:val="0"/>
          <w:i w:val="0"/>
          <w:caps w:val="0"/>
          <w:color w:val="auto"/>
          <w:spacing w:val="0"/>
          <w:sz w:val="32"/>
          <w:szCs w:val="32"/>
          <w:highlight w:val="none"/>
          <w:lang w:eastAsia="zh-CN"/>
        </w:rPr>
        <w:t>被依法依规列入严重失信主体名单</w:t>
      </w:r>
      <w:r>
        <w:rPr>
          <w:rFonts w:hint="eastAsia" w:eastAsia="仿宋_GB2312" w:cs="Times New Roman"/>
          <w:b w:val="0"/>
          <w:i w:val="0"/>
          <w:caps w:val="0"/>
          <w:color w:val="auto"/>
          <w:spacing w:val="0"/>
          <w:sz w:val="32"/>
          <w:szCs w:val="32"/>
          <w:highlight w:val="none"/>
          <w:lang w:eastAsia="zh-CN"/>
        </w:rPr>
        <w:t>（个人申报主体被列入</w:t>
      </w:r>
      <w:r>
        <w:rPr>
          <w:rFonts w:hint="default" w:ascii="Times New Roman" w:hAnsi="Times New Roman" w:eastAsia="仿宋_GB2312" w:cs="Times New Roman"/>
          <w:b w:val="0"/>
          <w:i w:val="0"/>
          <w:caps w:val="0"/>
          <w:color w:val="auto"/>
          <w:spacing w:val="0"/>
          <w:sz w:val="32"/>
          <w:szCs w:val="32"/>
          <w:highlight w:val="none"/>
          <w:lang w:eastAsia="zh-CN"/>
        </w:rPr>
        <w:t>失信被执行人名单</w:t>
      </w:r>
      <w:r>
        <w:rPr>
          <w:rFonts w:hint="eastAsia" w:eastAsia="仿宋_GB2312" w:cs="Times New Roman"/>
          <w:b w:val="0"/>
          <w:i w:val="0"/>
          <w:caps w:val="0"/>
          <w:color w:val="auto"/>
          <w:spacing w:val="0"/>
          <w:sz w:val="32"/>
          <w:szCs w:val="32"/>
          <w:highlight w:val="none"/>
          <w:lang w:eastAsia="zh-CN"/>
        </w:rPr>
        <w:t>）</w:t>
      </w:r>
      <w:r>
        <w:rPr>
          <w:rFonts w:hint="default" w:ascii="Times New Roman" w:hAnsi="Times New Roman" w:eastAsia="仿宋_GB2312" w:cs="Times New Roman"/>
          <w:b w:val="0"/>
          <w:i w:val="0"/>
          <w:caps w:val="0"/>
          <w:color w:val="auto"/>
          <w:spacing w:val="0"/>
          <w:sz w:val="32"/>
          <w:szCs w:val="32"/>
          <w:highlight w:val="none"/>
          <w:lang w:eastAsia="zh-CN"/>
        </w:rPr>
        <w:t>的。</w:t>
      </w:r>
    </w:p>
    <w:p>
      <w:pPr>
        <w:keepNext w:val="0"/>
        <w:keepLines w:val="0"/>
        <w:pageBreakBefore w:val="0"/>
        <w:widowControl w:val="0"/>
        <w:numPr>
          <w:ilvl w:val="0"/>
          <w:numId w:val="0"/>
        </w:numPr>
        <w:kinsoku/>
        <w:wordWrap w:val="0"/>
        <w:overflowPunct/>
        <w:topLinePunct/>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strike w:val="0"/>
          <w:color w:val="auto"/>
          <w:sz w:val="32"/>
          <w:szCs w:val="32"/>
          <w:highlight w:val="none"/>
          <w:lang w:eastAsia="zh-CN"/>
        </w:rPr>
      </w:pPr>
      <w:r>
        <w:rPr>
          <w:rFonts w:hint="eastAsia" w:eastAsia="仿宋_GB2312" w:cs="Times New Roman"/>
          <w:color w:val="auto"/>
          <w:sz w:val="32"/>
          <w:szCs w:val="32"/>
          <w:highlight w:val="none"/>
          <w:lang w:val="en-US" w:eastAsia="zh-CN"/>
        </w:rPr>
        <w:t>（四）</w:t>
      </w:r>
      <w:r>
        <w:rPr>
          <w:rFonts w:hint="default" w:ascii="Times New Roman" w:hAnsi="Times New Roman" w:eastAsia="仿宋_GB2312" w:cs="Times New Roman"/>
          <w:b w:val="0"/>
          <w:i w:val="0"/>
          <w:caps w:val="0"/>
          <w:color w:val="auto"/>
          <w:spacing w:val="0"/>
          <w:sz w:val="32"/>
          <w:szCs w:val="32"/>
          <w:highlight w:val="none"/>
          <w:lang w:eastAsia="zh-CN"/>
        </w:rPr>
        <w:t>贷款不能按时还本付息的，或</w:t>
      </w:r>
      <w:r>
        <w:rPr>
          <w:rFonts w:hint="default" w:ascii="Times New Roman" w:hAnsi="Times New Roman" w:eastAsia="仿宋_GB2312" w:cs="Times New Roman"/>
          <w:color w:val="auto"/>
          <w:sz w:val="32"/>
          <w:szCs w:val="32"/>
          <w:highlight w:val="none"/>
          <w:lang w:eastAsia="zh-CN"/>
        </w:rPr>
        <w:t>贴息</w:t>
      </w:r>
      <w:r>
        <w:rPr>
          <w:rFonts w:hint="eastAsia"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lang w:eastAsia="zh-CN"/>
        </w:rPr>
        <w:t>出现停工停产、拖欠员工工资、严重财务困难等可能导致无法持续经营的。</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trike w:val="0"/>
          <w:color w:val="auto"/>
          <w:sz w:val="32"/>
          <w:szCs w:val="32"/>
          <w:highlight w:val="none"/>
          <w:lang w:eastAsia="zh-CN"/>
        </w:rPr>
      </w:pPr>
      <w:r>
        <w:rPr>
          <w:rFonts w:hint="eastAsia" w:eastAsia="仿宋_GB2312" w:cs="Times New Roman"/>
          <w:strike w:val="0"/>
          <w:color w:val="auto"/>
          <w:sz w:val="32"/>
          <w:szCs w:val="32"/>
          <w:highlight w:val="none"/>
          <w:lang w:val="en-US" w:eastAsia="zh-CN"/>
        </w:rPr>
        <w:t>（五）</w:t>
      </w:r>
      <w:r>
        <w:rPr>
          <w:rFonts w:hint="eastAsia" w:eastAsia="仿宋_GB2312" w:cs="Times New Roman"/>
          <w:strike w:val="0"/>
          <w:color w:val="auto"/>
          <w:sz w:val="32"/>
          <w:szCs w:val="32"/>
          <w:highlight w:val="none"/>
          <w:lang w:eastAsia="zh-CN"/>
        </w:rPr>
        <w:t>无法</w:t>
      </w:r>
      <w:r>
        <w:rPr>
          <w:rFonts w:hint="default" w:ascii="Times New Roman" w:hAnsi="Times New Roman" w:eastAsia="仿宋_GB2312" w:cs="Times New Roman"/>
          <w:strike w:val="0"/>
          <w:color w:val="auto"/>
          <w:sz w:val="32"/>
          <w:szCs w:val="32"/>
          <w:highlight w:val="none"/>
          <w:lang w:eastAsia="zh-CN"/>
        </w:rPr>
        <w:t>提供</w:t>
      </w:r>
      <w:r>
        <w:rPr>
          <w:rFonts w:hint="eastAsia" w:eastAsia="仿宋_GB2312" w:cs="Times New Roman"/>
          <w:strike w:val="0"/>
          <w:color w:val="auto"/>
          <w:sz w:val="32"/>
          <w:szCs w:val="32"/>
          <w:highlight w:val="none"/>
          <w:lang w:eastAsia="zh-CN"/>
        </w:rPr>
        <w:t>佐证材料，或经审核、审计认为佐证材料不齐全、不充足的</w:t>
      </w:r>
      <w:r>
        <w:rPr>
          <w:rFonts w:hint="default" w:ascii="Times New Roman" w:hAnsi="Times New Roman" w:eastAsia="仿宋_GB2312" w:cs="Times New Roman"/>
          <w:strike w:val="0"/>
          <w:color w:val="auto"/>
          <w:sz w:val="32"/>
          <w:szCs w:val="32"/>
          <w:highlight w:val="none"/>
          <w:lang w:eastAsia="zh-CN"/>
        </w:rPr>
        <w:t>。</w:t>
      </w:r>
    </w:p>
    <w:p>
      <w:pPr>
        <w:keepNext w:val="0"/>
        <w:keepLines w:val="0"/>
        <w:pageBreakBefore w:val="0"/>
        <w:widowControl w:val="0"/>
        <w:numPr>
          <w:ilvl w:val="0"/>
          <w:numId w:val="0"/>
        </w:numPr>
        <w:tabs>
          <w:tab w:val="left" w:pos="1620"/>
          <w:tab w:val="left" w:pos="1800"/>
        </w:tabs>
        <w:kinsoku/>
        <w:wordWrap w:val="0"/>
        <w:overflowPunct/>
        <w:topLinePunct/>
        <w:autoSpaceDE/>
        <w:autoSpaceDN/>
        <w:bidi w:val="0"/>
        <w:adjustRightInd/>
        <w:snapToGrid/>
        <w:spacing w:line="580" w:lineRule="exact"/>
        <w:ind w:firstLine="640" w:firstLineChars="200"/>
        <w:textAlignment w:val="auto"/>
        <w:outlineLvl w:val="9"/>
        <w:rPr>
          <w:rFonts w:hint="eastAsia" w:ascii="Times New Roman" w:hAnsi="Times New Roman" w:eastAsia="黑体" w:cs="Times New Roman"/>
          <w:color w:val="auto"/>
          <w:sz w:val="32"/>
          <w:szCs w:val="32"/>
          <w:highlight w:val="none"/>
          <w:lang w:eastAsia="zh-CN"/>
        </w:rPr>
      </w:pP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申报</w:t>
      </w:r>
      <w:r>
        <w:rPr>
          <w:rFonts w:hint="eastAsia" w:ascii="Times New Roman" w:hAnsi="Times New Roman" w:eastAsia="黑体" w:cs="Times New Roman"/>
          <w:color w:val="auto"/>
          <w:sz w:val="32"/>
          <w:szCs w:val="32"/>
          <w:highlight w:val="none"/>
          <w:lang w:eastAsia="zh-CN"/>
        </w:rPr>
        <w:t>材料</w:t>
      </w:r>
    </w:p>
    <w:p>
      <w:pPr>
        <w:keepNext w:val="0"/>
        <w:keepLines w:val="0"/>
        <w:pageBreakBefore w:val="0"/>
        <w:widowControl w:val="0"/>
        <w:tabs>
          <w:tab w:val="left" w:pos="2940"/>
        </w:tabs>
        <w:kinsoku/>
        <w:wordWrap w:val="0"/>
        <w:overflowPunct/>
        <w:topLinePunct/>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贴息</w:t>
      </w:r>
      <w:r>
        <w:rPr>
          <w:rFonts w:hint="eastAsia" w:eastAsia="仿宋_GB2312" w:cs="Times New Roman"/>
          <w:color w:val="auto"/>
          <w:sz w:val="32"/>
          <w:szCs w:val="32"/>
          <w:highlight w:val="none"/>
          <w:u w:val="none"/>
          <w:lang w:eastAsia="zh-CN"/>
        </w:rPr>
        <w:t>申报主体可开展</w:t>
      </w:r>
      <w:r>
        <w:rPr>
          <w:rFonts w:hint="default" w:ascii="Times New Roman" w:hAnsi="Times New Roman" w:eastAsia="仿宋_GB2312" w:cs="Times New Roman"/>
          <w:color w:val="auto"/>
          <w:sz w:val="32"/>
          <w:szCs w:val="32"/>
          <w:highlight w:val="none"/>
          <w:u w:val="none"/>
          <w:lang w:eastAsia="zh-CN"/>
        </w:rPr>
        <w:t>网上申报</w:t>
      </w:r>
      <w:r>
        <w:rPr>
          <w:rFonts w:hint="eastAsia" w:ascii="Times New Roman" w:hAnsi="Times New Roman" w:eastAsia="仿宋_GB2312" w:cs="Times New Roman"/>
          <w:color w:val="auto"/>
          <w:sz w:val="32"/>
          <w:szCs w:val="32"/>
          <w:highlight w:val="none"/>
          <w:u w:val="none"/>
          <w:lang w:eastAsia="zh-CN"/>
        </w:rPr>
        <w:t>或</w:t>
      </w:r>
      <w:r>
        <w:rPr>
          <w:rFonts w:hint="default" w:ascii="Times New Roman" w:hAnsi="Times New Roman" w:eastAsia="仿宋_GB2312" w:cs="Times New Roman"/>
          <w:color w:val="auto"/>
          <w:sz w:val="32"/>
          <w:szCs w:val="32"/>
          <w:highlight w:val="none"/>
          <w:u w:val="none"/>
          <w:lang w:eastAsia="zh-CN"/>
        </w:rPr>
        <w:t>报送纸质材料。</w:t>
      </w:r>
    </w:p>
    <w:p>
      <w:pPr>
        <w:keepNext w:val="0"/>
        <w:keepLines w:val="0"/>
        <w:pageBreakBefore w:val="0"/>
        <w:widowControl w:val="0"/>
        <w:tabs>
          <w:tab w:val="left" w:pos="2940"/>
        </w:tabs>
        <w:kinsoku/>
        <w:wordWrap w:val="0"/>
        <w:overflowPunct/>
        <w:topLinePunct/>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bookmarkStart w:id="0" w:name="_GoBack"/>
      <w:bookmarkEnd w:id="0"/>
      <w:r>
        <w:rPr>
          <w:rFonts w:hint="eastAsia"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rPr>
        <w:t>报送纸质材料</w:t>
      </w:r>
    </w:p>
    <w:p>
      <w:pPr>
        <w:keepNext w:val="0"/>
        <w:keepLines w:val="0"/>
        <w:pageBreakBefore w:val="0"/>
        <w:widowControl w:val="0"/>
        <w:tabs>
          <w:tab w:val="left" w:pos="2940"/>
        </w:tabs>
        <w:kinsoku/>
        <w:wordWrap w:val="0"/>
        <w:overflowPunct/>
        <w:topLinePunct/>
        <w:autoSpaceDE/>
        <w:autoSpaceDN/>
        <w:bidi w:val="0"/>
        <w:adjustRightInd/>
        <w:snapToGrid/>
        <w:spacing w:line="580" w:lineRule="exact"/>
        <w:ind w:firstLine="640"/>
        <w:textAlignment w:val="auto"/>
        <w:outlineLvl w:val="9"/>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lang w:eastAsia="zh-CN"/>
        </w:rPr>
        <w:t>贴息</w:t>
      </w:r>
      <w:r>
        <w:rPr>
          <w:rFonts w:hint="eastAsia"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u w:val="none"/>
          <w:lang w:eastAsia="zh-CN"/>
        </w:rPr>
        <w:t>向</w:t>
      </w:r>
      <w:r>
        <w:rPr>
          <w:rFonts w:hint="eastAsia" w:ascii="Times New Roman" w:hAnsi="Times New Roman" w:eastAsia="仿宋_GB2312" w:cs="Times New Roman"/>
          <w:color w:val="auto"/>
          <w:sz w:val="32"/>
          <w:szCs w:val="32"/>
          <w:highlight w:val="none"/>
          <w:u w:val="none"/>
          <w:lang w:eastAsia="zh-CN"/>
        </w:rPr>
        <w:t>项目建设</w:t>
      </w:r>
      <w:r>
        <w:rPr>
          <w:rFonts w:hint="default" w:ascii="Times New Roman" w:hAnsi="Times New Roman" w:eastAsia="仿宋_GB2312" w:cs="Times New Roman"/>
          <w:color w:val="auto"/>
          <w:sz w:val="32"/>
          <w:szCs w:val="32"/>
          <w:highlight w:val="none"/>
          <w:u w:val="none"/>
          <w:lang w:eastAsia="zh-CN"/>
        </w:rPr>
        <w:t>所在</w:t>
      </w:r>
      <w:r>
        <w:rPr>
          <w:rFonts w:hint="default" w:ascii="Times New Roman" w:hAnsi="Times New Roman" w:eastAsia="仿宋_GB2312" w:cs="Times New Roman"/>
          <w:color w:val="auto"/>
          <w:sz w:val="32"/>
          <w:szCs w:val="32"/>
          <w:highlight w:val="none"/>
          <w:u w:val="none"/>
          <w:lang w:val="en-US" w:eastAsia="zh-CN"/>
        </w:rPr>
        <w:t>区农业农村主管部门</w:t>
      </w:r>
      <w:r>
        <w:rPr>
          <w:rFonts w:hint="default" w:ascii="Times New Roman" w:hAnsi="Times New Roman" w:eastAsia="仿宋_GB2312" w:cs="Times New Roman"/>
          <w:color w:val="auto"/>
          <w:sz w:val="32"/>
          <w:szCs w:val="32"/>
          <w:highlight w:val="none"/>
          <w:u w:val="none"/>
          <w:lang w:eastAsia="zh-CN"/>
        </w:rPr>
        <w:t>提出书面</w:t>
      </w:r>
      <w:r>
        <w:rPr>
          <w:rFonts w:hint="eastAsia" w:ascii="Times New Roman" w:hAnsi="Times New Roman" w:eastAsia="仿宋_GB2312" w:cs="Times New Roman"/>
          <w:color w:val="auto"/>
          <w:sz w:val="32"/>
          <w:szCs w:val="32"/>
          <w:highlight w:val="none"/>
          <w:u w:val="none"/>
          <w:lang w:eastAsia="zh-CN"/>
        </w:rPr>
        <w:t>申报，市直单位直接向市农业农村局申报</w:t>
      </w:r>
      <w:r>
        <w:rPr>
          <w:rFonts w:hint="default" w:ascii="Times New Roman" w:hAnsi="Times New Roman"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eastAsia="zh-CN"/>
        </w:rPr>
        <w:t>以下申报材料均需</w:t>
      </w:r>
      <w:r>
        <w:rPr>
          <w:rFonts w:hint="eastAsia" w:eastAsia="仿宋_GB2312" w:cs="Times New Roman"/>
          <w:b w:val="0"/>
          <w:bCs w:val="0"/>
          <w:color w:val="auto"/>
          <w:sz w:val="32"/>
          <w:szCs w:val="32"/>
          <w:highlight w:val="none"/>
          <w:u w:val="none"/>
          <w:lang w:eastAsia="zh-CN"/>
        </w:rPr>
        <w:t>贴息申报主体加盖公章（个人申报需加按</w:t>
      </w:r>
      <w:r>
        <w:rPr>
          <w:rFonts w:hint="eastAsia" w:ascii="Times New Roman" w:hAnsi="Times New Roman" w:eastAsia="仿宋_GB2312" w:cs="Times New Roman"/>
          <w:b w:val="0"/>
          <w:bCs w:val="0"/>
          <w:color w:val="auto"/>
          <w:sz w:val="32"/>
          <w:szCs w:val="32"/>
          <w:highlight w:val="none"/>
          <w:u w:val="none"/>
          <w:lang w:val="en-US" w:eastAsia="zh-CN"/>
        </w:rPr>
        <w:t>右手大拇指或食指</w:t>
      </w:r>
      <w:r>
        <w:rPr>
          <w:rFonts w:hint="eastAsia" w:eastAsia="仿宋_GB2312" w:cs="Times New Roman"/>
          <w:b w:val="0"/>
          <w:bCs w:val="0"/>
          <w:color w:val="auto"/>
          <w:sz w:val="32"/>
          <w:szCs w:val="32"/>
          <w:highlight w:val="none"/>
          <w:lang w:eastAsia="zh-CN"/>
        </w:rPr>
        <w:t>指印，下同</w:t>
      </w:r>
      <w:r>
        <w:rPr>
          <w:rFonts w:hint="eastAsia"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包括：</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outlineLvl w:val="9"/>
        <w:rPr>
          <w:rFonts w:hint="default"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1.广东</w:t>
      </w:r>
      <w:r>
        <w:rPr>
          <w:rFonts w:hint="default" w:eastAsia="仿宋_GB2312" w:cs="Times New Roman"/>
          <w:color w:val="auto"/>
          <w:sz w:val="32"/>
          <w:szCs w:val="32"/>
          <w:highlight w:val="none"/>
          <w:lang w:val="en-US" w:eastAsia="zh-CN"/>
        </w:rPr>
        <w:t>省</w:t>
      </w:r>
      <w:r>
        <w:rPr>
          <w:rFonts w:hint="eastAsia" w:eastAsia="仿宋_GB2312" w:cs="Times New Roman"/>
          <w:color w:val="auto"/>
          <w:sz w:val="32"/>
          <w:szCs w:val="32"/>
          <w:highlight w:val="none"/>
          <w:lang w:val="en-US" w:eastAsia="zh-CN"/>
        </w:rPr>
        <w:t>现代设施农业</w:t>
      </w:r>
      <w:r>
        <w:rPr>
          <w:rFonts w:hint="default" w:eastAsia="仿宋_GB2312" w:cs="Times New Roman"/>
          <w:color w:val="auto"/>
          <w:sz w:val="32"/>
          <w:szCs w:val="32"/>
          <w:highlight w:val="none"/>
          <w:lang w:val="en-US" w:eastAsia="zh-CN"/>
        </w:rPr>
        <w:t>贷款贴息</w:t>
      </w:r>
      <w:r>
        <w:rPr>
          <w:rFonts w:hint="eastAsia" w:eastAsia="仿宋_GB2312" w:cs="Times New Roman"/>
          <w:color w:val="auto"/>
          <w:sz w:val="32"/>
          <w:szCs w:val="32"/>
          <w:highlight w:val="none"/>
          <w:lang w:val="en-US" w:eastAsia="zh-CN"/>
        </w:rPr>
        <w:t>申报</w:t>
      </w:r>
      <w:r>
        <w:rPr>
          <w:rFonts w:hint="default" w:eastAsia="仿宋_GB2312" w:cs="Times New Roman"/>
          <w:color w:val="auto"/>
          <w:sz w:val="32"/>
          <w:szCs w:val="32"/>
          <w:highlight w:val="none"/>
          <w:lang w:val="en-US" w:eastAsia="zh-CN"/>
        </w:rPr>
        <w:t>表</w:t>
      </w:r>
      <w:r>
        <w:rPr>
          <w:rFonts w:hint="eastAsia" w:eastAsia="仿宋_GB2312" w:cs="Times New Roman"/>
          <w:color w:val="auto"/>
          <w:sz w:val="32"/>
          <w:szCs w:val="32"/>
          <w:highlight w:val="none"/>
          <w:lang w:val="en-US" w:eastAsia="zh-CN"/>
        </w:rPr>
        <w:t>（附件1-1）；</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outlineLvl w:val="9"/>
        <w:rPr>
          <w:rFonts w:hint="default" w:eastAsia="仿宋_GB2312" w:cs="Times New Roman"/>
          <w:color w:val="auto"/>
          <w:sz w:val="32"/>
          <w:szCs w:val="32"/>
          <w:highlight w:val="none"/>
          <w:lang w:eastAsia="zh-CN"/>
        </w:rPr>
      </w:pPr>
      <w:r>
        <w:rPr>
          <w:rFonts w:hint="eastAsia" w:eastAsia="仿宋_GB2312" w:cs="Times New Roman"/>
          <w:color w:val="auto"/>
          <w:sz w:val="32"/>
          <w:szCs w:val="32"/>
          <w:highlight w:val="none"/>
          <w:lang w:val="en-US" w:eastAsia="zh-CN"/>
        </w:rPr>
        <w:t>2.申报主体法律承诺书（附件1-2）</w:t>
      </w:r>
      <w:r>
        <w:rPr>
          <w:rFonts w:hint="eastAsia"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贷款凭证。</w:t>
      </w:r>
      <w:r>
        <w:rPr>
          <w:rFonts w:hint="default" w:ascii="Times New Roman" w:hAnsi="Times New Roman" w:eastAsia="仿宋_GB2312" w:cs="Times New Roman"/>
          <w:color w:val="auto"/>
          <w:sz w:val="32"/>
          <w:szCs w:val="32"/>
          <w:highlight w:val="none"/>
        </w:rPr>
        <w:t>提供贴息</w:t>
      </w:r>
      <w:r>
        <w:rPr>
          <w:rFonts w:hint="eastAsia"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与</w:t>
      </w:r>
      <w:r>
        <w:rPr>
          <w:rFonts w:hint="eastAsia" w:ascii="Times New Roman" w:hAnsi="Times New Roman" w:eastAsia="仿宋_GB2312" w:cs="Times New Roman"/>
          <w:color w:val="auto"/>
          <w:sz w:val="32"/>
          <w:szCs w:val="32"/>
          <w:highlight w:val="none"/>
          <w:lang w:eastAsia="zh-CN"/>
        </w:rPr>
        <w:t>银行</w:t>
      </w:r>
      <w:r>
        <w:rPr>
          <w:rFonts w:hint="default" w:ascii="Times New Roman" w:hAnsi="Times New Roman" w:eastAsia="仿宋_GB2312" w:cs="Times New Roman"/>
          <w:color w:val="auto"/>
          <w:sz w:val="32"/>
          <w:szCs w:val="32"/>
          <w:highlight w:val="none"/>
        </w:rPr>
        <w:t>签订的贷款合同（或协议）和贷款有关有效凭据（包括</w:t>
      </w:r>
      <w:r>
        <w:rPr>
          <w:rFonts w:hint="eastAsia" w:ascii="Times New Roman" w:hAnsi="Times New Roman" w:eastAsia="仿宋_GB2312" w:cs="Times New Roman"/>
          <w:color w:val="auto"/>
          <w:sz w:val="32"/>
          <w:szCs w:val="32"/>
          <w:highlight w:val="none"/>
          <w:lang w:eastAsia="zh-CN"/>
        </w:rPr>
        <w:t>银行</w:t>
      </w:r>
      <w:r>
        <w:rPr>
          <w:rFonts w:hint="default" w:ascii="Times New Roman" w:hAnsi="Times New Roman" w:eastAsia="仿宋_GB2312" w:cs="Times New Roman"/>
          <w:color w:val="auto"/>
          <w:sz w:val="32"/>
          <w:szCs w:val="32"/>
          <w:highlight w:val="none"/>
        </w:rPr>
        <w:t>拨款单、</w:t>
      </w:r>
      <w:r>
        <w:rPr>
          <w:rFonts w:hint="eastAsia" w:ascii="仿宋_GB2312" w:hAnsi="仿宋_GB2312" w:eastAsia="仿宋_GB2312" w:cs="仿宋_GB2312"/>
          <w:color w:val="auto"/>
          <w:kern w:val="2"/>
          <w:sz w:val="32"/>
          <w:szCs w:val="32"/>
          <w:highlight w:val="none"/>
          <w:lang w:val="en-US" w:eastAsia="zh-CN" w:bidi="ar"/>
        </w:rPr>
        <w:t>借款借据、利息计算表、付息及还本的银行回单等</w:t>
      </w:r>
      <w:r>
        <w:rPr>
          <w:rFonts w:hint="default" w:ascii="Times New Roman" w:hAnsi="Times New Roman" w:eastAsia="仿宋_GB2312" w:cs="Times New Roman"/>
          <w:color w:val="auto"/>
          <w:sz w:val="32"/>
          <w:szCs w:val="32"/>
          <w:highlight w:val="none"/>
        </w:rPr>
        <w:t>）的复印件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以上资料须经</w:t>
      </w:r>
      <w:r>
        <w:rPr>
          <w:rFonts w:hint="eastAsia" w:eastAsia="仿宋_GB2312" w:cs="Times New Roman"/>
          <w:color w:val="auto"/>
          <w:sz w:val="32"/>
          <w:szCs w:val="32"/>
          <w:highlight w:val="none"/>
          <w:lang w:eastAsia="zh-CN"/>
        </w:rPr>
        <w:t>贴息申报主体加</w:t>
      </w:r>
      <w:r>
        <w:rPr>
          <w:rFonts w:hint="default" w:ascii="Times New Roman" w:hAnsi="Times New Roman" w:eastAsia="仿宋_GB2312" w:cs="Times New Roman"/>
          <w:color w:val="auto"/>
          <w:sz w:val="32"/>
          <w:szCs w:val="32"/>
          <w:highlight w:val="none"/>
        </w:rPr>
        <w:t>盖</w:t>
      </w:r>
      <w:r>
        <w:rPr>
          <w:rFonts w:hint="eastAsia" w:ascii="Times New Roman" w:hAnsi="Times New Roman" w:eastAsia="仿宋_GB2312" w:cs="Times New Roman"/>
          <w:color w:val="auto"/>
          <w:sz w:val="32"/>
          <w:szCs w:val="32"/>
          <w:highlight w:val="none"/>
          <w:lang w:eastAsia="zh-CN"/>
        </w:rPr>
        <w:t>公</w:t>
      </w:r>
      <w:r>
        <w:rPr>
          <w:rFonts w:hint="default" w:ascii="Times New Roman" w:hAnsi="Times New Roman" w:eastAsia="仿宋_GB2312" w:cs="Times New Roman"/>
          <w:color w:val="auto"/>
          <w:sz w:val="32"/>
          <w:szCs w:val="32"/>
          <w:highlight w:val="none"/>
        </w:rPr>
        <w:t>章</w:t>
      </w:r>
      <w:r>
        <w:rPr>
          <w:rFonts w:hint="eastAsia" w:eastAsia="仿宋_GB2312" w:cs="Times New Roman"/>
          <w:color w:val="auto"/>
          <w:sz w:val="32"/>
          <w:szCs w:val="32"/>
          <w:highlight w:val="none"/>
          <w:lang w:eastAsia="zh-CN"/>
        </w:rPr>
        <w:t>（</w:t>
      </w:r>
      <w:r>
        <w:rPr>
          <w:rFonts w:hint="eastAsia" w:eastAsia="仿宋_GB2312" w:cs="Times New Roman"/>
          <w:bCs w:val="0"/>
          <w:color w:val="auto"/>
          <w:sz w:val="32"/>
          <w:szCs w:val="32"/>
          <w:highlight w:val="none"/>
          <w:lang w:val="en-US" w:eastAsia="zh-CN"/>
        </w:rPr>
        <w:t>或按指印）</w:t>
      </w:r>
      <w:r>
        <w:rPr>
          <w:rFonts w:hint="default" w:ascii="Times New Roman" w:hAnsi="Times New Roman" w:eastAsia="仿宋_GB2312" w:cs="Times New Roman"/>
          <w:color w:val="auto"/>
          <w:sz w:val="32"/>
          <w:szCs w:val="32"/>
          <w:highlight w:val="none"/>
        </w:rPr>
        <w:t>确认。贴息</w:t>
      </w:r>
      <w:r>
        <w:rPr>
          <w:rFonts w:hint="eastAsia" w:eastAsia="仿宋_GB2312" w:cs="Times New Roman"/>
          <w:color w:val="auto"/>
          <w:sz w:val="32"/>
          <w:szCs w:val="32"/>
          <w:highlight w:val="none"/>
          <w:lang w:eastAsia="zh-CN"/>
        </w:rPr>
        <w:t>申报主体</w:t>
      </w:r>
      <w:r>
        <w:rPr>
          <w:rFonts w:hint="default" w:ascii="Times New Roman" w:hAnsi="Times New Roman" w:eastAsia="仿宋_GB2312" w:cs="Times New Roman"/>
          <w:color w:val="auto"/>
          <w:sz w:val="32"/>
          <w:szCs w:val="32"/>
          <w:highlight w:val="none"/>
        </w:rPr>
        <w:t>提供的</w:t>
      </w:r>
      <w:r>
        <w:rPr>
          <w:rFonts w:hint="eastAsia" w:ascii="Times New Roman" w:hAnsi="Times New Roman" w:eastAsia="仿宋_GB2312" w:cs="Times New Roman"/>
          <w:color w:val="auto"/>
          <w:sz w:val="32"/>
          <w:szCs w:val="32"/>
          <w:highlight w:val="none"/>
          <w:lang w:eastAsia="zh-CN"/>
        </w:rPr>
        <w:t>申报</w:t>
      </w:r>
      <w:r>
        <w:rPr>
          <w:rFonts w:hint="default" w:ascii="Times New Roman" w:hAnsi="Times New Roman" w:eastAsia="仿宋_GB2312" w:cs="Times New Roman"/>
          <w:color w:val="auto"/>
          <w:sz w:val="32"/>
          <w:szCs w:val="32"/>
          <w:highlight w:val="none"/>
        </w:rPr>
        <w:t>贴息贷款凭证（贷款合同、借款凭证、利息单、还款单据）必须是相互印证，缺一不可。</w:t>
      </w:r>
    </w:p>
    <w:p>
      <w:pPr>
        <w:keepNext w:val="0"/>
        <w:keepLines w:val="0"/>
        <w:pageBreakBefore w:val="0"/>
        <w:widowControl w:val="0"/>
        <w:numPr>
          <w:ilvl w:val="0"/>
          <w:numId w:val="0"/>
        </w:numPr>
        <w:tabs>
          <w:tab w:val="left" w:pos="832"/>
        </w:tabs>
        <w:kinsoku/>
        <w:wordWrap w:val="0"/>
        <w:overflowPunct/>
        <w:topLinePunct/>
        <w:autoSpaceDE/>
        <w:autoSpaceDN/>
        <w:bidi w:val="0"/>
        <w:adjustRightInd/>
        <w:snapToGrid/>
        <w:spacing w:line="580" w:lineRule="exact"/>
        <w:ind w:firstLine="640" w:firstLineChars="200"/>
        <w:textAlignment w:val="auto"/>
        <w:outlineLvl w:val="9"/>
        <w:rPr>
          <w:rFonts w:hint="eastAsia"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4.贷款用途凭证。</w:t>
      </w:r>
      <w:r>
        <w:rPr>
          <w:rFonts w:hint="eastAsia" w:ascii="仿宋_GB2312" w:hAnsi="仿宋_GB2312" w:eastAsia="仿宋_GB2312" w:cs="仿宋_GB2312"/>
          <w:color w:val="auto"/>
          <w:kern w:val="2"/>
          <w:sz w:val="32"/>
          <w:szCs w:val="32"/>
          <w:highlight w:val="none"/>
          <w:lang w:val="en-US" w:eastAsia="zh-CN" w:bidi="ar"/>
        </w:rPr>
        <w:t>贷款合同(或协议)必须注明相应的贷款用途或有贷款银行出具的贷款用途证明,不在贴息范围内的贷款不予贴息。提供贷款资金使用相关证明材料，包括但不限于购销合同、付款单据、银行支付凭证、</w:t>
      </w:r>
      <w:r>
        <w:rPr>
          <w:rFonts w:hint="eastAsia" w:eastAsia="仿宋_GB2312" w:cs="Times New Roman"/>
          <w:color w:val="auto"/>
          <w:sz w:val="32"/>
          <w:szCs w:val="32"/>
          <w:highlight w:val="none"/>
          <w:lang w:val="en-US" w:eastAsia="zh-CN"/>
        </w:rPr>
        <w:t>第三方平台采购截图、</w:t>
      </w:r>
      <w:r>
        <w:rPr>
          <w:rFonts w:hint="eastAsia" w:ascii="仿宋_GB2312" w:hAnsi="仿宋_GB2312" w:eastAsia="仿宋_GB2312" w:cs="仿宋_GB2312"/>
          <w:color w:val="auto"/>
          <w:kern w:val="2"/>
          <w:sz w:val="32"/>
          <w:szCs w:val="32"/>
          <w:highlight w:val="none"/>
          <w:lang w:val="en-US" w:eastAsia="zh-CN" w:bidi="ar"/>
        </w:rPr>
        <w:t>收货单、入库单、发票或收据</w:t>
      </w:r>
      <w:r>
        <w:rPr>
          <w:rFonts w:hint="eastAsia" w:eastAsia="仿宋_GB2312" w:cs="Times New Roman"/>
          <w:color w:val="auto"/>
          <w:sz w:val="32"/>
          <w:szCs w:val="32"/>
          <w:highlight w:val="none"/>
          <w:lang w:val="en-US" w:eastAsia="zh-CN"/>
        </w:rPr>
        <w:t>以及设施设备权属证明</w:t>
      </w:r>
      <w:r>
        <w:rPr>
          <w:rFonts w:hint="eastAsia" w:ascii="仿宋_GB2312" w:hAnsi="仿宋_GB2312" w:eastAsia="仿宋_GB2312" w:cs="仿宋_GB2312"/>
          <w:color w:val="auto"/>
          <w:kern w:val="2"/>
          <w:sz w:val="32"/>
          <w:szCs w:val="32"/>
          <w:highlight w:val="none"/>
          <w:lang w:val="en-US" w:eastAsia="zh-CN" w:bidi="ar"/>
        </w:rPr>
        <w:t>等</w:t>
      </w:r>
      <w:r>
        <w:rPr>
          <w:rFonts w:hint="eastAsia" w:eastAsia="仿宋_GB2312" w:cs="Times New Roman"/>
          <w:color w:val="auto"/>
          <w:sz w:val="32"/>
          <w:szCs w:val="32"/>
          <w:highlight w:val="none"/>
          <w:lang w:val="en-US" w:eastAsia="zh-CN"/>
        </w:rPr>
        <w:t>。</w:t>
      </w:r>
    </w:p>
    <w:p>
      <w:pPr>
        <w:pStyle w:val="9"/>
        <w:keepNext w:val="0"/>
        <w:keepLines w:val="0"/>
        <w:pageBreakBefore w:val="0"/>
        <w:widowControl w:val="0"/>
        <w:numPr>
          <w:ilvl w:val="0"/>
          <w:numId w:val="0"/>
        </w:numPr>
        <w:kinsoku/>
        <w:wordWrap w:val="0"/>
        <w:overflowPunct/>
        <w:topLinePunct/>
        <w:autoSpaceDE/>
        <w:autoSpaceDN/>
        <w:bidi w:val="0"/>
        <w:adjustRightInd/>
        <w:snapToGrid/>
        <w:spacing w:line="580" w:lineRule="exact"/>
        <w:ind w:firstLine="640" w:firstLineChars="200"/>
        <w:rPr>
          <w:rFonts w:hint="default"/>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5.照片。</w:t>
      </w:r>
      <w:r>
        <w:rPr>
          <w:rFonts w:hint="eastAsia" w:eastAsia="仿宋_GB2312" w:cs="Times New Roman"/>
          <w:color w:val="auto"/>
          <w:kern w:val="2"/>
          <w:sz w:val="32"/>
          <w:szCs w:val="32"/>
          <w:highlight w:val="none"/>
          <w:lang w:val="en-US" w:eastAsia="zh-CN"/>
        </w:rPr>
        <w:t>设施设备照片、显示设施设备唯一性的照片（如：型号、序列号、出厂编号等）、申报人（或单位经办人）与设施设备的合照各1张。</w:t>
      </w:r>
    </w:p>
    <w:p>
      <w:pPr>
        <w:keepNext w:val="0"/>
        <w:keepLines w:val="0"/>
        <w:pageBreakBefore w:val="0"/>
        <w:widowControl w:val="0"/>
        <w:kinsoku/>
        <w:wordWrap w:val="0"/>
        <w:overflowPunct/>
        <w:topLinePunct/>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bCs w:val="0"/>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绩效评价材料。填写</w:t>
      </w:r>
      <w:r>
        <w:rPr>
          <w:rFonts w:hint="default" w:ascii="Times New Roman" w:hAnsi="Times New Roman" w:eastAsia="仿宋_GB2312" w:cs="Times New Roman"/>
          <w:color w:val="auto"/>
          <w:sz w:val="32"/>
          <w:szCs w:val="32"/>
          <w:highlight w:val="none"/>
        </w:rPr>
        <w:t>贴</w:t>
      </w:r>
      <w:r>
        <w:rPr>
          <w:rFonts w:hint="default" w:ascii="Times New Roman" w:hAnsi="Times New Roman" w:eastAsia="仿宋_GB2312" w:cs="Times New Roman"/>
          <w:bCs w:val="0"/>
          <w:color w:val="auto"/>
          <w:sz w:val="32"/>
          <w:szCs w:val="32"/>
          <w:highlight w:val="none"/>
        </w:rPr>
        <w:t>息项目绩效评价指标</w:t>
      </w:r>
      <w:r>
        <w:rPr>
          <w:rFonts w:hint="default" w:ascii="Times New Roman" w:hAnsi="Times New Roman" w:eastAsia="仿宋_GB2312" w:cs="Times New Roman"/>
          <w:bCs w:val="0"/>
          <w:color w:val="auto"/>
          <w:sz w:val="32"/>
          <w:szCs w:val="32"/>
          <w:highlight w:val="none"/>
          <w:lang w:eastAsia="zh-CN"/>
        </w:rPr>
        <w:t>表</w:t>
      </w:r>
      <w:r>
        <w:rPr>
          <w:rFonts w:hint="default" w:ascii="Times New Roman" w:hAnsi="Times New Roman" w:eastAsia="仿宋_GB2312" w:cs="Times New Roman"/>
          <w:bCs w:val="0"/>
          <w:color w:val="auto"/>
          <w:sz w:val="32"/>
          <w:szCs w:val="32"/>
          <w:highlight w:val="none"/>
        </w:rPr>
        <w:t>（附件</w:t>
      </w:r>
      <w:r>
        <w:rPr>
          <w:rFonts w:hint="eastAsia" w:ascii="Times New Roman" w:hAnsi="Times New Roman" w:eastAsia="仿宋_GB2312" w:cs="Times New Roman"/>
          <w:bCs w:val="0"/>
          <w:color w:val="auto"/>
          <w:sz w:val="32"/>
          <w:szCs w:val="32"/>
          <w:highlight w:val="none"/>
          <w:lang w:val="en-US" w:eastAsia="zh-CN"/>
        </w:rPr>
        <w:t>1-3</w:t>
      </w:r>
      <w:r>
        <w:rPr>
          <w:rFonts w:hint="default" w:ascii="Times New Roman" w:hAnsi="Times New Roman" w:eastAsia="仿宋_GB2312" w:cs="Times New Roman"/>
          <w:bCs w:val="0"/>
          <w:color w:val="auto"/>
          <w:sz w:val="32"/>
          <w:szCs w:val="32"/>
          <w:highlight w:val="none"/>
        </w:rPr>
        <w:t>）</w:t>
      </w:r>
      <w:r>
        <w:rPr>
          <w:rFonts w:hint="default" w:ascii="Times New Roman" w:hAnsi="Times New Roman" w:eastAsia="仿宋_GB2312" w:cs="Times New Roman"/>
          <w:bCs w:val="0"/>
          <w:color w:val="auto"/>
          <w:sz w:val="32"/>
          <w:szCs w:val="32"/>
          <w:highlight w:val="none"/>
          <w:lang w:eastAsia="zh-CN"/>
        </w:rPr>
        <w:t>，并加盖</w:t>
      </w:r>
      <w:r>
        <w:rPr>
          <w:rFonts w:hint="eastAsia" w:eastAsia="仿宋_GB2312" w:cs="Times New Roman"/>
          <w:bCs w:val="0"/>
          <w:color w:val="auto"/>
          <w:sz w:val="32"/>
          <w:szCs w:val="32"/>
          <w:highlight w:val="none"/>
          <w:lang w:eastAsia="zh-CN"/>
        </w:rPr>
        <w:t>申报主体</w:t>
      </w:r>
      <w:r>
        <w:rPr>
          <w:rFonts w:hint="default" w:ascii="Times New Roman" w:hAnsi="Times New Roman" w:eastAsia="仿宋_GB2312" w:cs="Times New Roman"/>
          <w:bCs w:val="0"/>
          <w:color w:val="auto"/>
          <w:sz w:val="32"/>
          <w:szCs w:val="32"/>
          <w:highlight w:val="none"/>
          <w:lang w:eastAsia="zh-CN"/>
        </w:rPr>
        <w:t>公章。</w:t>
      </w:r>
    </w:p>
    <w:p>
      <w:pPr>
        <w:pStyle w:val="9"/>
        <w:keepNext w:val="0"/>
        <w:keepLines w:val="0"/>
        <w:pageBreakBefore w:val="0"/>
        <w:widowControl w:val="0"/>
        <w:kinsoku/>
        <w:wordWrap w:val="0"/>
        <w:overflowPunct/>
        <w:topLinePunct/>
        <w:autoSpaceDE/>
        <w:autoSpaceDN/>
        <w:bidi w:val="0"/>
        <w:adjustRightInd/>
        <w:snapToGrid/>
        <w:spacing w:line="580" w:lineRule="exact"/>
        <w:ind w:left="0" w:leftChars="0" w:firstLine="640" w:firstLineChars="200"/>
        <w:textAlignment w:val="auto"/>
        <w:outlineLvl w:val="9"/>
        <w:rPr>
          <w:rFonts w:hint="eastAsia" w:ascii="Times New Roman" w:hAnsi="Times New Roman" w:eastAsia="仿宋_GB2312" w:cs="Times New Roman"/>
          <w:bCs w:val="0"/>
          <w:color w:val="auto"/>
          <w:sz w:val="32"/>
          <w:szCs w:val="32"/>
          <w:highlight w:val="none"/>
          <w:lang w:val="en-US" w:eastAsia="zh-CN"/>
        </w:rPr>
      </w:pPr>
      <w:r>
        <w:rPr>
          <w:rFonts w:hint="eastAsia" w:ascii="Times New Roman" w:hAnsi="Times New Roman" w:eastAsia="仿宋_GB2312" w:cs="Times New Roman"/>
          <w:bCs w:val="0"/>
          <w:color w:val="auto"/>
          <w:sz w:val="32"/>
          <w:szCs w:val="32"/>
          <w:highlight w:val="none"/>
          <w:lang w:val="en-US" w:eastAsia="zh-CN"/>
        </w:rPr>
        <w:t>7.人行征信报告。</w:t>
      </w:r>
      <w:r>
        <w:rPr>
          <w:rFonts w:hint="eastAsia" w:eastAsia="仿宋_GB2312" w:cs="Times New Roman"/>
          <w:bCs w:val="0"/>
          <w:color w:val="auto"/>
          <w:sz w:val="32"/>
          <w:szCs w:val="32"/>
          <w:highlight w:val="none"/>
          <w:lang w:val="en-US" w:eastAsia="zh-CN"/>
        </w:rPr>
        <w:t>贴息申报主体（或人）</w:t>
      </w:r>
      <w:r>
        <w:rPr>
          <w:rFonts w:hint="eastAsia" w:ascii="Times New Roman" w:hAnsi="Times New Roman" w:eastAsia="仿宋_GB2312" w:cs="Times New Roman"/>
          <w:bCs w:val="0"/>
          <w:color w:val="auto"/>
          <w:sz w:val="32"/>
          <w:szCs w:val="32"/>
          <w:highlight w:val="none"/>
          <w:lang w:val="en-US" w:eastAsia="zh-CN"/>
        </w:rPr>
        <w:t>通过人行征信中心、银行网银或手机银行APP等途径自主查询并下载打印自主查询版，并加盖公章</w:t>
      </w:r>
      <w:r>
        <w:rPr>
          <w:rFonts w:hint="eastAsia" w:eastAsia="仿宋_GB2312" w:cs="Times New Roman"/>
          <w:bCs w:val="0"/>
          <w:color w:val="auto"/>
          <w:sz w:val="32"/>
          <w:szCs w:val="32"/>
          <w:highlight w:val="none"/>
          <w:lang w:val="en-US" w:eastAsia="zh-CN"/>
        </w:rPr>
        <w:t>（或按指印）</w:t>
      </w:r>
      <w:r>
        <w:rPr>
          <w:rFonts w:hint="eastAsia" w:ascii="Times New Roman" w:hAnsi="Times New Roman" w:eastAsia="仿宋_GB2312" w:cs="Times New Roman"/>
          <w:bCs w:val="0"/>
          <w:color w:val="auto"/>
          <w:sz w:val="32"/>
          <w:szCs w:val="32"/>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580" w:lineRule="exact"/>
        <w:ind w:firstLine="645"/>
        <w:textAlignment w:val="auto"/>
        <w:outlineLvl w:val="9"/>
        <w:rPr>
          <w:rFonts w:hint="eastAsia" w:ascii="Times New Roman" w:hAnsi="Times New Roman" w:eastAsia="仿宋_GB2312" w:cs="Times New Roman"/>
          <w:bCs w:val="0"/>
          <w:color w:val="auto"/>
          <w:sz w:val="32"/>
          <w:szCs w:val="32"/>
          <w:highlight w:val="none"/>
          <w:lang w:val="en-US" w:eastAsia="zh-CN"/>
        </w:rPr>
      </w:pPr>
      <w:r>
        <w:rPr>
          <w:rFonts w:hint="eastAsia" w:ascii="Times New Roman" w:hAnsi="Times New Roman" w:eastAsia="仿宋_GB2312" w:cs="Times New Roman"/>
          <w:bCs w:val="0"/>
          <w:color w:val="auto"/>
          <w:sz w:val="32"/>
          <w:szCs w:val="32"/>
          <w:highlight w:val="none"/>
          <w:lang w:val="en-US" w:eastAsia="zh-CN"/>
        </w:rPr>
        <w:t>8.</w:t>
      </w:r>
      <w:r>
        <w:rPr>
          <w:rFonts w:hint="default" w:ascii="Times New Roman" w:hAnsi="Times New Roman" w:eastAsia="仿宋_GB2312" w:cs="Times New Roman"/>
          <w:bCs w:val="0"/>
          <w:color w:val="auto"/>
          <w:sz w:val="32"/>
          <w:szCs w:val="32"/>
          <w:highlight w:val="none"/>
          <w:lang w:val="en-US" w:eastAsia="zh-CN"/>
        </w:rPr>
        <w:t>其他佐证材料</w:t>
      </w:r>
      <w:r>
        <w:rPr>
          <w:rFonts w:hint="eastAsia" w:ascii="Times New Roman" w:hAnsi="Times New Roman" w:eastAsia="仿宋_GB2312" w:cs="Times New Roman"/>
          <w:bCs w:val="0"/>
          <w:color w:val="auto"/>
          <w:sz w:val="32"/>
          <w:szCs w:val="32"/>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580" w:lineRule="exact"/>
        <w:ind w:firstLine="645"/>
        <w:textAlignment w:val="auto"/>
        <w:outlineLvl w:val="9"/>
        <w:rPr>
          <w:rFonts w:hint="eastAsia" w:ascii="Times New Roman" w:hAnsi="Times New Roman" w:eastAsia="仿宋_GB2312" w:cs="Times New Roman"/>
          <w:bCs/>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网上</w:t>
      </w:r>
      <w:r>
        <w:rPr>
          <w:rFonts w:hint="eastAsia" w:ascii="Times New Roman" w:hAnsi="Times New Roman" w:eastAsia="仿宋_GB2312" w:cs="Times New Roman"/>
          <w:color w:val="auto"/>
          <w:sz w:val="32"/>
          <w:szCs w:val="32"/>
          <w:highlight w:val="none"/>
          <w:lang w:eastAsia="zh-CN"/>
        </w:rPr>
        <w:t>申报</w:t>
      </w:r>
    </w:p>
    <w:p>
      <w:pPr>
        <w:keepNext w:val="0"/>
        <w:keepLines w:val="0"/>
        <w:pageBreakBefore w:val="0"/>
        <w:widowControl w:val="0"/>
        <w:kinsoku/>
        <w:wordWrap w:val="0"/>
        <w:overflowPunct/>
        <w:topLinePunct/>
        <w:autoSpaceDE/>
        <w:autoSpaceDN/>
        <w:bidi w:val="0"/>
        <w:adjustRightInd/>
        <w:snapToGrid/>
        <w:spacing w:line="580" w:lineRule="exact"/>
        <w:ind w:firstLine="645"/>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按照全市统一要求，</w:t>
      </w:r>
      <w:r>
        <w:rPr>
          <w:rFonts w:hint="eastAsia" w:ascii="Times New Roman" w:hAnsi="Times New Roman" w:eastAsia="仿宋_GB2312" w:cs="Times New Roman"/>
          <w:color w:val="auto"/>
          <w:sz w:val="32"/>
          <w:szCs w:val="32"/>
          <w:highlight w:val="none"/>
          <w:lang w:val="en-US" w:eastAsia="zh-CN"/>
        </w:rPr>
        <w:t>省级现代设施农业贷款贴息</w:t>
      </w:r>
      <w:r>
        <w:rPr>
          <w:rFonts w:hint="default" w:ascii="Times New Roman" w:hAnsi="Times New Roman" w:eastAsia="仿宋_GB2312" w:cs="Times New Roman"/>
          <w:color w:val="auto"/>
          <w:sz w:val="32"/>
          <w:szCs w:val="32"/>
          <w:highlight w:val="none"/>
        </w:rPr>
        <w:t>项目</w:t>
      </w:r>
      <w:r>
        <w:rPr>
          <w:rFonts w:hint="eastAsia" w:ascii="Times New Roman" w:hAnsi="Times New Roman" w:eastAsia="仿宋_GB2312" w:cs="Times New Roman"/>
          <w:color w:val="auto"/>
          <w:sz w:val="32"/>
          <w:szCs w:val="32"/>
          <w:highlight w:val="none"/>
          <w:lang w:eastAsia="zh-CN"/>
        </w:rPr>
        <w:t>已上线广东财政惠企利民服务平台。</w:t>
      </w:r>
      <w:r>
        <w:rPr>
          <w:rFonts w:hint="default" w:ascii="Times New Roman" w:hAnsi="Times New Roman" w:eastAsia="仿宋_GB2312" w:cs="Times New Roman"/>
          <w:bCs/>
          <w:color w:val="auto"/>
          <w:sz w:val="32"/>
          <w:szCs w:val="32"/>
          <w:highlight w:val="none"/>
          <w:lang w:eastAsia="zh-CN"/>
        </w:rPr>
        <w:t>贴息</w:t>
      </w:r>
      <w:r>
        <w:rPr>
          <w:rFonts w:hint="eastAsia" w:ascii="Times New Roman" w:hAnsi="Times New Roman" w:eastAsia="仿宋_GB2312" w:cs="Times New Roman"/>
          <w:bCs/>
          <w:color w:val="auto"/>
          <w:sz w:val="32"/>
          <w:szCs w:val="32"/>
          <w:highlight w:val="none"/>
          <w:lang w:eastAsia="zh-CN"/>
        </w:rPr>
        <w:t>申报主体请</w:t>
      </w:r>
      <w:r>
        <w:rPr>
          <w:rFonts w:hint="default" w:ascii="Times New Roman" w:hAnsi="Times New Roman" w:eastAsia="仿宋_GB2312" w:cs="Times New Roman"/>
          <w:bCs/>
          <w:color w:val="auto"/>
          <w:sz w:val="32"/>
          <w:szCs w:val="32"/>
          <w:highlight w:val="none"/>
        </w:rPr>
        <w:t>登录</w:t>
      </w:r>
      <w:r>
        <w:rPr>
          <w:rFonts w:hint="eastAsia" w:ascii="Times New Roman" w:hAnsi="Times New Roman" w:eastAsia="仿宋_GB2312" w:cs="Times New Roman"/>
          <w:color w:val="auto"/>
          <w:sz w:val="32"/>
          <w:szCs w:val="32"/>
          <w:highlight w:val="none"/>
          <w:lang w:eastAsia="zh-CN"/>
        </w:rPr>
        <w:t>广东政务服务网</w:t>
      </w:r>
      <w:r>
        <w:rPr>
          <w:rFonts w:hint="default"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查找路径：广东政务服务网</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广州市</w:t>
      </w:r>
      <w:r>
        <w:rPr>
          <w:rFonts w:hint="eastAsia" w:ascii="Times New Roman" w:hAnsi="Times New Roman" w:eastAsia="仿宋_GB2312" w:cs="Times New Roman"/>
          <w:color w:val="auto"/>
          <w:sz w:val="32"/>
          <w:szCs w:val="32"/>
          <w:highlight w:val="none"/>
          <w:lang w:val="en-US" w:eastAsia="zh-CN"/>
        </w:rPr>
        <w:t>-市农业农村局-公共服务-</w:t>
      </w:r>
      <w:r>
        <w:rPr>
          <w:rFonts w:hint="eastAsia" w:ascii="Times New Roman" w:hAnsi="Times New Roman" w:eastAsia="仿宋_GB2312"/>
          <w:color w:val="auto"/>
          <w:sz w:val="32"/>
          <w:szCs w:val="32"/>
          <w:highlight w:val="none"/>
        </w:rPr>
        <w:t>省现代设施农业建设贷款贴息</w:t>
      </w:r>
      <w:r>
        <w:rPr>
          <w:rFonts w:hint="eastAsia" w:ascii="Times New Roman" w:hAnsi="Times New Roman" w:eastAsia="仿宋_GB2312" w:cs="Times New Roman"/>
          <w:color w:val="auto"/>
          <w:sz w:val="32"/>
          <w:szCs w:val="32"/>
          <w:highlight w:val="none"/>
          <w:lang w:eastAsia="zh-CN"/>
        </w:rPr>
        <w:t>，单位申报网址：https://www.gdzwfw.gov.cn/portal/v2/guide/11440100MB2C9235X1344211704K00002，农户个人申报网址：https://www.gdzwfw.gov.cn/portal/v2/guide/11440100MB2C9235X1344211704K00001</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在线办理贴息资金申报，按照网页上的指引信息在线提交申请材料</w:t>
      </w:r>
      <w:r>
        <w:rPr>
          <w:rFonts w:hint="default" w:ascii="Times New Roman" w:hAnsi="Times New Roman" w:eastAsia="仿宋_GB2312" w:cs="Times New Roman"/>
          <w:color w:val="auto"/>
          <w:sz w:val="32"/>
          <w:szCs w:val="32"/>
          <w:highlight w:val="none"/>
        </w:rPr>
        <w:t>。</w:t>
      </w:r>
    </w:p>
    <w:p>
      <w:pPr>
        <w:pStyle w:val="2"/>
        <w:keepNext w:val="0"/>
        <w:keepLines w:val="0"/>
        <w:pageBreakBefore w:val="0"/>
        <w:widowControl w:val="0"/>
        <w:kinsoku/>
        <w:wordWrap w:val="0"/>
        <w:overflowPunct/>
        <w:topLinePunct/>
        <w:autoSpaceDE/>
        <w:autoSpaceDN/>
        <w:bidi w:val="0"/>
        <w:adjustRightInd/>
        <w:snapToGrid/>
        <w:spacing w:after="0" w:line="580" w:lineRule="exact"/>
        <w:ind w:firstLine="641"/>
        <w:textAlignment w:val="baseline"/>
        <w:outlineLvl w:val="9"/>
        <w:rPr>
          <w:rFonts w:hint="eastAsia" w:ascii="Times New Roman" w:hAnsi="Times New Roman" w:eastAsia="仿宋_GB2312" w:cs="Times New Roman"/>
          <w:color w:val="auto"/>
          <w:sz w:val="32"/>
          <w:szCs w:val="32"/>
          <w:highlight w:val="none"/>
          <w:lang w:val="en-US" w:eastAsia="zh-CN"/>
        </w:rPr>
      </w:pPr>
    </w:p>
    <w:p>
      <w:pPr>
        <w:pStyle w:val="2"/>
        <w:keepNext w:val="0"/>
        <w:keepLines w:val="0"/>
        <w:pageBreakBefore w:val="0"/>
        <w:widowControl w:val="0"/>
        <w:kinsoku/>
        <w:wordWrap w:val="0"/>
        <w:overflowPunct/>
        <w:topLinePunct/>
        <w:autoSpaceDE/>
        <w:autoSpaceDN/>
        <w:bidi w:val="0"/>
        <w:adjustRightInd/>
        <w:snapToGrid/>
        <w:spacing w:after="0" w:line="580" w:lineRule="exact"/>
        <w:ind w:firstLine="641"/>
        <w:textAlignment w:val="baseline"/>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附件：1-1.广东省现代设施农业贷款贴息申报表</w:t>
      </w:r>
    </w:p>
    <w:p>
      <w:pPr>
        <w:pStyle w:val="2"/>
        <w:keepNext w:val="0"/>
        <w:keepLines w:val="0"/>
        <w:pageBreakBefore w:val="0"/>
        <w:widowControl w:val="0"/>
        <w:kinsoku/>
        <w:wordWrap w:val="0"/>
        <w:overflowPunct/>
        <w:topLinePunct/>
        <w:autoSpaceDE/>
        <w:autoSpaceDN/>
        <w:bidi w:val="0"/>
        <w:adjustRightInd/>
        <w:snapToGrid/>
        <w:spacing w:after="0" w:line="580" w:lineRule="exact"/>
        <w:ind w:firstLine="641"/>
        <w:textAlignment w:val="baseline"/>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1-2.申报主体法律承诺书</w:t>
      </w:r>
    </w:p>
    <w:p>
      <w:pPr>
        <w:pStyle w:val="2"/>
        <w:keepNext w:val="0"/>
        <w:keepLines w:val="0"/>
        <w:pageBreakBefore w:val="0"/>
        <w:widowControl w:val="0"/>
        <w:kinsoku/>
        <w:wordWrap w:val="0"/>
        <w:overflowPunct/>
        <w:topLinePunct/>
        <w:autoSpaceDE/>
        <w:autoSpaceDN/>
        <w:bidi w:val="0"/>
        <w:adjustRightInd/>
        <w:snapToGrid/>
        <w:spacing w:line="580" w:lineRule="exact"/>
        <w:ind w:firstLine="641"/>
        <w:textAlignment w:val="baseline"/>
        <w:outlineLvl w:val="9"/>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 xml:space="preserve">      1-3.广东省现代设施农业贷款贴息项目绩效自评表</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sectPr>
          <w:pgSz w:w="12240" w:h="15840"/>
          <w:pgMar w:top="1417" w:right="1559" w:bottom="1417" w:left="1559" w:header="720" w:footer="720" w:gutter="0"/>
          <w:lnNumType w:countBy="0" w:distance="36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Times New Roman" w:hAnsi="Times New Roman" w:eastAsia="黑体" w:cs="黑体"/>
          <w:sz w:val="32"/>
          <w:szCs w:val="32"/>
          <w:highlight w:val="none"/>
          <w:lang w:val="en-US" w:eastAsia="zh-CN"/>
        </w:rPr>
      </w:pPr>
      <w:r>
        <w:rPr>
          <w:rFonts w:hint="default" w:ascii="Times New Roman" w:hAnsi="Times New Roman" w:eastAsia="黑体" w:cs="黑体"/>
          <w:sz w:val="32"/>
          <w:szCs w:val="32"/>
          <w:highlight w:val="none"/>
          <w:lang w:val="en-US" w:eastAsia="zh-CN"/>
        </w:rPr>
        <w:t>附件</w:t>
      </w:r>
      <w:r>
        <w:rPr>
          <w:rFonts w:hint="eastAsia" w:ascii="Times New Roman" w:hAnsi="Times New Roman" w:eastAsia="黑体" w:cs="黑体"/>
          <w:sz w:val="32"/>
          <w:szCs w:val="32"/>
          <w:highlight w:val="none"/>
          <w:lang w:val="en-US" w:eastAsia="zh-CN"/>
        </w:rPr>
        <w:t>1-1</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方正小标宋简体" w:cs="Times New Roman"/>
          <w:b w:val="0"/>
          <w:bCs w:val="0"/>
          <w:color w:val="000000"/>
          <w:spacing w:val="-6"/>
          <w:sz w:val="44"/>
          <w:szCs w:val="44"/>
          <w:highlight w:val="none"/>
          <w:shd w:val="clear" w:color="auto" w:fill="FFFFFF"/>
          <w:lang w:eastAsia="zh-CN"/>
        </w:rPr>
      </w:pPr>
      <w:r>
        <w:rPr>
          <w:rFonts w:hint="eastAsia" w:ascii="Times New Roman" w:hAnsi="Times New Roman" w:eastAsia="方正小标宋简体" w:cs="Times New Roman"/>
          <w:b w:val="0"/>
          <w:bCs w:val="0"/>
          <w:color w:val="000000"/>
          <w:spacing w:val="-6"/>
          <w:sz w:val="44"/>
          <w:szCs w:val="44"/>
          <w:highlight w:val="none"/>
          <w:shd w:val="clear" w:color="auto" w:fill="FFFFFF"/>
          <w:lang w:eastAsia="zh-CN"/>
        </w:rPr>
        <w:t>广东</w:t>
      </w:r>
      <w:r>
        <w:rPr>
          <w:rFonts w:hint="default" w:ascii="Times New Roman" w:hAnsi="Times New Roman" w:eastAsia="方正小标宋简体" w:cs="Times New Roman"/>
          <w:b w:val="0"/>
          <w:bCs w:val="0"/>
          <w:color w:val="000000"/>
          <w:spacing w:val="-6"/>
          <w:sz w:val="44"/>
          <w:szCs w:val="44"/>
          <w:highlight w:val="none"/>
          <w:shd w:val="clear" w:color="auto" w:fill="FFFFFF"/>
          <w:lang w:eastAsia="zh-CN"/>
        </w:rPr>
        <w:t>省</w:t>
      </w:r>
      <w:r>
        <w:rPr>
          <w:rFonts w:hint="eastAsia" w:ascii="Times New Roman" w:hAnsi="Times New Roman" w:eastAsia="方正小标宋简体" w:cs="Times New Roman"/>
          <w:b w:val="0"/>
          <w:bCs w:val="0"/>
          <w:color w:val="000000"/>
          <w:spacing w:val="-6"/>
          <w:sz w:val="44"/>
          <w:szCs w:val="44"/>
          <w:highlight w:val="none"/>
          <w:shd w:val="clear" w:color="auto" w:fill="FFFFFF"/>
          <w:lang w:eastAsia="zh-CN"/>
        </w:rPr>
        <w:t>现代设施农业</w:t>
      </w:r>
      <w:r>
        <w:rPr>
          <w:rFonts w:hint="default" w:ascii="Times New Roman" w:hAnsi="Times New Roman" w:eastAsia="方正小标宋简体" w:cs="Times New Roman"/>
          <w:b w:val="0"/>
          <w:bCs w:val="0"/>
          <w:color w:val="000000"/>
          <w:spacing w:val="-6"/>
          <w:sz w:val="44"/>
          <w:szCs w:val="44"/>
          <w:highlight w:val="none"/>
          <w:shd w:val="clear" w:color="auto" w:fill="FFFFFF"/>
        </w:rPr>
        <w:t>贷款贴息</w:t>
      </w:r>
      <w:r>
        <w:rPr>
          <w:rFonts w:hint="eastAsia" w:ascii="Times New Roman" w:hAnsi="Times New Roman" w:eastAsia="方正小标宋简体" w:cs="Times New Roman"/>
          <w:b w:val="0"/>
          <w:bCs w:val="0"/>
          <w:color w:val="000000"/>
          <w:spacing w:val="-6"/>
          <w:sz w:val="44"/>
          <w:szCs w:val="44"/>
          <w:highlight w:val="none"/>
          <w:shd w:val="clear" w:color="auto" w:fill="FFFFFF"/>
          <w:lang w:eastAsia="zh-CN"/>
        </w:rPr>
        <w:t>申报</w:t>
      </w:r>
      <w:r>
        <w:rPr>
          <w:rFonts w:hint="default" w:ascii="Times New Roman" w:hAnsi="Times New Roman" w:eastAsia="方正小标宋简体" w:cs="Times New Roman"/>
          <w:b w:val="0"/>
          <w:bCs w:val="0"/>
          <w:color w:val="000000"/>
          <w:spacing w:val="-6"/>
          <w:sz w:val="44"/>
          <w:szCs w:val="44"/>
          <w:highlight w:val="none"/>
          <w:shd w:val="clear" w:color="auto" w:fill="FFFFFF"/>
        </w:rPr>
        <w:t>表</w:t>
      </w:r>
    </w:p>
    <w:p>
      <w:pPr>
        <w:ind w:firstLine="6240" w:firstLineChars="2600"/>
        <w:jc w:val="right"/>
        <w:rPr>
          <w:rFonts w:hint="default" w:ascii="Times New Roman" w:hAnsi="Times New Roman" w:eastAsia="仿宋_GB2312" w:cs="Times New Roman"/>
          <w:color w:val="000000"/>
          <w:sz w:val="24"/>
          <w:highlight w:val="none"/>
          <w:shd w:val="clear" w:color="auto" w:fill="FFFFFF"/>
        </w:rPr>
      </w:pPr>
      <w:r>
        <w:rPr>
          <w:rFonts w:hint="default" w:ascii="Times New Roman" w:hAnsi="Times New Roman" w:eastAsia="仿宋_GB2312" w:cs="Times New Roman"/>
          <w:color w:val="000000"/>
          <w:sz w:val="24"/>
          <w:highlight w:val="none"/>
          <w:shd w:val="clear" w:color="auto" w:fill="FFFFFF"/>
        </w:rPr>
        <w:t>单位：万元</w:t>
      </w:r>
    </w:p>
    <w:tbl>
      <w:tblPr>
        <w:tblStyle w:val="8"/>
        <w:tblW w:w="101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7"/>
        <w:gridCol w:w="764"/>
        <w:gridCol w:w="194"/>
        <w:gridCol w:w="597"/>
        <w:gridCol w:w="353"/>
        <w:gridCol w:w="1229"/>
        <w:gridCol w:w="1241"/>
        <w:gridCol w:w="2113"/>
        <w:gridCol w:w="892"/>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申报主体名称</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证件类型</w:t>
            </w:r>
          </w:p>
        </w:tc>
        <w:tc>
          <w:tcPr>
            <w:tcW w:w="43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lang w:val="en-US" w:eastAsia="zh-CN"/>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证件号码</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申报主体地址</w:t>
            </w:r>
          </w:p>
        </w:tc>
        <w:tc>
          <w:tcPr>
            <w:tcW w:w="43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lang w:eastAsia="zh-CN"/>
              </w:rPr>
            </w:pPr>
            <w:r>
              <w:rPr>
                <w:rFonts w:hint="eastAsia" w:ascii="仿宋_GB2312" w:hAnsi="宋体" w:eastAsia="仿宋_GB2312" w:cs="仿宋_GB2312"/>
                <w:i w:val="0"/>
                <w:color w:val="000000"/>
                <w:kern w:val="0"/>
                <w:sz w:val="21"/>
                <w:szCs w:val="21"/>
                <w:highlight w:val="none"/>
                <w:u w:val="none"/>
                <w:lang w:val="en-US" w:eastAsia="zh-CN" w:bidi="ar"/>
              </w:rPr>
              <w:t>申报主体类型</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建设项目名称</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lang w:eastAsia="zh-CN"/>
              </w:rPr>
            </w:pPr>
            <w:r>
              <w:rPr>
                <w:rFonts w:hint="eastAsia" w:ascii="仿宋_GB2312" w:hAnsi="宋体" w:eastAsia="仿宋_GB2312" w:cs="仿宋_GB2312"/>
                <w:i w:val="0"/>
                <w:color w:val="000000"/>
                <w:sz w:val="21"/>
                <w:szCs w:val="21"/>
                <w:highlight w:val="none"/>
                <w:u w:val="none"/>
                <w:lang w:eastAsia="zh-CN"/>
              </w:rPr>
              <w:t>建设项目类型</w:t>
            </w:r>
          </w:p>
        </w:tc>
        <w:tc>
          <w:tcPr>
            <w:tcW w:w="437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sz w:val="21"/>
                <w:szCs w:val="21"/>
                <w:highlight w:val="none"/>
                <w:u w:val="none"/>
                <w:lang w:eastAsia="zh-CN"/>
              </w:rPr>
              <w:t>建设项目地址</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贷款用途明细</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用于建设**平方米/亩**设施农业面积，或购置**台/套**设备等。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1497" w:type="dxa"/>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申请贴息金额</w:t>
            </w:r>
          </w:p>
        </w:tc>
        <w:tc>
          <w:tcPr>
            <w:tcW w:w="4378" w:type="dxa"/>
            <w:gridSpan w:val="6"/>
            <w:tcBorders>
              <w:top w:val="single" w:color="auto" w:sz="4"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大写：XX万元整（￥XX万元）</w:t>
            </w:r>
          </w:p>
        </w:tc>
        <w:tc>
          <w:tcPr>
            <w:tcW w:w="2113" w:type="dxa"/>
            <w:tcBorders>
              <w:top w:val="single" w:color="auto" w:sz="4" w:space="0"/>
              <w:left w:val="nil"/>
              <w:bottom w:val="single" w:color="000000" w:sz="8"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贴息账户名称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spacing w:val="-6"/>
                <w:kern w:val="0"/>
                <w:sz w:val="21"/>
                <w:szCs w:val="21"/>
                <w:highlight w:val="none"/>
                <w:u w:val="none"/>
                <w:lang w:val="en-US" w:eastAsia="zh-CN" w:bidi="ar"/>
              </w:rPr>
              <w:t>（银行还本付息账户）</w:t>
            </w:r>
          </w:p>
        </w:tc>
        <w:tc>
          <w:tcPr>
            <w:tcW w:w="2197" w:type="dxa"/>
            <w:gridSpan w:val="2"/>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497"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开户行</w:t>
            </w:r>
          </w:p>
        </w:tc>
        <w:tc>
          <w:tcPr>
            <w:tcW w:w="4378" w:type="dxa"/>
            <w:gridSpan w:val="6"/>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c>
          <w:tcPr>
            <w:tcW w:w="2113" w:type="dxa"/>
            <w:tcBorders>
              <w:top w:val="nil"/>
              <w:left w:val="nil"/>
              <w:bottom w:val="single" w:color="000000" w:sz="8"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贴息账号/卡号</w:t>
            </w:r>
          </w:p>
        </w:tc>
        <w:tc>
          <w:tcPr>
            <w:tcW w:w="2197" w:type="dxa"/>
            <w:gridSpan w:val="2"/>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1497"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负责人</w:t>
            </w:r>
          </w:p>
        </w:tc>
        <w:tc>
          <w:tcPr>
            <w:tcW w:w="4378" w:type="dxa"/>
            <w:gridSpan w:val="6"/>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c>
          <w:tcPr>
            <w:tcW w:w="2113" w:type="dxa"/>
            <w:tcBorders>
              <w:top w:val="nil"/>
              <w:left w:val="nil"/>
              <w:bottom w:val="single" w:color="000000" w:sz="8"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联系方式</w:t>
            </w:r>
          </w:p>
        </w:tc>
        <w:tc>
          <w:tcPr>
            <w:tcW w:w="2197" w:type="dxa"/>
            <w:gridSpan w:val="2"/>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宋体" w:eastAsia="仿宋_GB2312" w:cs="仿宋_GB2312"/>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atLeast"/>
          <w:jc w:val="center"/>
        </w:trPr>
        <w:tc>
          <w:tcPr>
            <w:tcW w:w="10185" w:type="dxa"/>
            <w:gridSpan w:val="10"/>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2023年1月1日至2023年12月31日期间存续及新增贷款、付息及贴息申报情况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1497" w:type="dxa"/>
            <w:tcBorders>
              <w:top w:val="nil"/>
              <w:left w:val="single" w:color="000000" w:sz="8" w:space="0"/>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贷款银行</w:t>
            </w:r>
          </w:p>
        </w:tc>
        <w:tc>
          <w:tcPr>
            <w:tcW w:w="958" w:type="dxa"/>
            <w:gridSpan w:val="2"/>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设施农业贷款金额</w:t>
            </w:r>
          </w:p>
        </w:tc>
        <w:tc>
          <w:tcPr>
            <w:tcW w:w="950" w:type="dxa"/>
            <w:gridSpan w:val="2"/>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贷款类型</w:t>
            </w:r>
          </w:p>
        </w:tc>
        <w:tc>
          <w:tcPr>
            <w:tcW w:w="1229" w:type="dxa"/>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贷款合同号</w:t>
            </w:r>
          </w:p>
        </w:tc>
        <w:tc>
          <w:tcPr>
            <w:tcW w:w="1241" w:type="dxa"/>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贷款资金用途</w:t>
            </w:r>
          </w:p>
        </w:tc>
        <w:tc>
          <w:tcPr>
            <w:tcW w:w="2113" w:type="dxa"/>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实际贷款期限</w:t>
            </w:r>
          </w:p>
        </w:tc>
        <w:tc>
          <w:tcPr>
            <w:tcW w:w="892" w:type="dxa"/>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支付贷款利息金额</w:t>
            </w:r>
          </w:p>
        </w:tc>
        <w:tc>
          <w:tcPr>
            <w:tcW w:w="1305" w:type="dxa"/>
            <w:tcBorders>
              <w:top w:val="single" w:color="000000" w:sz="8" w:space="0"/>
              <w:left w:val="nil"/>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申请财政贴息金额（利率不超过2%）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c>
          <w:tcPr>
            <w:tcW w:w="9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c>
          <w:tcPr>
            <w:tcW w:w="9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年  月至  年  月</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FF0000"/>
                <w:sz w:val="21"/>
                <w:szCs w:val="21"/>
                <w:highlight w:val="none"/>
                <w:u w:val="none"/>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c>
          <w:tcPr>
            <w:tcW w:w="9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c>
          <w:tcPr>
            <w:tcW w:w="9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年  月至  年  月</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FF0000"/>
                <w:sz w:val="21"/>
                <w:szCs w:val="21"/>
                <w:highlight w:val="none"/>
                <w:u w:val="none"/>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FF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宋体" w:eastAsia="仿宋_GB2312" w:cs="仿宋_GB2312"/>
                <w:i w:val="0"/>
                <w:color w:val="FF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合计</w:t>
            </w:r>
          </w:p>
        </w:tc>
        <w:tc>
          <w:tcPr>
            <w:tcW w:w="9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c>
          <w:tcPr>
            <w:tcW w:w="9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c>
          <w:tcPr>
            <w:tcW w:w="12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000000"/>
                <w:kern w:val="0"/>
                <w:sz w:val="21"/>
                <w:szCs w:val="21"/>
                <w:highlight w:val="none"/>
                <w:u w:val="none"/>
                <w:lang w:val="en-US" w:eastAsia="zh-CN" w:bidi="ar"/>
              </w:rPr>
            </w:pP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b/>
                <w:i w:val="0"/>
                <w:color w:val="FF0000"/>
                <w:sz w:val="21"/>
                <w:szCs w:val="21"/>
                <w:highlight w:val="none"/>
                <w:u w:val="none"/>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0185"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r>
              <w:rPr>
                <w:rFonts w:hint="eastAsia" w:ascii="仿宋_GB2312" w:hAnsi="宋体" w:eastAsia="仿宋_GB2312" w:cs="仿宋_GB2312"/>
                <w:i w:val="0"/>
                <w:color w:val="auto"/>
                <w:sz w:val="21"/>
                <w:szCs w:val="21"/>
                <w:highlight w:val="none"/>
                <w:u w:val="none"/>
                <w:lang w:eastAsia="zh-CN"/>
              </w:rPr>
              <w:t>同笔贷款在相同时间段</w:t>
            </w:r>
            <w:r>
              <w:rPr>
                <w:rFonts w:hint="eastAsia" w:ascii="仿宋_GB2312" w:hAnsi="宋体" w:eastAsia="仿宋_GB2312" w:cs="仿宋_GB2312"/>
                <w:i w:val="0"/>
                <w:color w:val="auto"/>
                <w:sz w:val="21"/>
                <w:szCs w:val="21"/>
                <w:highlight w:val="none"/>
                <w:u w:val="none"/>
                <w:lang w:val="en-US" w:eastAsia="zh-CN"/>
              </w:rPr>
              <w:t>是</w:t>
            </w:r>
            <w:r>
              <w:rPr>
                <w:rFonts w:hint="eastAsia" w:ascii="仿宋_GB2312" w:hAnsi="宋体" w:eastAsia="仿宋_GB2312" w:cs="仿宋_GB2312"/>
                <w:i w:val="0"/>
                <w:color w:val="auto"/>
                <w:sz w:val="21"/>
                <w:szCs w:val="21"/>
                <w:highlight w:val="none"/>
                <w:u w:val="none"/>
                <w:lang w:eastAsia="zh-CN"/>
              </w:rPr>
              <w:sym w:font="Wingdings" w:char="00A8"/>
            </w:r>
            <w:r>
              <w:rPr>
                <w:rFonts w:hint="eastAsia" w:ascii="仿宋_GB2312" w:hAnsi="宋体" w:eastAsia="仿宋_GB2312" w:cs="仿宋_GB2312"/>
                <w:i w:val="0"/>
                <w:color w:val="auto"/>
                <w:sz w:val="21"/>
                <w:szCs w:val="21"/>
                <w:highlight w:val="none"/>
                <w:u w:val="none"/>
                <w:lang w:eastAsia="zh-CN"/>
              </w:rPr>
              <w:t>否</w:t>
            </w:r>
            <w:r>
              <w:rPr>
                <w:rFonts w:hint="eastAsia" w:ascii="仿宋_GB2312" w:hAnsi="宋体" w:eastAsia="仿宋_GB2312" w:cs="仿宋_GB2312"/>
                <w:i w:val="0"/>
                <w:color w:val="auto"/>
                <w:sz w:val="21"/>
                <w:szCs w:val="21"/>
                <w:highlight w:val="none"/>
                <w:u w:val="none"/>
                <w:lang w:eastAsia="zh-CN"/>
              </w:rPr>
              <w:sym w:font="Wingdings" w:char="00A8"/>
            </w:r>
            <w:r>
              <w:rPr>
                <w:rFonts w:hint="eastAsia" w:ascii="仿宋_GB2312" w:hAnsi="宋体" w:eastAsia="仿宋_GB2312" w:cs="仿宋_GB2312"/>
                <w:i w:val="0"/>
                <w:color w:val="auto"/>
                <w:sz w:val="21"/>
                <w:szCs w:val="21"/>
                <w:highlight w:val="none"/>
                <w:u w:val="none"/>
                <w:lang w:eastAsia="zh-CN"/>
              </w:rPr>
              <w:t>获得其他贷款贴息情况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宋体" w:eastAsia="仿宋_GB2312" w:cs="仿宋_GB2312"/>
                <w:i w:val="0"/>
                <w:color w:val="FF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贷款银行</w:t>
            </w: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宋体" w:eastAsia="仿宋_GB2312" w:cs="仿宋_GB2312"/>
                <w:i w:val="0"/>
                <w:color w:val="FF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贷款金额</w:t>
            </w:r>
          </w:p>
        </w:tc>
        <w:tc>
          <w:tcPr>
            <w:tcW w:w="7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rPr>
                <w:rFonts w:hint="eastAsia" w:ascii="仿宋_GB2312" w:hAnsi="宋体" w:eastAsia="仿宋_GB2312" w:cs="仿宋_GB2312"/>
                <w:i w:val="0"/>
                <w:color w:val="FF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贷款类型</w:t>
            </w:r>
          </w:p>
        </w:tc>
        <w:tc>
          <w:tcPr>
            <w:tcW w:w="1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r>
              <w:rPr>
                <w:rFonts w:hint="eastAsia" w:ascii="仿宋_GB2312" w:hAnsi="宋体" w:eastAsia="仿宋_GB2312" w:cs="仿宋_GB2312"/>
                <w:i w:val="0"/>
                <w:color w:val="000000"/>
                <w:sz w:val="21"/>
                <w:szCs w:val="21"/>
                <w:highlight w:val="none"/>
                <w:u w:val="none"/>
                <w:lang w:eastAsia="zh-CN"/>
              </w:rPr>
              <w:t>其他贷款贴息</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r>
              <w:rPr>
                <w:rFonts w:hint="eastAsia" w:ascii="仿宋_GB2312" w:hAnsi="宋体" w:eastAsia="仿宋_GB2312" w:cs="仿宋_GB2312"/>
                <w:i w:val="0"/>
                <w:color w:val="000000"/>
                <w:sz w:val="21"/>
                <w:szCs w:val="21"/>
                <w:highlight w:val="none"/>
                <w:u w:val="none"/>
                <w:lang w:eastAsia="zh-CN"/>
              </w:rPr>
              <w:t>贴息资金来源</w:t>
            </w: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sz w:val="21"/>
                <w:szCs w:val="21"/>
                <w:highlight w:val="none"/>
                <w:u w:val="none"/>
                <w:lang w:eastAsia="zh-CN"/>
              </w:rPr>
              <w:t>实际贴息期限</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b/>
                <w:i w:val="0"/>
                <w:color w:val="FF0000"/>
                <w:sz w:val="21"/>
                <w:szCs w:val="21"/>
                <w:highlight w:val="none"/>
                <w:u w:val="none"/>
              </w:rPr>
            </w:pPr>
            <w:r>
              <w:rPr>
                <w:rFonts w:hint="eastAsia" w:ascii="仿宋_GB2312" w:hAnsi="宋体" w:eastAsia="仿宋_GB2312" w:cs="仿宋_GB2312"/>
                <w:i w:val="0"/>
                <w:color w:val="auto"/>
                <w:sz w:val="21"/>
                <w:szCs w:val="21"/>
                <w:highlight w:val="none"/>
                <w:u w:val="none"/>
                <w:lang w:eastAsia="zh-CN"/>
              </w:rPr>
              <w:t>实获贴息金额</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r>
              <w:rPr>
                <w:rFonts w:hint="eastAsia" w:ascii="仿宋_GB2312" w:hAnsi="宋体" w:eastAsia="仿宋_GB2312" w:cs="仿宋_GB2312"/>
                <w:i w:val="0"/>
                <w:color w:val="auto"/>
                <w:sz w:val="21"/>
                <w:szCs w:val="21"/>
                <w:highlight w:val="none"/>
                <w:u w:val="none"/>
                <w:lang w:eastAsia="zh-CN"/>
              </w:rPr>
              <w:t>进展（申报中</w:t>
            </w:r>
            <w:r>
              <w:rPr>
                <w:rFonts w:hint="eastAsia" w:ascii="仿宋_GB2312" w:hAnsi="宋体" w:eastAsia="仿宋_GB2312" w:cs="仿宋_GB2312"/>
                <w:i w:val="0"/>
                <w:color w:val="auto"/>
                <w:sz w:val="21"/>
                <w:szCs w:val="21"/>
                <w:highlight w:val="none"/>
                <w:u w:val="none"/>
                <w:lang w:val="en-US" w:eastAsia="zh-CN"/>
              </w:rPr>
              <w:t>/已获得</w:t>
            </w:r>
            <w:r>
              <w:rPr>
                <w:rFonts w:hint="eastAsia" w:ascii="仿宋_GB2312" w:hAnsi="宋体" w:eastAsia="仿宋_GB2312" w:cs="仿宋_GB2312"/>
                <w:i w:val="0"/>
                <w:color w:val="auto"/>
                <w:sz w:val="21"/>
                <w:szCs w:val="21"/>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宋体" w:eastAsia="仿宋_GB2312" w:cs="仿宋_GB2312"/>
                <w:i w:val="0"/>
                <w:color w:val="FF0000"/>
                <w:sz w:val="21"/>
                <w:szCs w:val="21"/>
                <w:highlight w:val="none"/>
                <w:u w:val="none"/>
              </w:rPr>
            </w:pP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c>
          <w:tcPr>
            <w:tcW w:w="7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c>
          <w:tcPr>
            <w:tcW w:w="1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000000"/>
                <w:kern w:val="0"/>
                <w:sz w:val="21"/>
                <w:szCs w:val="21"/>
                <w:highlight w:val="none"/>
                <w:u w:val="none"/>
                <w:lang w:val="en-US" w:eastAsia="zh-CN" w:bidi="ar"/>
              </w:rPr>
            </w:pP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b/>
                <w:i w:val="0"/>
                <w:color w:val="FF0000"/>
                <w:sz w:val="21"/>
                <w:szCs w:val="21"/>
                <w:highlight w:val="none"/>
                <w:u w:val="none"/>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宋体" w:eastAsia="仿宋_GB2312" w:cs="仿宋_GB2312"/>
                <w:i w:val="0"/>
                <w:color w:val="000000"/>
                <w:sz w:val="21"/>
                <w:szCs w:val="21"/>
                <w:highlight w:val="none"/>
                <w:u w:val="none"/>
              </w:rPr>
            </w:pP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000000"/>
                <w:sz w:val="21"/>
                <w:szCs w:val="21"/>
                <w:highlight w:val="none"/>
                <w:u w:val="none"/>
              </w:rPr>
            </w:pPr>
          </w:p>
        </w:tc>
        <w:tc>
          <w:tcPr>
            <w:tcW w:w="7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000000"/>
                <w:sz w:val="21"/>
                <w:szCs w:val="21"/>
                <w:highlight w:val="none"/>
                <w:u w:val="none"/>
              </w:rPr>
            </w:pPr>
          </w:p>
        </w:tc>
        <w:tc>
          <w:tcPr>
            <w:tcW w:w="15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000000"/>
                <w:sz w:val="21"/>
                <w:szCs w:val="21"/>
                <w:highlight w:val="none"/>
                <w:u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000000"/>
                <w:sz w:val="21"/>
                <w:szCs w:val="21"/>
                <w:highlight w:val="none"/>
                <w:u w:val="none"/>
              </w:rPr>
            </w:pPr>
          </w:p>
        </w:tc>
        <w:tc>
          <w:tcPr>
            <w:tcW w:w="21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000000"/>
                <w:sz w:val="21"/>
                <w:szCs w:val="21"/>
                <w:highlight w:val="none"/>
                <w:u w:val="none"/>
              </w:rPr>
            </w:pP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b/>
                <w:i w:val="0"/>
                <w:color w:val="FF0000"/>
                <w:sz w:val="21"/>
                <w:szCs w:val="21"/>
                <w:highlight w:val="none"/>
                <w:u w:val="none"/>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仿宋_GB2312"/>
                <w:i w:val="0"/>
                <w:color w:val="FF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4"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申报主体意见</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20" w:firstLineChars="200"/>
              <w:jc w:val="left"/>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本XX于XX年XX月XX日获得银行贷款xxx万元，用于xxx，贷款符合广东省现代设施农业建设贷款贴息政策有关要求，现申报贷款贴息资金xx万元，并就申报事项出具《申报主体法律承诺书》，愿承担全部法律责任和后果。</w:t>
            </w:r>
          </w:p>
          <w:p>
            <w:pPr>
              <w:keepNext w:val="0"/>
              <w:keepLines w:val="0"/>
              <w:widowControl/>
              <w:suppressLineNumbers w:val="0"/>
              <w:spacing w:before="0" w:beforeAutospacing="0" w:after="0" w:afterAutospacing="0"/>
              <w:ind w:right="0"/>
              <w:jc w:val="left"/>
              <w:textAlignment w:val="center"/>
              <w:rPr>
                <w:rFonts w:hint="eastAsia" w:ascii="仿宋_GB2312" w:hAnsi="宋体" w:eastAsia="仿宋_GB2312" w:cs="仿宋_GB2312"/>
                <w:i w:val="0"/>
                <w:color w:val="000000"/>
                <w:kern w:val="0"/>
                <w:sz w:val="21"/>
                <w:szCs w:val="21"/>
                <w:highlight w:val="none"/>
                <w:u w:val="none"/>
                <w:lang w:val="en-US" w:eastAsia="zh-CN" w:bidi="ar"/>
              </w:rPr>
            </w:pPr>
          </w:p>
          <w:p>
            <w:pPr>
              <w:keepNext w:val="0"/>
              <w:keepLines w:val="0"/>
              <w:widowControl/>
              <w:suppressLineNumbers w:val="0"/>
              <w:spacing w:before="0" w:beforeAutospacing="0" w:after="0" w:afterAutospacing="0"/>
              <w:ind w:right="0" w:firstLine="4200" w:firstLineChars="2000"/>
              <w:jc w:val="left"/>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申报主体（盖公章）：</w:t>
            </w:r>
          </w:p>
          <w:p>
            <w:pPr>
              <w:keepNext w:val="0"/>
              <w:keepLines w:val="0"/>
              <w:widowControl/>
              <w:suppressLineNumbers w:val="0"/>
              <w:spacing w:before="0" w:beforeAutospacing="0" w:after="0" w:afterAutospacing="0"/>
              <w:ind w:left="4410" w:leftChars="1600" w:right="0" w:hanging="1050" w:hangingChars="500"/>
              <w:jc w:val="left"/>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 xml:space="preserve">负责人签字（盖法人章/指印）：        </w:t>
            </w:r>
          </w:p>
          <w:p>
            <w:pPr>
              <w:keepNext w:val="0"/>
              <w:keepLines w:val="0"/>
              <w:widowControl/>
              <w:suppressLineNumbers w:val="0"/>
              <w:spacing w:before="0" w:beforeAutospacing="0" w:after="0" w:afterAutospacing="0"/>
              <w:ind w:left="2520" w:leftChars="1200" w:right="0" w:firstLine="2100" w:firstLineChars="1000"/>
              <w:jc w:val="left"/>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
              </w:rPr>
              <w:t>2024年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1"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贷款银行意见</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right="0" w:firstLine="420" w:firstLineChars="200"/>
              <w:jc w:val="left"/>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以上涉及我行贷款信息属实。</w:t>
            </w:r>
          </w:p>
          <w:p>
            <w:pPr>
              <w:keepNext w:val="0"/>
              <w:keepLines w:val="0"/>
              <w:widowControl/>
              <w:suppressLineNumbers w:val="0"/>
              <w:spacing w:before="0" w:beforeAutospacing="0" w:after="0" w:afterAutospacing="0"/>
              <w:ind w:left="5040" w:leftChars="2400" w:right="0" w:firstLine="630" w:firstLineChars="300"/>
              <w:jc w:val="left"/>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（盖章）                                                       2024年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区农业农村局意见</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right="0" w:firstLine="420" w:firstLineChars="200"/>
              <w:jc w:val="left"/>
              <w:textAlignment w:val="center"/>
              <w:rPr>
                <w:rFonts w:hint="default"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申报主体建设项目类型及贷款用途符合《2024年度广东省现代设施农业建设贷款贴息项目申报指南》贴息范围的要求，</w:t>
            </w:r>
            <w:r>
              <w:rPr>
                <w:rFonts w:hint="default" w:ascii="仿宋_GB2312" w:hAnsi="宋体" w:eastAsia="仿宋_GB2312" w:cs="仿宋_GB2312"/>
                <w:i w:val="0"/>
                <w:color w:val="000000"/>
                <w:kern w:val="0"/>
                <w:sz w:val="21"/>
                <w:szCs w:val="21"/>
                <w:highlight w:val="none"/>
                <w:u w:val="none"/>
                <w:lang w:val="en-US" w:eastAsia="zh-CN" w:bidi="ar"/>
              </w:rPr>
              <w:t>以上贷款</w:t>
            </w:r>
            <w:r>
              <w:rPr>
                <w:rFonts w:hint="eastAsia" w:ascii="仿宋_GB2312" w:hAnsi="宋体" w:eastAsia="仿宋_GB2312" w:cs="仿宋_GB2312"/>
                <w:i w:val="0"/>
                <w:color w:val="000000"/>
                <w:kern w:val="0"/>
                <w:sz w:val="21"/>
                <w:szCs w:val="21"/>
                <w:highlight w:val="none"/>
                <w:u w:val="none"/>
                <w:lang w:val="en-US" w:eastAsia="zh-CN" w:bidi="ar"/>
              </w:rPr>
              <w:t>未经由区农业农村局安排过</w:t>
            </w:r>
            <w:r>
              <w:rPr>
                <w:rFonts w:hint="default" w:ascii="仿宋_GB2312" w:hAnsi="宋体" w:eastAsia="仿宋_GB2312" w:cs="仿宋_GB2312"/>
                <w:i w:val="0"/>
                <w:color w:val="000000"/>
                <w:kern w:val="0"/>
                <w:sz w:val="21"/>
                <w:szCs w:val="21"/>
                <w:highlight w:val="none"/>
                <w:u w:val="none"/>
                <w:lang w:val="en-US" w:eastAsia="zh-CN" w:bidi="ar"/>
              </w:rPr>
              <w:t>财政贴息</w:t>
            </w:r>
            <w:r>
              <w:rPr>
                <w:rFonts w:hint="eastAsia" w:ascii="仿宋_GB2312" w:hAnsi="宋体" w:eastAsia="仿宋_GB2312" w:cs="仿宋_GB2312"/>
                <w:i w:val="0"/>
                <w:color w:val="000000"/>
                <w:kern w:val="0"/>
                <w:sz w:val="21"/>
                <w:szCs w:val="21"/>
                <w:highlight w:val="none"/>
                <w:u w:val="none"/>
                <w:lang w:val="en-US" w:eastAsia="zh-CN" w:bidi="ar"/>
              </w:rPr>
              <w:t>资金</w:t>
            </w:r>
            <w:r>
              <w:rPr>
                <w:rFonts w:hint="default" w:ascii="仿宋_GB2312" w:hAnsi="宋体" w:eastAsia="仿宋_GB2312" w:cs="仿宋_GB2312"/>
                <w:i w:val="0"/>
                <w:color w:val="000000"/>
                <w:kern w:val="0"/>
                <w:sz w:val="21"/>
                <w:szCs w:val="21"/>
                <w:highlight w:val="none"/>
                <w:u w:val="none"/>
                <w:lang w:val="en-US" w:eastAsia="zh-CN" w:bidi="ar"/>
              </w:rPr>
              <w:t>。</w:t>
            </w:r>
          </w:p>
          <w:p>
            <w:pPr>
              <w:keepNext w:val="0"/>
              <w:keepLines w:val="0"/>
              <w:widowControl/>
              <w:suppressLineNumbers w:val="0"/>
              <w:spacing w:before="0" w:beforeAutospacing="0" w:after="0" w:afterAutospacing="0"/>
              <w:ind w:right="0"/>
              <w:jc w:val="left"/>
              <w:textAlignment w:val="center"/>
              <w:rPr>
                <w:rFonts w:hint="default" w:ascii="仿宋_GB2312" w:hAnsi="宋体" w:eastAsia="仿宋_GB2312" w:cs="仿宋_GB2312"/>
                <w:i w:val="0"/>
                <w:color w:val="000000"/>
                <w:kern w:val="0"/>
                <w:sz w:val="21"/>
                <w:szCs w:val="21"/>
                <w:highlight w:val="none"/>
                <w:u w:val="none"/>
                <w:lang w:val="en-US" w:eastAsia="zh-CN" w:bidi="ar"/>
              </w:rPr>
            </w:pPr>
          </w:p>
          <w:p>
            <w:pPr>
              <w:keepNext w:val="0"/>
              <w:keepLines w:val="0"/>
              <w:widowControl/>
              <w:suppressLineNumbers w:val="0"/>
              <w:spacing w:before="0" w:beforeAutospacing="0" w:after="0" w:afterAutospacing="0"/>
              <w:ind w:right="0" w:firstLine="6090" w:firstLineChars="2900"/>
              <w:jc w:val="left"/>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（盖章）</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 xml:space="preserve">                                                       2024年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0" w:hRule="atLeast"/>
          <w:jc w:val="center"/>
        </w:trPr>
        <w:tc>
          <w:tcPr>
            <w:tcW w:w="1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市农业农村局处室意见</w:t>
            </w:r>
          </w:p>
        </w:tc>
        <w:tc>
          <w:tcPr>
            <w:tcW w:w="868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right="0" w:firstLine="420" w:firstLineChars="200"/>
              <w:jc w:val="left"/>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申报主体建设项目类型符合广东省现代设施农业建设贷款贴息政策有关要求。</w:t>
            </w:r>
          </w:p>
          <w:p>
            <w:pPr>
              <w:keepNext w:val="0"/>
              <w:keepLines w:val="0"/>
              <w:widowControl/>
              <w:suppressLineNumbers w:val="0"/>
              <w:spacing w:before="0" w:beforeAutospacing="0" w:after="0" w:afterAutospacing="0"/>
              <w:ind w:right="0" w:firstLine="420" w:firstLineChars="200"/>
              <w:jc w:val="left"/>
              <w:textAlignment w:val="center"/>
              <w:rPr>
                <w:rFonts w:hint="eastAsia" w:ascii="仿宋_GB2312" w:hAnsi="宋体" w:eastAsia="仿宋_GB2312" w:cs="仿宋_GB2312"/>
                <w:i w:val="0"/>
                <w:color w:val="000000"/>
                <w:kern w:val="0"/>
                <w:sz w:val="21"/>
                <w:szCs w:val="21"/>
                <w:highlight w:val="none"/>
                <w:u w:val="none"/>
                <w:lang w:val="en-US" w:eastAsia="zh-CN" w:bidi="ar"/>
              </w:rPr>
            </w:pPr>
          </w:p>
          <w:p>
            <w:pPr>
              <w:keepNext w:val="0"/>
              <w:keepLines w:val="0"/>
              <w:widowControl/>
              <w:suppressLineNumbers w:val="0"/>
              <w:spacing w:before="0" w:beforeAutospacing="0" w:after="0" w:afterAutospacing="0"/>
              <w:ind w:right="0" w:firstLine="6090" w:firstLineChars="2900"/>
              <w:jc w:val="left"/>
              <w:textAlignment w:val="center"/>
              <w:rPr>
                <w:rFonts w:hint="eastAsia" w:ascii="仿宋_GB2312" w:hAnsi="宋体"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color w:val="000000"/>
                <w:kern w:val="0"/>
                <w:sz w:val="21"/>
                <w:szCs w:val="21"/>
                <w:highlight w:val="none"/>
                <w:u w:val="none"/>
                <w:lang w:val="en-US" w:eastAsia="zh-CN" w:bidi="ar"/>
              </w:rPr>
              <w:t>（盖处室章）</w:t>
            </w:r>
            <w:r>
              <w:rPr>
                <w:rFonts w:hint="eastAsia" w:ascii="仿宋_GB2312" w:hAnsi="宋体" w:eastAsia="仿宋_GB2312" w:cs="仿宋_GB2312"/>
                <w:i w:val="0"/>
                <w:color w:val="000000"/>
                <w:kern w:val="0"/>
                <w:sz w:val="21"/>
                <w:szCs w:val="21"/>
                <w:highlight w:val="none"/>
                <w:u w:val="none"/>
                <w:lang w:val="en-US" w:eastAsia="zh-CN" w:bidi="ar"/>
              </w:rPr>
              <w:br w:type="textWrapping"/>
            </w:r>
            <w:r>
              <w:rPr>
                <w:rFonts w:hint="eastAsia" w:ascii="仿宋_GB2312" w:hAnsi="宋体" w:eastAsia="仿宋_GB2312" w:cs="仿宋_GB2312"/>
                <w:i w:val="0"/>
                <w:color w:val="000000"/>
                <w:kern w:val="0"/>
                <w:sz w:val="21"/>
                <w:szCs w:val="21"/>
                <w:highlight w:val="none"/>
                <w:u w:val="none"/>
                <w:lang w:val="en-US" w:eastAsia="zh-CN" w:bidi="ar"/>
              </w:rPr>
              <w:t xml:space="preserve">                                                       2024年    月     日</w:t>
            </w:r>
          </w:p>
        </w:tc>
      </w:tr>
    </w:tbl>
    <w:p>
      <w:pPr>
        <w:pStyle w:val="5"/>
        <w:widowControl/>
        <w:spacing w:before="0" w:beforeAutospacing="0" w:after="0" w:afterAutospacing="0" w:line="360" w:lineRule="exact"/>
        <w:ind w:left="0" w:right="0"/>
        <w:rPr>
          <w:rFonts w:hint="eastAsia" w:ascii="仿宋_GB2312" w:hAnsi="宋体" w:eastAsia="仿宋_GB2312" w:cs="仿宋_GB2312"/>
          <w:i w:val="0"/>
          <w:color w:val="000000"/>
          <w:sz w:val="21"/>
          <w:szCs w:val="21"/>
          <w:highlight w:val="none"/>
          <w:u w:val="none"/>
          <w:lang w:val="en-US" w:eastAsia="zh-CN"/>
        </w:rPr>
      </w:pPr>
      <w:r>
        <w:rPr>
          <w:rFonts w:hint="eastAsia" w:ascii="楷体_GB2312" w:hAnsi="楷体_GB2312" w:eastAsia="楷体_GB2312" w:cs="楷体_GB2312"/>
          <w:highlight w:val="none"/>
          <w:lang w:eastAsia="zh-CN"/>
        </w:rPr>
        <w:t>注：</w:t>
      </w:r>
      <w:r>
        <w:rPr>
          <w:rFonts w:hint="eastAsia" w:ascii="仿宋_GB2312" w:hAnsi="宋体" w:eastAsia="仿宋_GB2312" w:cs="仿宋_GB2312"/>
          <w:i w:val="0"/>
          <w:color w:val="000000"/>
          <w:sz w:val="21"/>
          <w:szCs w:val="21"/>
          <w:highlight w:val="none"/>
          <w:u w:val="none"/>
          <w:lang w:val="en-US" w:eastAsia="zh-CN"/>
        </w:rPr>
        <w:t>1.证件类型包括：申报主体在工商行政管理、农业农村等部门登记注册的证照（如营业执照、农村集体经济组织登记证、居民身份证等）；</w:t>
      </w:r>
    </w:p>
    <w:p>
      <w:pPr>
        <w:pStyle w:val="5"/>
        <w:widowControl/>
        <w:spacing w:before="0" w:beforeAutospacing="0" w:after="0" w:afterAutospacing="0" w:line="360" w:lineRule="exact"/>
        <w:ind w:left="0" w:right="0"/>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2.申报主体类型包括：农户、家庭农场、农民合作社、农业企业以及农业社会化服务组织、农村集体经济组织等；</w:t>
      </w:r>
    </w:p>
    <w:p>
      <w:pPr>
        <w:pStyle w:val="5"/>
        <w:widowControl/>
        <w:spacing w:before="0" w:beforeAutospacing="0" w:after="0" w:afterAutospacing="0" w:line="360" w:lineRule="exact"/>
        <w:ind w:left="0" w:right="0"/>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3.建设项目类型包括：设施种植、设施畜牧、设施渔业、产地加工仓储保鲜冷链物流设施、粮食产地烘干设施；</w:t>
      </w:r>
    </w:p>
    <w:p>
      <w:pPr>
        <w:pStyle w:val="5"/>
        <w:widowControl/>
        <w:spacing w:before="0" w:beforeAutospacing="0" w:after="0" w:afterAutospacing="0" w:line="360" w:lineRule="exact"/>
        <w:ind w:left="0" w:right="0"/>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4.贴息账户原则上为该申报主体在贷款银行的还本付息账户；</w:t>
      </w:r>
    </w:p>
    <w:p>
      <w:pPr>
        <w:pStyle w:val="5"/>
        <w:widowControl/>
        <w:spacing w:before="0" w:beforeAutospacing="0" w:after="0" w:afterAutospacing="0" w:line="360" w:lineRule="exact"/>
        <w:ind w:left="0" w:right="0"/>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5.表内填报的贷款金额，应为符合现代设施农业建设用途的贷款金额，如贷款用途有涉及其他方面的应予以剔除；</w:t>
      </w:r>
    </w:p>
    <w:p>
      <w:pPr>
        <w:pStyle w:val="5"/>
        <w:widowControl/>
        <w:spacing w:before="0" w:beforeAutospacing="0" w:after="0" w:afterAutospacing="0" w:line="360" w:lineRule="exact"/>
        <w:ind w:left="0" w:right="0"/>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6.申报主体意见：单位申报主体应加盖单位公章，负责人签字、盖法人章或按指印；个人申报主体应签字、按指印；</w:t>
      </w:r>
    </w:p>
    <w:p>
      <w:pPr>
        <w:pStyle w:val="4"/>
        <w:ind w:left="0" w:leftChars="0" w:firstLine="0" w:firstLineChars="0"/>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7.贷款银行意见：银行需对涉及本行的贷款金额、期限、还本付息情况、贷款合同号、贷款资金用途等信息是否属实出具意见。</w:t>
      </w:r>
    </w:p>
    <w:p>
      <w:pPr>
        <w:pStyle w:val="5"/>
        <w:widowControl/>
        <w:spacing w:before="0" w:beforeAutospacing="0" w:after="0" w:afterAutospacing="0" w:line="360" w:lineRule="exact"/>
        <w:ind w:right="0"/>
        <w:rPr>
          <w:rFonts w:hint="eastAsia" w:ascii="Times New Roman" w:hAnsi="Times New Roman" w:eastAsia="黑体" w:cs="黑体"/>
          <w:sz w:val="32"/>
          <w:szCs w:val="32"/>
          <w:highlight w:val="none"/>
          <w:lang w:val="en-US" w:eastAsia="zh-CN"/>
        </w:rPr>
        <w:sectPr>
          <w:footerReference r:id="rId3" w:type="default"/>
          <w:pgSz w:w="11906" w:h="16838"/>
          <w:pgMar w:top="2098" w:right="1474" w:bottom="1984" w:left="1587" w:header="851" w:footer="992" w:gutter="0"/>
          <w:pgNumType w:fmt="decimal"/>
          <w:cols w:space="720" w:num="1"/>
          <w:rtlGutter w:val="0"/>
          <w:docGrid w:type="lines" w:linePitch="327" w:charSpace="0"/>
        </w:sectPr>
      </w:pPr>
    </w:p>
    <w:p>
      <w:pPr>
        <w:pStyle w:val="5"/>
        <w:keepNext w:val="0"/>
        <w:keepLines w:val="0"/>
        <w:pageBreakBefore w:val="0"/>
        <w:widowControl/>
        <w:kinsoku/>
        <w:wordWrap/>
        <w:topLinePunct w:val="0"/>
        <w:autoSpaceDE/>
        <w:autoSpaceDN/>
        <w:bidi w:val="0"/>
        <w:snapToGrid/>
        <w:spacing w:before="0" w:beforeAutospacing="0" w:after="0" w:afterAutospacing="0" w:line="620" w:lineRule="exact"/>
        <w:ind w:right="0"/>
        <w:textAlignment w:val="auto"/>
        <w:outlineLvl w:val="9"/>
        <w:rPr>
          <w:rFonts w:hint="eastAsia"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val="en-US" w:eastAsia="zh-CN"/>
        </w:rPr>
        <w:t>附件1-2</w:t>
      </w:r>
    </w:p>
    <w:p>
      <w:pPr>
        <w:keepNext w:val="0"/>
        <w:keepLines w:val="0"/>
        <w:pageBreakBefore w:val="0"/>
        <w:widowControl w:val="0"/>
        <w:kinsoku/>
        <w:wordWrap/>
        <w:overflowPunct/>
        <w:topLinePunct w:val="0"/>
        <w:autoSpaceDE/>
        <w:autoSpaceDN/>
        <w:bidi w:val="0"/>
        <w:adjustRightInd/>
        <w:snapToGrid/>
        <w:spacing w:before="328" w:line="62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申报主体法律承诺书</w:t>
      </w:r>
    </w:p>
    <w:p>
      <w:pPr>
        <w:keepNext w:val="0"/>
        <w:keepLines w:val="0"/>
        <w:pageBreakBefore w:val="0"/>
        <w:widowControl w:val="0"/>
        <w:kinsoku/>
        <w:wordWrap/>
        <w:overflowPunct w:val="0"/>
        <w:topLinePunct w:val="0"/>
        <w:autoSpaceDE/>
        <w:autoSpaceDN/>
        <w:bidi w:val="0"/>
        <w:snapToGrid/>
        <w:spacing w:line="620" w:lineRule="exact"/>
        <w:jc w:val="both"/>
        <w:textAlignment w:val="auto"/>
        <w:outlineLvl w:val="9"/>
        <w:rPr>
          <w:rFonts w:hint="eastAsia" w:ascii="Times New Roman" w:hAnsi="Times New Roman" w:eastAsia="仿宋_GB2312" w:cs="仿宋_GB2312"/>
          <w:b w:val="0"/>
          <w:bCs/>
          <w:color w:val="auto"/>
          <w:spacing w:val="0"/>
          <w:kern w:val="0"/>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val="0"/>
        <w:snapToGrid/>
        <w:spacing w:line="620" w:lineRule="exact"/>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XX区农业农村局</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本企业（合作社、家庭农场等）</w:t>
      </w:r>
      <w:r>
        <w:rPr>
          <w:rFonts w:hint="eastAsia" w:ascii="Times New Roman" w:hAnsi="Times New Roman" w:eastAsia="仿宋_GB2312" w:cs="仿宋_GB2312"/>
          <w:color w:val="auto"/>
          <w:sz w:val="32"/>
          <w:szCs w:val="32"/>
          <w:highlight w:val="none"/>
          <w:lang w:eastAsia="zh-CN"/>
        </w:rPr>
        <w:t>已充分了解2023年广东省现代设施农业建设贷款贴息政策有关规定和要求，现就申报事项作出</w:t>
      </w:r>
      <w:r>
        <w:rPr>
          <w:rFonts w:hint="eastAsia" w:ascii="Times New Roman" w:hAnsi="Times New Roman" w:eastAsia="仿宋_GB2312" w:cs="仿宋_GB2312"/>
          <w:color w:val="auto"/>
          <w:sz w:val="32"/>
          <w:szCs w:val="32"/>
          <w:highlight w:val="none"/>
        </w:rPr>
        <w:t>如下</w:t>
      </w:r>
      <w:r>
        <w:rPr>
          <w:rFonts w:hint="eastAsia" w:ascii="Times New Roman" w:hAnsi="Times New Roman" w:eastAsia="仿宋_GB2312" w:cs="仿宋_GB2312"/>
          <w:color w:val="auto"/>
          <w:sz w:val="32"/>
          <w:szCs w:val="32"/>
          <w:highlight w:val="none"/>
          <w:lang w:eastAsia="zh-CN"/>
        </w:rPr>
        <w:t>法律</w:t>
      </w:r>
      <w:r>
        <w:rPr>
          <w:rFonts w:hint="eastAsia" w:ascii="Times New Roman" w:hAnsi="Times New Roman" w:eastAsia="仿宋_GB2312" w:cs="仿宋_GB2312"/>
          <w:color w:val="auto"/>
          <w:sz w:val="32"/>
          <w:szCs w:val="32"/>
          <w:highlight w:val="none"/>
        </w:rPr>
        <w:t>承诺：</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1.本企业（合作社、家庭农场等）</w:t>
      </w:r>
      <w:r>
        <w:rPr>
          <w:rFonts w:hint="eastAsia" w:ascii="Times New Roman" w:hAnsi="Times New Roman" w:eastAsia="仿宋_GB2312" w:cs="仿宋_GB2312"/>
          <w:color w:val="auto"/>
          <w:sz w:val="32"/>
          <w:szCs w:val="32"/>
          <w:highlight w:val="none"/>
          <w:lang w:eastAsia="zh-CN"/>
        </w:rPr>
        <w:t>合法经营，信用状况良好，非涉黑、涉恶、失信联合惩戒对象。</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本企业（合作社、家庭农场等）申报</w:t>
      </w:r>
      <w:r>
        <w:rPr>
          <w:rFonts w:hint="eastAsia" w:ascii="Times New Roman" w:hAnsi="Times New Roman" w:eastAsia="仿宋_GB2312" w:cs="仿宋_GB2312"/>
          <w:color w:val="auto"/>
          <w:sz w:val="32"/>
          <w:szCs w:val="32"/>
          <w:highlight w:val="none"/>
          <w:lang w:eastAsia="zh-CN"/>
        </w:rPr>
        <w:t>贷款贴息与贴息范围相符合，网上申报材料与书面申报材料相一致，规划、用地、环保等相关建设手续齐备，贷款资金重点用于满足现代设施农业生产经营所必需的基础设施、固定资产设备投资等方面。</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3.本企业（合作社、家庭农场等）申报的贴息贷款未曾获得过各级部门的财政贴息资金补助/已获得XXX部门的财政贴息资金补助，详见《广东省现代设施农业贷款贴息申报表》。</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4.本企业（合作社、家庭农场等）提交的申报材料真实、完整、准确、合法、有效，无欺瞒、舞弊和作假行为。你单位有权保留提交的申报材料。</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5.本企业（合作社、家庭农场等）授权你单位在审查或检查过程中，可通过相关渠道包括但不限于工商、司法、银行等单位进行信息查询，并有权保存查询结果。</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.本企业（合作社、家庭农场等）</w:t>
      </w:r>
      <w:r>
        <w:rPr>
          <w:rFonts w:hint="eastAsia" w:ascii="Times New Roman" w:hAnsi="Times New Roman" w:eastAsia="仿宋_GB2312" w:cs="仿宋_GB2312"/>
          <w:color w:val="auto"/>
          <w:sz w:val="32"/>
          <w:szCs w:val="32"/>
          <w:highlight w:val="none"/>
          <w:lang w:eastAsia="zh-CN"/>
        </w:rPr>
        <w:t>自愿</w:t>
      </w:r>
      <w:r>
        <w:rPr>
          <w:rFonts w:hint="eastAsia" w:ascii="Times New Roman" w:hAnsi="Times New Roman" w:eastAsia="仿宋_GB2312" w:cs="仿宋_GB2312"/>
          <w:color w:val="auto"/>
          <w:sz w:val="32"/>
          <w:szCs w:val="32"/>
          <w:highlight w:val="none"/>
        </w:rPr>
        <w:t>接受各级农业农村部门</w:t>
      </w:r>
      <w:r>
        <w:rPr>
          <w:rFonts w:hint="eastAsia" w:ascii="Times New Roman" w:hAnsi="Times New Roman" w:eastAsia="仿宋_GB2312" w:cs="仿宋_GB2312"/>
          <w:color w:val="auto"/>
          <w:sz w:val="32"/>
          <w:szCs w:val="32"/>
          <w:highlight w:val="none"/>
          <w:lang w:eastAsia="zh-CN"/>
        </w:rPr>
        <w:t>、财政部门或委托的第三方机构</w:t>
      </w:r>
      <w:r>
        <w:rPr>
          <w:rFonts w:hint="eastAsia" w:ascii="Times New Roman" w:hAnsi="Times New Roman" w:eastAsia="仿宋_GB2312" w:cs="仿宋_GB2312"/>
          <w:color w:val="auto"/>
          <w:sz w:val="32"/>
          <w:szCs w:val="32"/>
          <w:highlight w:val="none"/>
        </w:rPr>
        <w:t>对</w:t>
      </w:r>
      <w:r>
        <w:rPr>
          <w:rFonts w:hint="eastAsia" w:ascii="Times New Roman" w:hAnsi="Times New Roman" w:eastAsia="仿宋_GB2312" w:cs="仿宋_GB2312"/>
          <w:color w:val="auto"/>
          <w:sz w:val="32"/>
          <w:szCs w:val="32"/>
          <w:highlight w:val="none"/>
          <w:lang w:eastAsia="zh-CN"/>
        </w:rPr>
        <w:t>项目</w:t>
      </w:r>
      <w:r>
        <w:rPr>
          <w:rFonts w:hint="eastAsia" w:ascii="Times New Roman" w:hAnsi="Times New Roman" w:eastAsia="仿宋_GB2312" w:cs="仿宋_GB2312"/>
          <w:color w:val="auto"/>
          <w:sz w:val="32"/>
          <w:szCs w:val="32"/>
          <w:highlight w:val="none"/>
        </w:rPr>
        <w:t>建设内容、</w:t>
      </w:r>
      <w:r>
        <w:rPr>
          <w:rFonts w:hint="eastAsia" w:ascii="Times New Roman" w:hAnsi="Times New Roman" w:eastAsia="仿宋_GB2312" w:cs="仿宋_GB2312"/>
          <w:color w:val="auto"/>
          <w:sz w:val="32"/>
          <w:szCs w:val="32"/>
          <w:highlight w:val="none"/>
          <w:lang w:eastAsia="zh-CN"/>
        </w:rPr>
        <w:t>贷款</w:t>
      </w:r>
      <w:r>
        <w:rPr>
          <w:rFonts w:hint="eastAsia" w:ascii="Times New Roman" w:hAnsi="Times New Roman" w:eastAsia="仿宋_GB2312" w:cs="仿宋_GB2312"/>
          <w:color w:val="auto"/>
          <w:sz w:val="32"/>
          <w:szCs w:val="32"/>
          <w:highlight w:val="none"/>
        </w:rPr>
        <w:t>资金使用方向、</w:t>
      </w:r>
      <w:r>
        <w:rPr>
          <w:rFonts w:hint="eastAsia" w:ascii="Times New Roman" w:hAnsi="Times New Roman" w:eastAsia="仿宋_GB2312" w:cs="仿宋_GB2312"/>
          <w:color w:val="auto"/>
          <w:sz w:val="32"/>
          <w:szCs w:val="32"/>
          <w:highlight w:val="none"/>
          <w:lang w:eastAsia="zh-CN"/>
        </w:rPr>
        <w:t>贷款利息支付情况等事项</w:t>
      </w:r>
      <w:r>
        <w:rPr>
          <w:rFonts w:hint="eastAsia" w:ascii="Times New Roman" w:hAnsi="Times New Roman" w:eastAsia="仿宋_GB2312" w:cs="仿宋_GB2312"/>
          <w:color w:val="auto"/>
          <w:sz w:val="32"/>
          <w:szCs w:val="32"/>
          <w:highlight w:val="none"/>
        </w:rPr>
        <w:t>进行监督</w:t>
      </w:r>
      <w:r>
        <w:rPr>
          <w:rFonts w:hint="eastAsia" w:ascii="Times New Roman" w:hAnsi="Times New Roman" w:eastAsia="仿宋_GB2312" w:cs="仿宋_GB2312"/>
          <w:color w:val="auto"/>
          <w:sz w:val="32"/>
          <w:szCs w:val="32"/>
          <w:highlight w:val="none"/>
          <w:lang w:eastAsia="zh-CN"/>
        </w:rPr>
        <w:t>检查</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按</w:t>
      </w:r>
      <w:r>
        <w:rPr>
          <w:rFonts w:hint="eastAsia" w:ascii="Times New Roman" w:hAnsi="Times New Roman" w:eastAsia="仿宋_GB2312" w:cs="仿宋_GB2312"/>
          <w:color w:val="auto"/>
          <w:sz w:val="32"/>
          <w:szCs w:val="32"/>
          <w:highlight w:val="none"/>
        </w:rPr>
        <w:t>时提供</w:t>
      </w:r>
      <w:r>
        <w:rPr>
          <w:rFonts w:hint="eastAsia" w:ascii="Times New Roman" w:hAnsi="Times New Roman" w:eastAsia="仿宋_GB2312" w:cs="仿宋_GB2312"/>
          <w:color w:val="auto"/>
          <w:sz w:val="32"/>
          <w:szCs w:val="32"/>
          <w:highlight w:val="none"/>
          <w:lang w:eastAsia="zh-CN"/>
        </w:rPr>
        <w:t>有关</w:t>
      </w:r>
      <w:r>
        <w:rPr>
          <w:rFonts w:hint="eastAsia" w:ascii="Times New Roman" w:hAnsi="Times New Roman" w:eastAsia="仿宋_GB2312" w:cs="仿宋_GB2312"/>
          <w:color w:val="auto"/>
          <w:sz w:val="32"/>
          <w:szCs w:val="32"/>
          <w:highlight w:val="none"/>
        </w:rPr>
        <w:t>资料。</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以上承诺，</w:t>
      </w:r>
      <w:r>
        <w:rPr>
          <w:rFonts w:hint="eastAsia" w:ascii="Times New Roman" w:hAnsi="Times New Roman" w:eastAsia="仿宋_GB2312" w:cs="仿宋_GB2312"/>
          <w:color w:val="auto"/>
          <w:sz w:val="32"/>
          <w:szCs w:val="32"/>
          <w:highlight w:val="none"/>
          <w:lang w:eastAsia="zh-CN"/>
        </w:rPr>
        <w:t>如</w:t>
      </w:r>
      <w:r>
        <w:rPr>
          <w:rFonts w:hint="eastAsia" w:ascii="Times New Roman" w:hAnsi="Times New Roman" w:eastAsia="仿宋_GB2312" w:cs="仿宋_GB2312"/>
          <w:color w:val="auto"/>
          <w:sz w:val="32"/>
          <w:szCs w:val="32"/>
          <w:highlight w:val="none"/>
        </w:rPr>
        <w:t>有违反，本企业（合作社、家庭农场等）愿承担</w:t>
      </w:r>
      <w:r>
        <w:rPr>
          <w:rFonts w:hint="eastAsia" w:ascii="Times New Roman" w:hAnsi="Times New Roman" w:eastAsia="仿宋_GB2312" w:cs="仿宋_GB2312"/>
          <w:color w:val="auto"/>
          <w:sz w:val="32"/>
          <w:szCs w:val="32"/>
          <w:highlight w:val="none"/>
          <w:lang w:eastAsia="zh-CN"/>
        </w:rPr>
        <w:t>全部法律</w:t>
      </w:r>
      <w:r>
        <w:rPr>
          <w:rFonts w:hint="eastAsia" w:ascii="Times New Roman" w:hAnsi="Times New Roman" w:eastAsia="仿宋_GB2312" w:cs="仿宋_GB2312"/>
          <w:color w:val="auto"/>
          <w:sz w:val="32"/>
          <w:szCs w:val="32"/>
          <w:highlight w:val="none"/>
        </w:rPr>
        <w:t>责任和后果。</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spacing w:line="620" w:lineRule="exact"/>
        <w:ind w:firstLine="2880" w:firstLineChars="900"/>
        <w:jc w:val="both"/>
        <w:textAlignment w:val="auto"/>
        <w:outlineLvl w:val="9"/>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spacing w:line="620" w:lineRule="exact"/>
        <w:ind w:firstLine="2240" w:firstLineChars="700"/>
        <w:jc w:val="both"/>
        <w:textAlignment w:val="auto"/>
        <w:outlineLvl w:val="9"/>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spacing w:line="620" w:lineRule="exact"/>
        <w:ind w:firstLine="960" w:firstLineChars="3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申报</w:t>
      </w:r>
      <w:r>
        <w:rPr>
          <w:rFonts w:hint="eastAsia" w:ascii="Times New Roman" w:hAnsi="Times New Roman" w:eastAsia="仿宋_GB2312" w:cs="仿宋_GB2312"/>
          <w:color w:val="auto"/>
          <w:sz w:val="32"/>
          <w:szCs w:val="32"/>
          <w:highlight w:val="none"/>
          <w:lang w:eastAsia="zh-CN"/>
        </w:rPr>
        <w:t>主体负责人（签字并按指印）：</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 xml:space="preserve">          </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申报</w:t>
      </w:r>
      <w:r>
        <w:rPr>
          <w:rFonts w:hint="eastAsia" w:ascii="Times New Roman" w:hAnsi="Times New Roman" w:eastAsia="仿宋_GB2312" w:cs="仿宋_GB2312"/>
          <w:color w:val="auto"/>
          <w:sz w:val="32"/>
          <w:szCs w:val="32"/>
          <w:highlight w:val="none"/>
          <w:lang w:eastAsia="zh-CN"/>
        </w:rPr>
        <w:t>主体</w:t>
      </w:r>
      <w:r>
        <w:rPr>
          <w:rFonts w:hint="eastAsia" w:ascii="Times New Roman" w:hAnsi="Times New Roman" w:eastAsia="仿宋_GB2312" w:cs="仿宋_GB2312"/>
          <w:color w:val="auto"/>
          <w:sz w:val="32"/>
          <w:szCs w:val="32"/>
          <w:highlight w:val="none"/>
        </w:rPr>
        <w:t>（公章）：</w:t>
      </w:r>
    </w:p>
    <w:p>
      <w:pPr>
        <w:keepNext w:val="0"/>
        <w:keepLines w:val="0"/>
        <w:pageBreakBefore w:val="0"/>
        <w:widowControl w:val="0"/>
        <w:kinsoku/>
        <w:wordWrap/>
        <w:overflowPunct w:val="0"/>
        <w:topLinePunct w:val="0"/>
        <w:autoSpaceDE/>
        <w:autoSpaceDN/>
        <w:bidi w:val="0"/>
        <w:adjustRightInd w:val="0"/>
        <w:snapToGrid/>
        <w:spacing w:line="620" w:lineRule="exact"/>
        <w:ind w:firstLine="640" w:firstLineChars="200"/>
        <w:jc w:val="both"/>
        <w:textAlignment w:val="auto"/>
        <w:outlineLvl w:val="9"/>
        <w:rPr>
          <w:rFonts w:hint="default" w:ascii="Times New Roman" w:hAnsi="Times New Roman" w:eastAsia="黑体" w:cs="Times New Roman"/>
          <w:b w:val="0"/>
          <w:bCs w:val="0"/>
          <w:color w:val="000000"/>
          <w:sz w:val="32"/>
          <w:szCs w:val="32"/>
          <w:highlight w:val="none"/>
          <w:shd w:val="clear" w:color="auto" w:fill="FFFFFF"/>
          <w:lang w:eastAsia="zh-CN"/>
        </w:rPr>
        <w:sectPr>
          <w:pgSz w:w="11906" w:h="16838"/>
          <w:pgMar w:top="2098" w:right="1474" w:bottom="1984" w:left="1587" w:header="851" w:footer="992" w:gutter="0"/>
          <w:pgNumType w:fmt="decimal"/>
          <w:cols w:space="720" w:num="1"/>
          <w:rtlGutter w:val="0"/>
          <w:docGrid w:type="lines" w:linePitch="327" w:charSpace="0"/>
        </w:sectPr>
      </w:pPr>
      <w:r>
        <w:rPr>
          <w:rFonts w:hint="eastAsia" w:ascii="Times New Roman" w:hAnsi="Times New Roman" w:eastAsia="仿宋_GB2312" w:cs="仿宋_GB2312"/>
          <w:color w:val="auto"/>
          <w:sz w:val="32"/>
          <w:szCs w:val="32"/>
          <w:highlight w:val="none"/>
        </w:rPr>
        <w:t xml:space="preserve">                         </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 xml:space="preserve"> 年    月    日</w:t>
      </w:r>
    </w:p>
    <w:p>
      <w:pPr>
        <w:pStyle w:val="5"/>
        <w:widowControl/>
        <w:spacing w:before="0" w:beforeAutospacing="0" w:after="0" w:afterAutospacing="0" w:line="360" w:lineRule="exact"/>
        <w:ind w:right="0"/>
        <w:rPr>
          <w:rFonts w:hint="eastAsia" w:ascii="Times New Roman" w:hAnsi="Times New Roman" w:eastAsia="黑体" w:cs="黑体"/>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黑体" w:cs="黑体"/>
          <w:sz w:val="32"/>
          <w:szCs w:val="32"/>
          <w:highlight w:val="none"/>
          <w:lang w:val="en-US" w:eastAsia="zh-CN"/>
        </w:rPr>
        <w:t>附件1-3</w:t>
      </w:r>
    </w:p>
    <w:tbl>
      <w:tblPr>
        <w:tblStyle w:val="8"/>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90"/>
        <w:gridCol w:w="1380"/>
        <w:gridCol w:w="1080"/>
        <w:gridCol w:w="1080"/>
        <w:gridCol w:w="1080"/>
        <w:gridCol w:w="108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9150" w:type="dxa"/>
            <w:gridSpan w:val="7"/>
            <w:tcBorders>
              <w:top w:val="nil"/>
              <w:left w:val="nil"/>
              <w:bottom w:val="nil"/>
              <w:right w:val="nil"/>
            </w:tcBorders>
            <w:shd w:val="clear" w:color="auto" w:fill="auto"/>
            <w:tcMar>
              <w:top w:w="15" w:type="dxa"/>
              <w:left w:w="15" w:type="dxa"/>
              <w:right w:w="15" w:type="dxa"/>
            </w:tcMar>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i w:val="0"/>
                <w:color w:val="000000"/>
                <w:sz w:val="36"/>
                <w:szCs w:val="36"/>
                <w:highlight w:val="none"/>
                <w:u w:val="none"/>
              </w:rPr>
            </w:pPr>
            <w:r>
              <w:rPr>
                <w:rFonts w:hint="eastAsia" w:ascii="方正小标宋简体" w:hAnsi="方正小标宋简体" w:eastAsia="方正小标宋简体" w:cs="方正小标宋简体"/>
                <w:i w:val="0"/>
                <w:color w:val="000000"/>
                <w:kern w:val="0"/>
                <w:sz w:val="36"/>
                <w:szCs w:val="36"/>
                <w:highlight w:val="none"/>
                <w:u w:val="none"/>
                <w:lang w:val="en-US" w:eastAsia="zh-CN" w:bidi="ar"/>
              </w:rPr>
              <w:t>广东省现代设施农业贷款贴息项目绩效自评表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267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填表单位（盖章）：</w:t>
            </w: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2"/>
                <w:szCs w:val="32"/>
                <w:highlight w:val="none"/>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2"/>
                <w:szCs w:val="32"/>
                <w:highlight w:val="none"/>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2"/>
                <w:szCs w:val="32"/>
                <w:highlight w:val="none"/>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2"/>
                <w:szCs w:val="32"/>
                <w:highlight w:val="none"/>
                <w:u w:val="none"/>
              </w:rPr>
            </w:pPr>
          </w:p>
        </w:tc>
        <w:tc>
          <w:tcPr>
            <w:tcW w:w="216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2"/>
                <w:szCs w:val="32"/>
                <w:highlight w:val="none"/>
                <w:u w:val="none"/>
              </w:rPr>
            </w:pPr>
            <w:r>
              <w:rPr>
                <w:rFonts w:hint="eastAsia" w:ascii="宋体" w:hAnsi="宋体" w:cs="宋体"/>
                <w:i w:val="0"/>
                <w:color w:val="000000"/>
                <w:kern w:val="0"/>
                <w:sz w:val="24"/>
                <w:szCs w:val="24"/>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现代设施农业</w:t>
            </w:r>
            <w:r>
              <w:rPr>
                <w:rFonts w:hint="eastAsia" w:ascii="宋体" w:hAnsi="宋体" w:eastAsia="宋体" w:cs="宋体"/>
                <w:b w:val="0"/>
                <w:bCs/>
                <w:i w:val="0"/>
                <w:color w:val="000000"/>
                <w:kern w:val="0"/>
                <w:sz w:val="24"/>
                <w:szCs w:val="24"/>
                <w:highlight w:val="none"/>
                <w:u w:val="none"/>
                <w:lang w:val="en-US" w:eastAsia="zh-CN" w:bidi="ar"/>
              </w:rPr>
              <w:br w:type="textWrapping"/>
            </w:r>
            <w:r>
              <w:rPr>
                <w:rFonts w:hint="eastAsia" w:ascii="宋体" w:hAnsi="宋体" w:eastAsia="宋体" w:cs="宋体"/>
                <w:b w:val="0"/>
                <w:bCs/>
                <w:i w:val="0"/>
                <w:color w:val="000000"/>
                <w:kern w:val="0"/>
                <w:sz w:val="24"/>
                <w:szCs w:val="24"/>
                <w:highlight w:val="none"/>
                <w:u w:val="none"/>
                <w:lang w:val="en-US" w:eastAsia="zh-CN" w:bidi="ar"/>
              </w:rPr>
              <w:t>项目名称</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highlight w:val="none"/>
                <w:u w:val="none"/>
                <w:lang w:val="en-US" w:eastAsia="zh-CN" w:bidi="ar"/>
              </w:rPr>
            </w:pPr>
            <w:r>
              <w:rPr>
                <w:rFonts w:hint="eastAsia" w:ascii="宋体" w:hAnsi="宋体" w:eastAsia="宋体" w:cs="宋体"/>
                <w:b w:val="0"/>
                <w:bCs/>
                <w:i w:val="0"/>
                <w:color w:val="000000"/>
                <w:kern w:val="0"/>
                <w:sz w:val="24"/>
                <w:szCs w:val="24"/>
                <w:highlight w:val="none"/>
                <w:u w:val="none"/>
                <w:lang w:val="en-US" w:eastAsia="zh-CN" w:bidi="ar"/>
              </w:rPr>
              <w:t>财政贴息</w:t>
            </w:r>
          </w:p>
          <w:p>
            <w:pPr>
              <w:keepNext w:val="0"/>
              <w:keepLines w:val="0"/>
              <w:widowControl/>
              <w:suppressLineNumbers w:val="0"/>
              <w:jc w:val="center"/>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申报总额</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项目投资</w:t>
            </w:r>
            <w:r>
              <w:rPr>
                <w:rFonts w:hint="eastAsia" w:ascii="宋体" w:hAnsi="宋体" w:eastAsia="宋体" w:cs="宋体"/>
                <w:b w:val="0"/>
                <w:bCs/>
                <w:i w:val="0"/>
                <w:color w:val="000000"/>
                <w:kern w:val="0"/>
                <w:sz w:val="24"/>
                <w:szCs w:val="24"/>
                <w:highlight w:val="none"/>
                <w:u w:val="none"/>
                <w:lang w:val="en-US" w:eastAsia="zh-CN" w:bidi="ar"/>
              </w:rPr>
              <w:br w:type="textWrapping"/>
            </w:r>
            <w:r>
              <w:rPr>
                <w:rFonts w:hint="eastAsia" w:ascii="宋体" w:hAnsi="宋体" w:eastAsia="宋体" w:cs="宋体"/>
                <w:b w:val="0"/>
                <w:bCs/>
                <w:i w:val="0"/>
                <w:color w:val="000000"/>
                <w:kern w:val="0"/>
                <w:sz w:val="24"/>
                <w:szCs w:val="24"/>
                <w:highlight w:val="none"/>
                <w:u w:val="none"/>
                <w:lang w:val="en-US" w:eastAsia="zh-CN" w:bidi="ar"/>
              </w:rPr>
              <w:t>情况说明</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楷体_GB2312" w:hAnsi="宋体" w:eastAsia="楷体_GB2312" w:cs="楷体_GB2312"/>
                <w:i w:val="0"/>
                <w:color w:val="000000"/>
                <w:sz w:val="24"/>
                <w:szCs w:val="24"/>
                <w:highlight w:val="none"/>
                <w:u w:val="none"/>
              </w:rPr>
            </w:pPr>
            <w:r>
              <w:rPr>
                <w:rFonts w:hint="eastAsia" w:ascii="楷体_GB2312" w:hAnsi="宋体" w:eastAsia="楷体_GB2312" w:cs="楷体_GB2312"/>
                <w:i w:val="0"/>
                <w:color w:val="000000"/>
                <w:kern w:val="0"/>
                <w:sz w:val="24"/>
                <w:szCs w:val="24"/>
                <w:highlight w:val="none"/>
                <w:u w:val="none"/>
                <w:lang w:val="en-US" w:eastAsia="zh-CN" w:bidi="ar"/>
              </w:rPr>
              <w:t>总投资金额、财政投资金额、贷款金额、自行承担金额等。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highlight w:val="none"/>
                <w:u w:val="none"/>
                <w:lang w:val="en-US" w:eastAsia="zh-CN" w:bidi="ar"/>
              </w:rPr>
            </w:pPr>
            <w:r>
              <w:rPr>
                <w:rFonts w:hint="eastAsia" w:ascii="宋体" w:hAnsi="宋体" w:eastAsia="宋体" w:cs="宋体"/>
                <w:b w:val="0"/>
                <w:bCs/>
                <w:i w:val="0"/>
                <w:color w:val="000000"/>
                <w:kern w:val="0"/>
                <w:sz w:val="24"/>
                <w:szCs w:val="24"/>
                <w:highlight w:val="none"/>
                <w:u w:val="none"/>
                <w:lang w:val="en-US" w:eastAsia="zh-CN" w:bidi="ar"/>
              </w:rPr>
              <w:t>贷款基本</w:t>
            </w:r>
          </w:p>
          <w:p>
            <w:pPr>
              <w:keepNext w:val="0"/>
              <w:keepLines w:val="0"/>
              <w:widowControl/>
              <w:suppressLineNumbers w:val="0"/>
              <w:jc w:val="center"/>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情况说明</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highlight w:val="none"/>
                <w:u w:val="none"/>
              </w:rPr>
            </w:pPr>
            <w:r>
              <w:rPr>
                <w:rFonts w:hint="eastAsia" w:ascii="楷体_GB2312" w:hAnsi="宋体" w:eastAsia="楷体_GB2312" w:cs="楷体_GB2312"/>
                <w:i w:val="0"/>
                <w:color w:val="000000"/>
                <w:kern w:val="0"/>
                <w:sz w:val="24"/>
                <w:szCs w:val="24"/>
                <w:highlight w:val="none"/>
                <w:u w:val="none"/>
                <w:lang w:val="en-US" w:eastAsia="zh-CN" w:bidi="ar"/>
              </w:rPr>
              <w:t>贷款渠道、贷款银行、担保抵押、贷款额度、起止期限、贷款利率、还本付息情况等。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highlight w:val="none"/>
                <w:u w:val="none"/>
                <w:lang w:val="en-US" w:eastAsia="zh-CN" w:bidi="ar"/>
              </w:rPr>
            </w:pPr>
            <w:r>
              <w:rPr>
                <w:rFonts w:hint="eastAsia" w:ascii="宋体" w:hAnsi="宋体" w:eastAsia="宋体" w:cs="宋体"/>
                <w:b w:val="0"/>
                <w:bCs/>
                <w:i w:val="0"/>
                <w:color w:val="000000"/>
                <w:kern w:val="0"/>
                <w:sz w:val="24"/>
                <w:szCs w:val="24"/>
                <w:highlight w:val="none"/>
                <w:u w:val="none"/>
                <w:lang w:val="en-US" w:eastAsia="zh-CN" w:bidi="ar"/>
              </w:rPr>
              <w:t>贷款用途</w:t>
            </w:r>
          </w:p>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highlight w:val="none"/>
                <w:u w:val="none"/>
                <w:lang w:val="en-US" w:eastAsia="zh-CN" w:bidi="ar"/>
              </w:rPr>
            </w:pPr>
            <w:r>
              <w:rPr>
                <w:rFonts w:hint="eastAsia" w:ascii="宋体" w:hAnsi="宋体" w:eastAsia="宋体" w:cs="宋体"/>
                <w:b w:val="0"/>
                <w:bCs/>
                <w:i w:val="0"/>
                <w:color w:val="000000"/>
                <w:kern w:val="0"/>
                <w:sz w:val="24"/>
                <w:szCs w:val="24"/>
                <w:highlight w:val="none"/>
                <w:u w:val="none"/>
                <w:lang w:val="en-US" w:eastAsia="zh-CN" w:bidi="ar"/>
              </w:rPr>
              <w:t>明细说明</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楷体_GB2312" w:hAnsi="宋体" w:eastAsia="楷体_GB2312" w:cs="楷体_GB2312"/>
                <w:i w:val="0"/>
                <w:color w:val="000000"/>
                <w:kern w:val="0"/>
                <w:sz w:val="24"/>
                <w:szCs w:val="24"/>
                <w:highlight w:val="none"/>
                <w:u w:val="none"/>
                <w:lang w:val="en-US" w:eastAsia="zh-CN" w:bidi="ar"/>
              </w:rPr>
            </w:pPr>
            <w:r>
              <w:rPr>
                <w:rFonts w:hint="eastAsia" w:ascii="楷体_GB2312" w:hAnsi="宋体" w:eastAsia="楷体_GB2312" w:cs="楷体_GB2312"/>
                <w:i w:val="0"/>
                <w:color w:val="000000"/>
                <w:kern w:val="0"/>
                <w:sz w:val="24"/>
                <w:szCs w:val="24"/>
                <w:highlight w:val="none"/>
                <w:u w:val="none"/>
                <w:lang w:val="en-US" w:eastAsia="zh-CN" w:bidi="ar"/>
              </w:rPr>
              <w:t>贷款资金</w:t>
            </w:r>
            <w:r>
              <w:rPr>
                <w:rFonts w:hint="eastAsia" w:ascii="楷体_GB2312" w:hAnsi="宋体" w:eastAsia="楷体_GB2312" w:cs="楷体_GB2312"/>
                <w:i w:val="0"/>
                <w:color w:val="000000"/>
                <w:kern w:val="0"/>
                <w:sz w:val="24"/>
                <w:szCs w:val="24"/>
                <w:highlight w:val="none"/>
                <w:u w:val="single"/>
                <w:lang w:val="en-US" w:eastAsia="zh-CN" w:bidi="ar"/>
              </w:rPr>
              <w:t xml:space="preserve">   </w:t>
            </w:r>
            <w:r>
              <w:rPr>
                <w:rFonts w:hint="eastAsia" w:ascii="楷体_GB2312" w:hAnsi="宋体" w:eastAsia="楷体_GB2312" w:cs="楷体_GB2312"/>
                <w:i w:val="0"/>
                <w:color w:val="000000"/>
                <w:kern w:val="0"/>
                <w:sz w:val="24"/>
                <w:szCs w:val="24"/>
                <w:highlight w:val="none"/>
                <w:u w:val="none"/>
                <w:lang w:val="en-US" w:eastAsia="zh-CN" w:bidi="ar"/>
              </w:rPr>
              <w:t>万元用于支持建设设施种植/养殖/渔业面积</w:t>
            </w:r>
            <w:r>
              <w:rPr>
                <w:rFonts w:hint="eastAsia" w:ascii="楷体_GB2312" w:hAnsi="宋体" w:eastAsia="楷体_GB2312" w:cs="楷体_GB2312"/>
                <w:i w:val="0"/>
                <w:color w:val="000000"/>
                <w:kern w:val="0"/>
                <w:sz w:val="24"/>
                <w:szCs w:val="24"/>
                <w:highlight w:val="none"/>
                <w:u w:val="single"/>
                <w:lang w:val="en-US" w:eastAsia="zh-CN" w:bidi="ar"/>
              </w:rPr>
              <w:t xml:space="preserve">    </w:t>
            </w:r>
            <w:r>
              <w:rPr>
                <w:rFonts w:hint="eastAsia" w:ascii="楷体_GB2312" w:hAnsi="宋体" w:eastAsia="楷体_GB2312" w:cs="楷体_GB2312"/>
                <w:i w:val="0"/>
                <w:color w:val="000000"/>
                <w:kern w:val="0"/>
                <w:sz w:val="24"/>
                <w:szCs w:val="24"/>
                <w:highlight w:val="none"/>
                <w:u w:val="none"/>
                <w:lang w:val="en-US" w:eastAsia="zh-CN" w:bidi="ar"/>
              </w:rPr>
              <w:t>平方/亩等；贷款资金</w:t>
            </w:r>
            <w:r>
              <w:rPr>
                <w:rFonts w:hint="eastAsia" w:ascii="楷体_GB2312" w:hAnsi="宋体" w:eastAsia="楷体_GB2312" w:cs="楷体_GB2312"/>
                <w:i w:val="0"/>
                <w:color w:val="000000"/>
                <w:kern w:val="0"/>
                <w:sz w:val="24"/>
                <w:szCs w:val="24"/>
                <w:highlight w:val="none"/>
                <w:u w:val="single"/>
                <w:lang w:val="en-US" w:eastAsia="zh-CN" w:bidi="ar"/>
              </w:rPr>
              <w:t xml:space="preserve">   </w:t>
            </w:r>
            <w:r>
              <w:rPr>
                <w:rFonts w:hint="eastAsia" w:ascii="楷体_GB2312" w:hAnsi="宋体" w:eastAsia="楷体_GB2312" w:cs="楷体_GB2312"/>
                <w:i w:val="0"/>
                <w:color w:val="000000"/>
                <w:kern w:val="0"/>
                <w:sz w:val="24"/>
                <w:szCs w:val="24"/>
                <w:highlight w:val="none"/>
                <w:u w:val="none"/>
                <w:lang w:val="en-US" w:eastAsia="zh-CN" w:bidi="ar"/>
              </w:rPr>
              <w:t>万元用于购置</w:t>
            </w:r>
            <w:r>
              <w:rPr>
                <w:rFonts w:hint="eastAsia" w:ascii="楷体_GB2312" w:hAnsi="宋体" w:eastAsia="楷体_GB2312" w:cs="楷体_GB2312"/>
                <w:i w:val="0"/>
                <w:color w:val="000000"/>
                <w:kern w:val="0"/>
                <w:sz w:val="24"/>
                <w:szCs w:val="24"/>
                <w:highlight w:val="none"/>
                <w:u w:val="single"/>
                <w:lang w:val="en-US" w:eastAsia="zh-CN" w:bidi="ar"/>
              </w:rPr>
              <w:t xml:space="preserve">    </w:t>
            </w:r>
            <w:r>
              <w:rPr>
                <w:rFonts w:hint="eastAsia" w:ascii="楷体_GB2312" w:hAnsi="宋体" w:eastAsia="楷体_GB2312" w:cs="楷体_GB2312"/>
                <w:i w:val="0"/>
                <w:color w:val="000000"/>
                <w:kern w:val="0"/>
                <w:sz w:val="24"/>
                <w:szCs w:val="24"/>
                <w:highlight w:val="none"/>
                <w:u w:val="none"/>
                <w:lang w:val="en-US" w:eastAsia="zh-CN" w:bidi="ar"/>
              </w:rPr>
              <w:t>设备(规格型号)</w:t>
            </w:r>
            <w:r>
              <w:rPr>
                <w:rFonts w:hint="eastAsia" w:ascii="楷体_GB2312" w:hAnsi="宋体" w:eastAsia="楷体_GB2312" w:cs="楷体_GB2312"/>
                <w:i w:val="0"/>
                <w:color w:val="000000"/>
                <w:kern w:val="0"/>
                <w:sz w:val="24"/>
                <w:szCs w:val="24"/>
                <w:highlight w:val="none"/>
                <w:u w:val="single"/>
                <w:lang w:val="en-US" w:eastAsia="zh-CN" w:bidi="ar"/>
              </w:rPr>
              <w:t xml:space="preserve">   </w:t>
            </w:r>
            <w:r>
              <w:rPr>
                <w:rFonts w:hint="eastAsia" w:ascii="楷体_GB2312" w:hAnsi="宋体" w:eastAsia="楷体_GB2312" w:cs="楷体_GB2312"/>
                <w:i w:val="0"/>
                <w:color w:val="000000"/>
                <w:kern w:val="0"/>
                <w:sz w:val="24"/>
                <w:szCs w:val="24"/>
                <w:highlight w:val="none"/>
                <w:u w:val="none"/>
                <w:lang w:val="en-US" w:eastAsia="zh-CN" w:bidi="ar"/>
              </w:rPr>
              <w:t>台/套等。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项目建设成效</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highlight w:val="none"/>
                <w:u w:val="none"/>
              </w:rPr>
            </w:pPr>
            <w:r>
              <w:rPr>
                <w:rFonts w:hint="eastAsia" w:ascii="楷体_GB2312" w:hAnsi="宋体" w:eastAsia="楷体_GB2312" w:cs="楷体_GB2312"/>
                <w:i w:val="0"/>
                <w:color w:val="000000"/>
                <w:kern w:val="0"/>
                <w:sz w:val="24"/>
                <w:szCs w:val="24"/>
                <w:highlight w:val="none"/>
                <w:u w:val="none"/>
                <w:lang w:val="en-US" w:eastAsia="zh-CN" w:bidi="ar"/>
              </w:rPr>
              <w:t>建设设施种植、设施畜牧、设施渔业、农产品产地冷藏保鲜物流和烘干设施等具体情况。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带动农户情况</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highlight w:val="none"/>
                <w:u w:val="none"/>
              </w:rPr>
            </w:pPr>
            <w:r>
              <w:rPr>
                <w:rFonts w:hint="eastAsia" w:ascii="楷体_GB2312" w:hAnsi="宋体" w:eastAsia="楷体_GB2312" w:cs="楷体_GB2312"/>
                <w:i w:val="0"/>
                <w:color w:val="000000"/>
                <w:kern w:val="0"/>
                <w:sz w:val="24"/>
                <w:szCs w:val="24"/>
                <w:highlight w:val="none"/>
                <w:u w:val="none"/>
                <w:lang w:val="en-US" w:eastAsia="zh-CN" w:bidi="ar"/>
              </w:rPr>
              <w:t>带动农户数量、带动农户增收情况等。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129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经济效益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产出价值</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highlight w:val="none"/>
                <w:u w:val="none"/>
              </w:rPr>
            </w:pPr>
            <w:r>
              <w:rPr>
                <w:rFonts w:hint="eastAsia" w:ascii="楷体_GB2312" w:hAnsi="宋体" w:eastAsia="楷体_GB2312" w:cs="楷体_GB2312"/>
                <w:i w:val="0"/>
                <w:color w:val="000000"/>
                <w:kern w:val="0"/>
                <w:sz w:val="24"/>
                <w:szCs w:val="24"/>
                <w:highlight w:val="none"/>
                <w:u w:val="none"/>
                <w:lang w:val="en-US" w:eastAsia="zh-CN" w:bidi="ar"/>
              </w:rPr>
              <w:t>项目投产后预计带来的经济收益等。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12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4"/>
                <w:szCs w:val="24"/>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时效性</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highlight w:val="none"/>
                <w:u w:val="none"/>
              </w:rPr>
            </w:pPr>
            <w:r>
              <w:rPr>
                <w:rFonts w:hint="eastAsia" w:ascii="楷体_GB2312" w:hAnsi="宋体" w:eastAsia="楷体_GB2312" w:cs="楷体_GB2312"/>
                <w:i w:val="0"/>
                <w:color w:val="000000"/>
                <w:kern w:val="0"/>
                <w:sz w:val="24"/>
                <w:szCs w:val="24"/>
                <w:highlight w:val="none"/>
                <w:u w:val="none"/>
                <w:lang w:val="en-US" w:eastAsia="zh-CN" w:bidi="ar"/>
              </w:rPr>
              <w:t>项目产生效益所需时间和持续期限等。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社会效益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环境影响</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highlight w:val="none"/>
                <w:u w:val="none"/>
              </w:rPr>
            </w:pPr>
            <w:r>
              <w:rPr>
                <w:rFonts w:hint="eastAsia" w:ascii="楷体_GB2312" w:hAnsi="宋体" w:eastAsia="楷体_GB2312" w:cs="楷体_GB2312"/>
                <w:i w:val="0"/>
                <w:color w:val="000000"/>
                <w:kern w:val="0"/>
                <w:sz w:val="24"/>
                <w:szCs w:val="24"/>
                <w:highlight w:val="none"/>
                <w:u w:val="none"/>
                <w:lang w:val="en-US" w:eastAsia="zh-CN" w:bidi="ar"/>
              </w:rPr>
              <w:t>项目投产后对周边环境产生的影响。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4"/>
                <w:szCs w:val="24"/>
                <w:highlight w:val="none"/>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highlight w:val="none"/>
                <w:u w:val="none"/>
              </w:rPr>
            </w:pPr>
            <w:r>
              <w:rPr>
                <w:rFonts w:hint="eastAsia" w:ascii="宋体" w:hAnsi="宋体" w:eastAsia="宋体" w:cs="宋体"/>
                <w:b w:val="0"/>
                <w:bCs/>
                <w:i w:val="0"/>
                <w:color w:val="000000"/>
                <w:kern w:val="0"/>
                <w:sz w:val="24"/>
                <w:szCs w:val="24"/>
                <w:highlight w:val="none"/>
                <w:u w:val="none"/>
                <w:lang w:val="en-US" w:eastAsia="zh-CN" w:bidi="ar"/>
              </w:rPr>
              <w:t>社会效益</w:t>
            </w:r>
          </w:p>
        </w:tc>
        <w:tc>
          <w:tcPr>
            <w:tcW w:w="64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4"/>
                <w:szCs w:val="24"/>
                <w:highlight w:val="none"/>
                <w:u w:val="none"/>
              </w:rPr>
            </w:pPr>
            <w:r>
              <w:rPr>
                <w:rFonts w:hint="eastAsia" w:ascii="楷体_GB2312" w:hAnsi="宋体" w:eastAsia="楷体_GB2312" w:cs="楷体_GB2312"/>
                <w:i w:val="0"/>
                <w:color w:val="000000"/>
                <w:kern w:val="0"/>
                <w:sz w:val="24"/>
                <w:szCs w:val="24"/>
                <w:highlight w:val="none"/>
                <w:u w:val="none"/>
                <w:lang w:val="en-US" w:eastAsia="zh-CN" w:bidi="ar"/>
              </w:rPr>
              <w:t>项目投产对社会整体或当地区域的影响。</w:t>
            </w:r>
          </w:p>
        </w:tc>
      </w:tr>
    </w:tbl>
    <w:p>
      <w:pPr>
        <w:pStyle w:val="9"/>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keepNext w:val="0"/>
                            <w:keepLines w:val="0"/>
                            <w:pageBreakBefore w:val="0"/>
                            <w:widowControl w:val="0"/>
                            <w:kinsoku/>
                            <w:wordWrap/>
                            <w:overflowPunct/>
                            <w:topLinePunct w:val="0"/>
                            <w:bidi w:val="0"/>
                            <w:adjustRightInd/>
                            <w:snapToGrid w:val="0"/>
                            <w:ind w:left="210" w:leftChars="100" w:right="210" w:rightChars="100"/>
                            <w:textAlignment w:val="auto"/>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snapToGrid w:val="0"/>
                      <w:ind w:left="210" w:leftChars="100" w:right="210" w:rightChars="100"/>
                      <w:textAlignment w:val="auto"/>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A948"/>
    <w:multiLevelType w:val="singleLevel"/>
    <w:tmpl w:val="3262A9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1733B"/>
    <w:rsid w:val="29782A59"/>
    <w:rsid w:val="43817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BodyText2"/>
    <w:basedOn w:val="1"/>
    <w:qFormat/>
    <w:uiPriority w:val="0"/>
    <w:pPr>
      <w:spacing w:after="120" w:line="480" w:lineRule="auto"/>
      <w:jc w:val="both"/>
      <w:textAlignment w:val="baseline"/>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index 9"/>
    <w:basedOn w:val="1"/>
    <w:next w:val="1"/>
    <w:qFormat/>
    <w:uiPriority w:val="99"/>
    <w:pPr>
      <w:ind w:left="1600" w:leftChars="1600"/>
    </w:pPr>
  </w:style>
  <w:style w:type="paragraph" w:styleId="5">
    <w:name w:val="Normal (Web)"/>
    <w:basedOn w:val="1"/>
    <w:next w:val="4"/>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9">
    <w:name w:val="_Style 3"/>
    <w:basedOn w:val="1"/>
    <w:qFormat/>
    <w:uiPriority w:val="0"/>
    <w:pPr>
      <w:ind w:firstLine="420" w:firstLineChars="200"/>
    </w:pPr>
    <w:rPr>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2024-01-25T03:48:00Z</dcterms:created>
  <dc:creator>廖志1661171952631</dc:creator>
  <cp:lastModifiedBy>廖志1661171952631</cp:lastModifiedBy>
  <dcterms:modified xsi:type="dcterms:W3CDTF">2024-01-29T06:11:25Z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