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宋体" w:hAnsi="宋体"/>
          <w:b/>
          <w:color w:val="000000"/>
          <w:sz w:val="44"/>
          <w:szCs w:val="44"/>
          <w:u w:val="none"/>
        </w:rPr>
      </w:pPr>
      <w:bookmarkStart w:id="34" w:name="_GoBack"/>
      <w:bookmarkEnd w:id="34"/>
      <w:r>
        <w:rPr>
          <w:rStyle w:val="4"/>
          <w:rFonts w:hint="eastAsia" w:ascii="宋体" w:hAnsi="宋体"/>
          <w:b/>
          <w:color w:val="000000"/>
          <w:sz w:val="44"/>
          <w:szCs w:val="44"/>
          <w:u w:val="none"/>
        </w:rPr>
        <w:t>2023年广州农</w:t>
      </w:r>
      <w:bookmarkStart w:id="0" w:name="_Hlt36652662"/>
      <w:bookmarkStart w:id="1" w:name="_Hlt36652661"/>
      <w:r>
        <w:rPr>
          <w:rStyle w:val="4"/>
          <w:rFonts w:hint="eastAsia" w:ascii="宋体" w:hAnsi="宋体"/>
          <w:b/>
          <w:color w:val="000000"/>
          <w:sz w:val="44"/>
          <w:szCs w:val="44"/>
          <w:u w:val="none"/>
        </w:rPr>
        <w:t>博</w:t>
      </w:r>
      <w:bookmarkEnd w:id="0"/>
      <w:bookmarkEnd w:id="1"/>
      <w:r>
        <w:rPr>
          <w:rStyle w:val="4"/>
          <w:rFonts w:hint="eastAsia" w:ascii="宋体" w:hAnsi="宋体"/>
          <w:b/>
          <w:color w:val="000000"/>
          <w:sz w:val="44"/>
          <w:szCs w:val="44"/>
          <w:u w:val="none"/>
        </w:rPr>
        <w:t>士应用推广活动</w:t>
      </w:r>
    </w:p>
    <w:p>
      <w:pPr>
        <w:jc w:val="center"/>
        <w:rPr>
          <w:rStyle w:val="4"/>
          <w:rFonts w:ascii="宋体" w:hAnsi="宋体"/>
          <w:b/>
          <w:color w:val="000000"/>
          <w:sz w:val="44"/>
          <w:szCs w:val="44"/>
          <w:u w:val="none"/>
        </w:rPr>
      </w:pPr>
      <w:r>
        <w:rPr>
          <w:rStyle w:val="4"/>
          <w:rFonts w:hint="eastAsia" w:ascii="宋体" w:hAnsi="宋体"/>
          <w:b/>
          <w:color w:val="000000"/>
          <w:sz w:val="44"/>
          <w:szCs w:val="44"/>
          <w:u w:val="none"/>
        </w:rPr>
        <w:t>服务需求</w:t>
      </w:r>
    </w:p>
    <w:p>
      <w:pPr>
        <w:jc w:val="center"/>
        <w:rPr>
          <w:rStyle w:val="4"/>
          <w:rFonts w:ascii="宋体" w:hAnsi="宋体"/>
          <w:b/>
          <w:color w:val="000000"/>
          <w:sz w:val="44"/>
          <w:szCs w:val="44"/>
          <w:u w:val="none"/>
        </w:rPr>
      </w:pPr>
    </w:p>
    <w:p>
      <w:pPr>
        <w:rPr>
          <w:rFonts w:ascii="楷体_GB2312" w:hAnsi="仿宋" w:eastAsia="楷体_GB2312"/>
          <w:b/>
          <w:sz w:val="32"/>
          <w:szCs w:val="32"/>
        </w:rPr>
      </w:pPr>
      <w:r>
        <w:rPr>
          <w:rFonts w:hint="eastAsia" w:ascii="楷体_GB2312" w:hAnsi="仿宋" w:eastAsia="楷体_GB2312"/>
          <w:b/>
          <w:sz w:val="32"/>
          <w:szCs w:val="32"/>
          <w:highlight w:val="white"/>
        </w:rPr>
        <w:t>一、投标人资格要求</w:t>
      </w:r>
    </w:p>
    <w:p>
      <w:pPr>
        <w:ind w:firstLine="640" w:firstLineChars="200"/>
        <w:rPr>
          <w:rFonts w:ascii="仿宋" w:hAnsi="仿宋" w:eastAsia="仿宋"/>
          <w:sz w:val="32"/>
          <w:szCs w:val="32"/>
          <w:highlight w:val="green"/>
        </w:rPr>
      </w:pPr>
      <w:bookmarkStart w:id="2" w:name="EBef56cf8a3e2f4dd4bcf9d81e04fbecbd"/>
      <w:bookmarkStart w:id="3" w:name="_Toc457815845"/>
      <w:bookmarkStart w:id="4" w:name="_Toc457982242"/>
      <w:r>
        <w:rPr>
          <w:rFonts w:ascii="仿宋" w:hAnsi="仿宋" w:eastAsia="仿宋"/>
          <w:sz w:val="32"/>
          <w:szCs w:val="32"/>
          <w:highlight w:val="white"/>
        </w:rPr>
        <w:t>（一）符合《政府采购法》第二十二条所规定的条件；分公司投标的，必须由具有法人资格的总公司授权。</w:t>
      </w:r>
    </w:p>
    <w:p>
      <w:pPr>
        <w:ind w:firstLine="640" w:firstLineChars="200"/>
        <w:rPr>
          <w:rFonts w:ascii="仿宋" w:hAnsi="仿宋" w:eastAsia="仿宋"/>
          <w:sz w:val="32"/>
          <w:szCs w:val="32"/>
          <w:highlight w:val="green"/>
        </w:rPr>
      </w:pPr>
      <w:r>
        <w:rPr>
          <w:rFonts w:ascii="仿宋" w:hAnsi="仿宋" w:eastAsia="仿宋"/>
          <w:sz w:val="32"/>
          <w:szCs w:val="32"/>
          <w:highlight w:val="white"/>
        </w:rPr>
        <w:t>（二）本项目</w:t>
      </w:r>
      <w:r>
        <w:rPr>
          <w:rFonts w:hint="eastAsia" w:ascii="仿宋" w:hAnsi="仿宋" w:eastAsia="仿宋"/>
          <w:sz w:val="32"/>
          <w:szCs w:val="32"/>
          <w:highlight w:val="white"/>
        </w:rPr>
        <w:t>可</w:t>
      </w:r>
      <w:r>
        <w:rPr>
          <w:rFonts w:ascii="仿宋" w:hAnsi="仿宋" w:eastAsia="仿宋"/>
          <w:sz w:val="32"/>
          <w:szCs w:val="32"/>
          <w:highlight w:val="white"/>
        </w:rPr>
        <w:t>接受</w:t>
      </w:r>
      <w:r>
        <w:rPr>
          <w:rFonts w:hint="eastAsia" w:ascii="仿宋" w:hAnsi="仿宋" w:eastAsia="仿宋"/>
          <w:sz w:val="32"/>
          <w:szCs w:val="32"/>
          <w:highlight w:val="white"/>
        </w:rPr>
        <w:t>符合国家政策、工商行政、民政等主管部门许可成立的社会组织</w:t>
      </w:r>
      <w:r>
        <w:rPr>
          <w:rFonts w:ascii="仿宋" w:hAnsi="仿宋" w:eastAsia="仿宋"/>
          <w:sz w:val="32"/>
          <w:szCs w:val="32"/>
          <w:highlight w:val="white"/>
        </w:rPr>
        <w:t>投标。</w:t>
      </w:r>
    </w:p>
    <w:bookmarkEnd w:id="2"/>
    <w:p>
      <w:pPr>
        <w:rPr>
          <w:rFonts w:ascii="楷体_GB2312" w:hAnsi="仿宋" w:eastAsia="楷体_GB2312"/>
          <w:b/>
          <w:sz w:val="32"/>
          <w:szCs w:val="32"/>
          <w:highlight w:val="white"/>
        </w:rPr>
      </w:pPr>
      <w:r>
        <w:rPr>
          <w:rFonts w:hint="eastAsia" w:ascii="楷体_GB2312" w:hAnsi="仿宋" w:eastAsia="楷体_GB2312"/>
          <w:b/>
          <w:sz w:val="32"/>
          <w:szCs w:val="32"/>
          <w:highlight w:val="white"/>
        </w:rPr>
        <w:t>二、项目服务要求</w:t>
      </w:r>
      <w:bookmarkEnd w:id="3"/>
      <w:bookmarkEnd w:id="4"/>
    </w:p>
    <w:p>
      <w:pPr>
        <w:ind w:firstLine="630" w:firstLineChars="196"/>
        <w:rPr>
          <w:rFonts w:ascii="仿宋_GB2312" w:hAnsi="仿宋" w:eastAsia="仿宋_GB2312"/>
          <w:b/>
          <w:sz w:val="32"/>
          <w:szCs w:val="32"/>
          <w:highlight w:val="white"/>
        </w:rPr>
      </w:pPr>
      <w:bookmarkStart w:id="5" w:name="_Toc457982243"/>
      <w:bookmarkStart w:id="6" w:name="_Toc457815846"/>
      <w:r>
        <w:rPr>
          <w:rFonts w:hint="eastAsia" w:ascii="仿宋_GB2312" w:hAnsi="仿宋" w:eastAsia="仿宋_GB2312"/>
          <w:b/>
          <w:sz w:val="32"/>
          <w:szCs w:val="32"/>
          <w:highlight w:val="white"/>
        </w:rPr>
        <w:t>（一）服务要求</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highlight w:val="white"/>
        </w:rPr>
        <w:t>1.工作内容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在业主指导下，负责对广州农博士应用现状与需求进行调研与分析，并进行应用推广活动方案设计，时间安排以及进行费用估算等，开展后续的应用推广活动工作。具体工作包括以下内容：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（1）调研与分析。对广州农博士应用现状、全市各区的潜在的或者现有的农博士用户群体进行深入的需求调研、现场考察，整理收集的资料并加以分析。</w:t>
      </w:r>
    </w:p>
    <w:p>
      <w:pPr>
        <w:ind w:firstLine="640" w:firstLineChars="200"/>
        <w:rPr>
          <w:rFonts w:ascii="仿宋_GB2312" w:hAnsi="仿宋" w:eastAsia="仿宋_GB2312"/>
          <w:sz w:val="32"/>
          <w:szCs w:val="32"/>
        </w:rPr>
      </w:pPr>
      <w:r>
        <w:rPr>
          <w:rFonts w:hint="eastAsia" w:ascii="仿宋_GB2312" w:hAnsi="仿宋" w:eastAsia="仿宋_GB2312"/>
          <w:sz w:val="32"/>
          <w:szCs w:val="32"/>
        </w:rPr>
        <w:t>（2）编制广州农博士应用推广活动服务项目方案及项目费用概算。提供相对较优的活动服务方案，从项目要求、组织宣传、总体设计、等多方面进行充分阐述。对该项目方案的服务内容进行费用估算，对项目费用进行实际且充分的估算并对项目的经济效益和社会效益两个方面进行分析和阐述。</w:t>
      </w:r>
    </w:p>
    <w:p>
      <w:pPr>
        <w:ind w:firstLine="640" w:firstLineChars="200"/>
        <w:rPr>
          <w:rFonts w:ascii="仿宋_GB2312" w:hAnsi="仿宋" w:eastAsia="仿宋_GB2312"/>
          <w:sz w:val="32"/>
          <w:szCs w:val="32"/>
        </w:rPr>
      </w:pPr>
      <w:r>
        <w:rPr>
          <w:rFonts w:hint="eastAsia" w:ascii="仿宋_GB2312" w:hAnsi="仿宋" w:eastAsia="仿宋_GB2312"/>
          <w:sz w:val="32"/>
          <w:szCs w:val="32"/>
        </w:rPr>
        <w:t>（3）讲师团队根据调研的实际需求以及广州每个季度农业生产特点和需求，编制有针对性的以农业生产为主题的农技培训课件及《2023年广州农博士应用推广培训PPT》。</w:t>
      </w:r>
    </w:p>
    <w:p>
      <w:pPr>
        <w:ind w:firstLine="640" w:firstLineChars="200"/>
        <w:rPr>
          <w:rFonts w:ascii="仿宋_GB2312" w:hAnsi="仿宋" w:eastAsia="仿宋_GB2312"/>
          <w:sz w:val="32"/>
          <w:szCs w:val="32"/>
        </w:rPr>
      </w:pPr>
      <w:r>
        <w:rPr>
          <w:rFonts w:hint="eastAsia" w:ascii="仿宋_GB2312" w:hAnsi="仿宋" w:eastAsia="仿宋_GB2312"/>
          <w:sz w:val="32"/>
          <w:szCs w:val="32"/>
        </w:rPr>
        <w:t>（4）在业主的指导下负责完成应用推广活动的组织和实施工作。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（5）编制应用推广活动工作总结，对应用推广活动成效进行深入分析，编制系统的完善方案和今后的应用推广方案。</w:t>
      </w:r>
    </w:p>
    <w:p>
      <w:pPr>
        <w:ind w:firstLine="630" w:firstLineChars="196"/>
        <w:rPr>
          <w:rFonts w:ascii="仿宋_GB2312" w:hAnsi="仿宋" w:eastAsia="仿宋_GB2312"/>
          <w:b/>
          <w:sz w:val="32"/>
          <w:szCs w:val="32"/>
          <w:highlight w:val="white"/>
        </w:rPr>
      </w:pPr>
      <w:bookmarkStart w:id="7" w:name="_Toc475540371"/>
      <w:r>
        <w:rPr>
          <w:rFonts w:hint="eastAsia" w:ascii="仿宋_GB2312" w:hAnsi="仿宋" w:eastAsia="仿宋_GB2312"/>
          <w:b/>
          <w:sz w:val="32"/>
          <w:szCs w:val="32"/>
        </w:rPr>
        <w:t>2.</w:t>
      </w:r>
      <w:r>
        <w:rPr>
          <w:rFonts w:hint="eastAsia" w:ascii="仿宋_GB2312" w:hAnsi="仿宋" w:eastAsia="仿宋_GB2312"/>
          <w:b/>
          <w:sz w:val="32"/>
          <w:szCs w:val="32"/>
          <w:highlight w:val="white"/>
        </w:rPr>
        <w:t>工作目标</w:t>
      </w:r>
      <w:bookmarkEnd w:id="7"/>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（1）完整性：方案必须是完整的，包括投标人实施项目工作的方方面面，并具备可操作性和可实施性。</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2）系统性：方案需要考虑培训活动方式与农村、城市、社区等实际情况之间的逻辑关系，需要考虑通过哪种形式才能让农博士服务平台使用群体接受，哪些实际经验可形成共性的借鉴，哪些是需要进一步优化的。</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 xml:space="preserve">（3）前瞻性：方案必须能提前遇见问题，及早规避问题。 </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（4）实用性：应用推广活动的内容需从应用出发，说明清楚产品的实用性，确保听众懂操作，会应用。</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（5）全局性：方案需使整个服务项目达到合理、可行、经济的目的。</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（6）规范性：方案严格按照国家相关规定和标准来运作，需求必须遵循实际。</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rPr>
        <w:t>3.</w:t>
      </w:r>
      <w:r>
        <w:rPr>
          <w:rFonts w:hint="eastAsia" w:ascii="仿宋_GB2312" w:hAnsi="仿宋" w:eastAsia="仿宋_GB2312"/>
          <w:b/>
          <w:sz w:val="32"/>
          <w:szCs w:val="32"/>
          <w:highlight w:val="white"/>
        </w:rPr>
        <w:t>项目成果要求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具体成果要求如下：</w:t>
      </w:r>
    </w:p>
    <w:p>
      <w:pPr>
        <w:ind w:firstLine="640" w:firstLineChars="200"/>
        <w:rPr>
          <w:rFonts w:ascii="仿宋_GB2312" w:hAnsi="仿宋" w:eastAsia="仿宋_GB2312"/>
          <w:sz w:val="32"/>
          <w:szCs w:val="32"/>
        </w:rPr>
      </w:pPr>
      <w:r>
        <w:rPr>
          <w:rFonts w:hint="eastAsia" w:ascii="仿宋_GB2312" w:hAnsi="仿宋" w:eastAsia="仿宋_GB2312"/>
          <w:sz w:val="32"/>
          <w:szCs w:val="32"/>
        </w:rPr>
        <w:t>（1）项目活动方案及应用推广活动课件等材料。</w:t>
      </w:r>
    </w:p>
    <w:p>
      <w:pPr>
        <w:ind w:firstLine="640" w:firstLineChars="200"/>
        <w:rPr>
          <w:rFonts w:ascii="仿宋_GB2312" w:hAnsi="仿宋" w:eastAsia="仿宋_GB2312"/>
          <w:sz w:val="32"/>
          <w:szCs w:val="32"/>
        </w:rPr>
      </w:pPr>
      <w:r>
        <w:rPr>
          <w:rFonts w:hint="eastAsia" w:ascii="仿宋_GB2312" w:hAnsi="仿宋" w:eastAsia="仿宋_GB2312"/>
          <w:sz w:val="32"/>
          <w:szCs w:val="32"/>
        </w:rPr>
        <w:t>（2）项目总结分析报告。</w:t>
      </w:r>
    </w:p>
    <w:p>
      <w:pPr>
        <w:ind w:firstLine="640" w:firstLineChars="200"/>
        <w:rPr>
          <w:rFonts w:ascii="仿宋_GB2312" w:hAnsi="仿宋" w:eastAsia="仿宋_GB2312"/>
          <w:sz w:val="32"/>
          <w:szCs w:val="32"/>
        </w:rPr>
      </w:pPr>
      <w:r>
        <w:rPr>
          <w:rFonts w:hint="eastAsia" w:ascii="仿宋_GB2312" w:hAnsi="仿宋" w:eastAsia="仿宋_GB2312"/>
          <w:sz w:val="32"/>
          <w:szCs w:val="32"/>
        </w:rPr>
        <w:t>（3）农博士下一步应用推广方案。</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rPr>
        <w:t>4.</w:t>
      </w:r>
      <w:r>
        <w:rPr>
          <w:rFonts w:hint="eastAsia" w:ascii="仿宋_GB2312" w:hAnsi="仿宋" w:eastAsia="仿宋_GB2312"/>
          <w:b/>
          <w:sz w:val="32"/>
          <w:szCs w:val="32"/>
          <w:highlight w:val="white"/>
        </w:rPr>
        <w:t>项目安全保密要求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本项目要求投标人：</w:t>
      </w:r>
    </w:p>
    <w:p>
      <w:pPr>
        <w:ind w:firstLine="640" w:firstLineChars="200"/>
        <w:rPr>
          <w:rFonts w:ascii="仿宋_GB2312" w:hAnsi="仿宋" w:eastAsia="仿宋_GB2312"/>
          <w:sz w:val="32"/>
          <w:szCs w:val="32"/>
        </w:rPr>
      </w:pPr>
      <w:r>
        <w:rPr>
          <w:rFonts w:hint="eastAsia" w:ascii="仿宋_GB2312" w:hAnsi="仿宋" w:eastAsia="仿宋_GB2312"/>
          <w:sz w:val="32"/>
          <w:szCs w:val="32"/>
        </w:rPr>
        <w:t>（1）按照国家、省市的有关法律法规文件规定，要求投标人履行保密责任，并遵守合同中有关保密要求；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（2）投标人各级组织严格履行保密职责；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（3）按照保密规定开展工作。</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rPr>
        <w:t>5.</w:t>
      </w:r>
      <w:r>
        <w:rPr>
          <w:rFonts w:hint="eastAsia" w:ascii="仿宋_GB2312" w:hAnsi="仿宋" w:eastAsia="仿宋_GB2312"/>
          <w:b/>
          <w:sz w:val="32"/>
          <w:szCs w:val="32"/>
          <w:highlight w:val="white"/>
        </w:rPr>
        <w:t>项目实施单位考核要求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业主单位对投标人开展相关工作实行严格的服务质量考核，对其工作质量进行评价考核监督。考核内容包括但不限于以下要点：人员的工作态度、进度管理、服务成果、协调能力、遵章守纪等方面，由项目实施单位自评及业主单位指定人员对项目实施单位进行考核。</w:t>
      </w:r>
    </w:p>
    <w:p>
      <w:pPr>
        <w:ind w:firstLine="630" w:firstLineChars="196"/>
        <w:rPr>
          <w:rFonts w:ascii="仿宋_GB2312" w:hAnsi="仿宋" w:eastAsia="仿宋_GB2312"/>
          <w:b/>
          <w:sz w:val="32"/>
          <w:szCs w:val="32"/>
          <w:highlight w:val="white"/>
        </w:rPr>
      </w:pPr>
      <w:r>
        <w:rPr>
          <w:rFonts w:hint="eastAsia" w:ascii="仿宋_GB2312" w:hAnsi="仿宋" w:eastAsia="仿宋_GB2312"/>
          <w:b/>
          <w:sz w:val="32"/>
          <w:szCs w:val="32"/>
          <w:highlight w:val="white"/>
        </w:rPr>
        <w:t>（二）项目服务实施管理要求</w:t>
      </w:r>
      <w:bookmarkEnd w:id="5"/>
      <w:bookmarkEnd w:id="6"/>
    </w:p>
    <w:p>
      <w:pPr>
        <w:ind w:firstLine="630" w:firstLineChars="196"/>
        <w:rPr>
          <w:rFonts w:ascii="仿宋_GB2312" w:hAnsi="仿宋" w:eastAsia="仿宋_GB2312"/>
          <w:b/>
          <w:sz w:val="32"/>
          <w:szCs w:val="32"/>
          <w:highlight w:val="white"/>
        </w:rPr>
      </w:pPr>
      <w:bookmarkStart w:id="8" w:name="_Toc457815847"/>
      <w:bookmarkStart w:id="9" w:name="_Toc457982244"/>
      <w:r>
        <w:rPr>
          <w:rFonts w:hint="eastAsia" w:ascii="仿宋_GB2312" w:hAnsi="仿宋" w:eastAsia="仿宋_GB2312"/>
          <w:b/>
          <w:sz w:val="32"/>
          <w:szCs w:val="32"/>
        </w:rPr>
        <w:t>1.</w:t>
      </w:r>
      <w:r>
        <w:rPr>
          <w:rFonts w:hint="eastAsia" w:ascii="仿宋_GB2312" w:hAnsi="仿宋" w:eastAsia="仿宋_GB2312"/>
          <w:b/>
          <w:sz w:val="32"/>
          <w:szCs w:val="32"/>
          <w:highlight w:val="white"/>
        </w:rPr>
        <w:t>项目组织与人员要求</w:t>
      </w:r>
      <w:bookmarkEnd w:id="8"/>
      <w:bookmarkEnd w:id="9"/>
    </w:p>
    <w:p>
      <w:pPr>
        <w:ind w:firstLine="640" w:firstLineChars="200"/>
        <w:rPr>
          <w:rFonts w:ascii="仿宋_GB2312" w:hAnsi="仿宋" w:eastAsia="仿宋_GB2312"/>
          <w:sz w:val="32"/>
          <w:szCs w:val="32"/>
        </w:rPr>
      </w:pPr>
      <w:bookmarkStart w:id="10" w:name="_Toc353293602"/>
      <w:bookmarkStart w:id="11" w:name="_Toc2937"/>
      <w:bookmarkStart w:id="12" w:name="_Toc397874212"/>
      <w:r>
        <w:rPr>
          <w:rFonts w:hint="eastAsia" w:ascii="仿宋_GB2312" w:hAnsi="仿宋" w:eastAsia="仿宋_GB2312"/>
          <w:sz w:val="32"/>
          <w:szCs w:val="32"/>
        </w:rPr>
        <w:t>（1）项目组织</w:t>
      </w:r>
    </w:p>
    <w:p>
      <w:pPr>
        <w:ind w:firstLine="640" w:firstLineChars="200"/>
        <w:rPr>
          <w:rFonts w:ascii="仿宋_GB2312" w:hAnsi="仿宋" w:eastAsia="仿宋_GB2312"/>
          <w:sz w:val="32"/>
          <w:szCs w:val="32"/>
        </w:rPr>
      </w:pPr>
      <w:r>
        <w:rPr>
          <w:rFonts w:hint="eastAsia" w:ascii="仿宋_GB2312" w:hAnsi="仿宋" w:eastAsia="仿宋_GB2312"/>
          <w:sz w:val="32"/>
          <w:szCs w:val="32"/>
        </w:rPr>
        <w:t>为保障项目按质、按量、按时及有序实施，投标人应承诺对本项目须建立一个完善和稳定的项目团队、管理机构及执行流程。</w:t>
      </w:r>
    </w:p>
    <w:p>
      <w:pPr>
        <w:ind w:firstLine="640" w:firstLineChars="200"/>
        <w:rPr>
          <w:rFonts w:ascii="仿宋_GB2312" w:hAnsi="仿宋" w:eastAsia="仿宋_GB2312"/>
          <w:sz w:val="32"/>
          <w:szCs w:val="32"/>
        </w:rPr>
      </w:pPr>
      <w:r>
        <w:rPr>
          <w:rFonts w:hint="eastAsia" w:ascii="仿宋_GB2312" w:hAnsi="仿宋" w:eastAsia="仿宋_GB2312"/>
          <w:sz w:val="32"/>
          <w:szCs w:val="32"/>
        </w:rPr>
        <w:t>（2）人员配备要求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在整个合同执行期间，如果项目组无法胜任项目工作要求，项目业主单位有权要求投标人调换项目主要人员，投标人应无条件接受。培训讲师必须具备所从事农业行业培训工作的专业技术，</w:t>
      </w:r>
      <w:bookmarkStart w:id="13" w:name="_Toc108866334"/>
      <w:r>
        <w:rPr>
          <w:rFonts w:hint="eastAsia" w:ascii="仿宋_GB2312" w:hAnsi="仿宋" w:eastAsia="仿宋_GB2312"/>
          <w:sz w:val="32"/>
          <w:szCs w:val="32"/>
        </w:rPr>
        <w:t>具有农业行业培训、可行性研究、农业行业专项调研工作经验。</w:t>
      </w:r>
      <w:bookmarkEnd w:id="13"/>
      <w:r>
        <w:rPr>
          <w:rFonts w:hint="eastAsia" w:ascii="仿宋_GB2312" w:hAnsi="仿宋" w:eastAsia="仿宋_GB2312"/>
          <w:sz w:val="32"/>
          <w:szCs w:val="32"/>
        </w:rPr>
        <w:t>服务单位若需更换培训团队人员的，必须提前10个工作日书面报业主单位批准后方可更换。原则上不允许中途更换项目负责人。</w:t>
      </w:r>
    </w:p>
    <w:p>
      <w:pPr>
        <w:ind w:firstLine="640" w:firstLineChars="200"/>
        <w:rPr>
          <w:rFonts w:ascii="仿宋_GB2312" w:hAnsi="仿宋" w:eastAsia="仿宋_GB2312"/>
          <w:sz w:val="32"/>
          <w:szCs w:val="32"/>
        </w:rPr>
      </w:pPr>
      <w:r>
        <w:rPr>
          <w:rFonts w:hint="eastAsia" w:ascii="仿宋_GB2312" w:hAnsi="仿宋" w:eastAsia="仿宋_GB2312"/>
          <w:sz w:val="32"/>
          <w:szCs w:val="32"/>
        </w:rPr>
        <w:t>（3）调整原则</w:t>
      </w:r>
    </w:p>
    <w:p>
      <w:pPr>
        <w:ind w:firstLine="640" w:firstLineChars="200"/>
        <w:rPr>
          <w:rFonts w:ascii="仿宋_GB2312" w:hAnsi="仿宋" w:eastAsia="仿宋_GB2312"/>
          <w:sz w:val="32"/>
          <w:szCs w:val="32"/>
        </w:rPr>
      </w:pPr>
      <w:r>
        <w:rPr>
          <w:rFonts w:hint="eastAsia" w:ascii="仿宋_GB2312" w:hAnsi="仿宋" w:eastAsia="仿宋_GB2312"/>
          <w:sz w:val="32"/>
          <w:szCs w:val="32"/>
        </w:rPr>
        <w:t>在服务期内，投标人承诺的团队主要人员未经用户同意不得调整；投标人如中途更换相关人员，应征得用户同意。</w:t>
      </w:r>
    </w:p>
    <w:p>
      <w:pPr>
        <w:ind w:firstLine="630" w:firstLineChars="196"/>
        <w:rPr>
          <w:rFonts w:ascii="仿宋_GB2312" w:hAnsi="仿宋" w:eastAsia="仿宋_GB2312"/>
          <w:b/>
          <w:sz w:val="32"/>
          <w:szCs w:val="32"/>
          <w:highlight w:val="white"/>
        </w:rPr>
      </w:pPr>
      <w:bookmarkStart w:id="14" w:name="_Toc457982245"/>
      <w:bookmarkStart w:id="15" w:name="_Toc457815848"/>
      <w:r>
        <w:rPr>
          <w:rFonts w:hint="eastAsia" w:ascii="仿宋_GB2312" w:hAnsi="仿宋" w:eastAsia="仿宋_GB2312"/>
          <w:b/>
          <w:sz w:val="32"/>
          <w:szCs w:val="32"/>
        </w:rPr>
        <w:t>2.</w:t>
      </w:r>
      <w:r>
        <w:rPr>
          <w:rFonts w:hint="eastAsia" w:ascii="仿宋_GB2312" w:hAnsi="仿宋" w:eastAsia="仿宋_GB2312"/>
          <w:b/>
          <w:sz w:val="32"/>
          <w:szCs w:val="32"/>
          <w:highlight w:val="white"/>
        </w:rPr>
        <w:t>实施与计划</w:t>
      </w:r>
      <w:bookmarkEnd w:id="10"/>
      <w:bookmarkEnd w:id="11"/>
      <w:bookmarkEnd w:id="12"/>
      <w:bookmarkEnd w:id="14"/>
      <w:bookmarkEnd w:id="15"/>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投标人应根据招标文件服务需求及服务部分的要求，详细叙述拟提供服务方案情况。投标人提出的本项目服务方案应包括：</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（1）方案优化：投标人需要通过对本项目深刻理解和充分的需求分析，提供具体的方案。</w:t>
      </w:r>
    </w:p>
    <w:p>
      <w:pPr>
        <w:ind w:firstLine="627" w:firstLineChars="196"/>
        <w:rPr>
          <w:rFonts w:ascii="仿宋_GB2312" w:hAnsi="仿宋" w:eastAsia="仿宋_GB2312"/>
          <w:b/>
          <w:sz w:val="32"/>
          <w:szCs w:val="32"/>
          <w:highlight w:val="white"/>
        </w:rPr>
      </w:pPr>
      <w:r>
        <w:rPr>
          <w:rFonts w:hint="eastAsia" w:ascii="仿宋_GB2312" w:hAnsi="仿宋" w:eastAsia="仿宋_GB2312"/>
          <w:sz w:val="32"/>
          <w:szCs w:val="32"/>
        </w:rPr>
        <w:t>（2）在整个合同执行期间，项目的组织、实施、服务、质量等方面关乎项目效果的内容，接受项目发布单位的组织的监督、考核，考核结果不及格的，项目发布单位有权不组织验收、延期付款，相关责任由投标方承担，投标人应无条件接受。</w:t>
      </w:r>
    </w:p>
    <w:p>
      <w:pPr>
        <w:ind w:firstLine="630" w:firstLineChars="196"/>
        <w:rPr>
          <w:rFonts w:ascii="仿宋_GB2312" w:hAnsi="仿宋" w:eastAsia="仿宋_GB2312"/>
          <w:b/>
          <w:sz w:val="32"/>
          <w:szCs w:val="32"/>
          <w:highlight w:val="white"/>
        </w:rPr>
      </w:pPr>
      <w:bookmarkStart w:id="16" w:name="_Toc180402471"/>
      <w:bookmarkStart w:id="17" w:name="_Toc457815850"/>
      <w:bookmarkStart w:id="18" w:name="_Toc31828"/>
      <w:bookmarkStart w:id="19" w:name="_Toc397874214"/>
      <w:bookmarkStart w:id="20" w:name="_Toc457982247"/>
      <w:bookmarkStart w:id="21" w:name="_Toc180402932"/>
      <w:r>
        <w:rPr>
          <w:rFonts w:hint="eastAsia" w:ascii="仿宋_GB2312" w:hAnsi="仿宋" w:eastAsia="仿宋_GB2312"/>
          <w:b/>
          <w:sz w:val="32"/>
          <w:szCs w:val="32"/>
        </w:rPr>
        <w:t>3.</w:t>
      </w:r>
      <w:r>
        <w:rPr>
          <w:rFonts w:hint="eastAsia" w:ascii="仿宋_GB2312" w:hAnsi="仿宋" w:eastAsia="仿宋_GB2312"/>
          <w:b/>
          <w:sz w:val="32"/>
          <w:szCs w:val="32"/>
          <w:highlight w:val="white"/>
        </w:rPr>
        <w:t>项目文档要求</w:t>
      </w:r>
      <w:bookmarkEnd w:id="16"/>
      <w:bookmarkEnd w:id="17"/>
      <w:bookmarkEnd w:id="18"/>
      <w:bookmarkEnd w:id="19"/>
      <w:bookmarkEnd w:id="20"/>
      <w:bookmarkEnd w:id="21"/>
    </w:p>
    <w:p>
      <w:pPr>
        <w:ind w:firstLine="640" w:firstLineChars="200"/>
        <w:rPr>
          <w:rFonts w:ascii="仿宋_GB2312" w:hAnsi="仿宋" w:eastAsia="仿宋_GB2312"/>
          <w:sz w:val="32"/>
          <w:szCs w:val="32"/>
        </w:rPr>
      </w:pPr>
      <w:r>
        <w:rPr>
          <w:rFonts w:hint="eastAsia" w:ascii="仿宋_GB2312" w:hAnsi="仿宋" w:eastAsia="仿宋_GB2312"/>
          <w:sz w:val="32"/>
          <w:szCs w:val="32"/>
        </w:rPr>
        <w:t>投标人应根据项目进展和合同要求，按时提供相关文档及成果资料。文档必须满足项目方的要求。</w:t>
      </w:r>
    </w:p>
    <w:p>
      <w:pPr>
        <w:ind w:firstLine="630" w:firstLineChars="196"/>
        <w:rPr>
          <w:rFonts w:ascii="仿宋_GB2312" w:hAnsi="仿宋" w:eastAsia="仿宋_GB2312"/>
          <w:b/>
          <w:sz w:val="32"/>
          <w:szCs w:val="32"/>
          <w:highlight w:val="white"/>
        </w:rPr>
      </w:pPr>
      <w:bookmarkStart w:id="22" w:name="_Toc457982248"/>
      <w:bookmarkStart w:id="23" w:name="_Toc457815851"/>
      <w:bookmarkStart w:id="24" w:name="_Toc326227480"/>
      <w:bookmarkStart w:id="25" w:name="_Toc325546968"/>
      <w:bookmarkStart w:id="26" w:name="_Toc325631995"/>
      <w:bookmarkStart w:id="27" w:name="_Toc10526"/>
      <w:bookmarkStart w:id="28" w:name="_Toc397874216"/>
      <w:bookmarkStart w:id="29" w:name="_Toc318855562"/>
      <w:r>
        <w:rPr>
          <w:rFonts w:hint="eastAsia" w:ascii="仿宋_GB2312" w:hAnsi="仿宋" w:eastAsia="仿宋_GB2312"/>
          <w:b/>
          <w:sz w:val="32"/>
          <w:szCs w:val="32"/>
        </w:rPr>
        <w:t>4.</w:t>
      </w:r>
      <w:r>
        <w:rPr>
          <w:rFonts w:hint="eastAsia" w:ascii="仿宋_GB2312" w:hAnsi="仿宋" w:eastAsia="仿宋_GB2312"/>
          <w:b/>
          <w:sz w:val="32"/>
          <w:szCs w:val="32"/>
          <w:highlight w:val="white"/>
        </w:rPr>
        <w:t>知识产权要求</w:t>
      </w:r>
      <w:bookmarkEnd w:id="22"/>
      <w:bookmarkEnd w:id="23"/>
    </w:p>
    <w:p>
      <w:pPr>
        <w:ind w:firstLine="627" w:firstLineChars="196"/>
        <w:rPr>
          <w:rFonts w:ascii="仿宋" w:hAnsi="仿宋" w:eastAsia="仿宋"/>
          <w:b/>
          <w:sz w:val="32"/>
          <w:szCs w:val="32"/>
          <w:highlight w:val="white"/>
        </w:rPr>
      </w:pPr>
      <w:r>
        <w:rPr>
          <w:rFonts w:hint="eastAsia" w:ascii="仿宋_GB2312" w:hAnsi="仿宋" w:eastAsia="仿宋_GB2312"/>
          <w:sz w:val="32"/>
          <w:szCs w:val="32"/>
        </w:rPr>
        <w:t>投标人应保证在本项目使用的任何服务（包括部分使用）时，不会产生因第三方提出侵犯其专利权、商标权、著作权或其它知识产权而引起的法律和经济纠纷，如因专利权、商标权或其它知识产权而引起法律和经济纠纷，由投标人承担所有相关责任的同时不得耽误本项目实施进度。</w:t>
      </w:r>
      <w:bookmarkEnd w:id="24"/>
      <w:bookmarkEnd w:id="25"/>
      <w:bookmarkEnd w:id="26"/>
      <w:bookmarkEnd w:id="27"/>
      <w:bookmarkEnd w:id="28"/>
      <w:bookmarkEnd w:id="29"/>
    </w:p>
    <w:p>
      <w:pPr>
        <w:ind w:firstLine="630" w:firstLineChars="196"/>
        <w:rPr>
          <w:rFonts w:ascii="楷体_GB2312" w:hAnsi="仿宋" w:eastAsia="楷体_GB2312"/>
          <w:b/>
          <w:sz w:val="32"/>
          <w:szCs w:val="32"/>
          <w:highlight w:val="white"/>
        </w:rPr>
      </w:pPr>
      <w:r>
        <w:rPr>
          <w:rFonts w:hint="eastAsia" w:ascii="楷体_GB2312" w:hAnsi="仿宋" w:eastAsia="楷体_GB2312"/>
          <w:b/>
          <w:sz w:val="32"/>
          <w:szCs w:val="32"/>
          <w:highlight w:val="white"/>
        </w:rPr>
        <w:t>三、评标方案</w:t>
      </w:r>
    </w:p>
    <w:p>
      <w:pPr>
        <w:ind w:firstLine="643" w:firstLineChars="200"/>
        <w:rPr>
          <w:rFonts w:ascii="仿宋_GB2312" w:hAnsi="仿宋" w:eastAsia="仿宋_GB2312"/>
          <w:sz w:val="32"/>
          <w:szCs w:val="32"/>
        </w:rPr>
      </w:pPr>
      <w:r>
        <w:rPr>
          <w:rFonts w:hint="eastAsia" w:ascii="仿宋_GB2312" w:hAnsi="仿宋" w:eastAsia="仿宋_GB2312"/>
          <w:b/>
          <w:sz w:val="32"/>
          <w:szCs w:val="32"/>
        </w:rPr>
        <w:t>（一）</w:t>
      </w:r>
      <w:r>
        <w:rPr>
          <w:rFonts w:hint="eastAsia" w:ascii="仿宋_GB2312" w:hAnsi="仿宋" w:eastAsia="仿宋_GB2312"/>
          <w:sz w:val="32"/>
          <w:szCs w:val="32"/>
        </w:rPr>
        <w:t>本项目采用综合评分法</w:t>
      </w:r>
    </w:p>
    <w:p>
      <w:pPr>
        <w:ind w:firstLine="643" w:firstLineChars="200"/>
        <w:rPr>
          <w:rFonts w:ascii="仿宋_GB2312" w:hAnsi="仿宋" w:eastAsia="仿宋_GB2312"/>
          <w:sz w:val="32"/>
          <w:szCs w:val="32"/>
        </w:rPr>
      </w:pPr>
      <w:r>
        <w:rPr>
          <w:rFonts w:hint="eastAsia" w:ascii="仿宋_GB2312" w:hAnsi="仿宋" w:eastAsia="仿宋_GB2312"/>
          <w:b/>
          <w:sz w:val="32"/>
          <w:szCs w:val="32"/>
        </w:rPr>
        <w:t>（二）中标依据：</w:t>
      </w:r>
      <w:r>
        <w:rPr>
          <w:rFonts w:hint="eastAsia" w:ascii="仿宋_GB2312" w:hAnsi="仿宋" w:eastAsia="仿宋_GB2312"/>
          <w:sz w:val="32"/>
          <w:szCs w:val="32"/>
        </w:rPr>
        <w:t>在不高于最高限价的前提下，综合评估分最高的为中标候选人。</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（三）技术部分响应性评定</w:t>
      </w:r>
    </w:p>
    <w:p>
      <w:pPr>
        <w:ind w:firstLine="640" w:firstLineChars="200"/>
        <w:rPr>
          <w:rFonts w:ascii="仿宋_GB2312" w:hAnsi="仿宋" w:eastAsia="仿宋_GB2312"/>
          <w:sz w:val="32"/>
          <w:szCs w:val="32"/>
        </w:rPr>
      </w:pPr>
      <w:r>
        <w:rPr>
          <w:rFonts w:hint="eastAsia" w:ascii="仿宋_GB2312" w:hAnsi="仿宋" w:eastAsia="仿宋_GB2312"/>
          <w:sz w:val="32"/>
          <w:szCs w:val="32"/>
        </w:rPr>
        <w:t>1．由评标委员会对所有投标文件的技术部分的响应进行审核和分析；</w:t>
      </w:r>
    </w:p>
    <w:p>
      <w:pPr>
        <w:ind w:firstLine="640" w:firstLineChars="200"/>
        <w:rPr>
          <w:rFonts w:ascii="仿宋_GB2312" w:hAnsi="仿宋" w:eastAsia="仿宋_GB2312"/>
          <w:sz w:val="32"/>
          <w:szCs w:val="32"/>
        </w:rPr>
      </w:pPr>
      <w:r>
        <w:rPr>
          <w:rFonts w:hint="eastAsia" w:ascii="仿宋_GB2312" w:hAnsi="仿宋" w:eastAsia="仿宋_GB2312"/>
          <w:sz w:val="32"/>
          <w:szCs w:val="32"/>
        </w:rPr>
        <w:t>2．评委独立进行评分，填写“技术部分响应评分表”；</w:t>
      </w:r>
    </w:p>
    <w:p>
      <w:pPr>
        <w:ind w:firstLine="640" w:firstLineChars="200"/>
        <w:rPr>
          <w:rFonts w:ascii="仿宋_GB2312" w:hAnsi="仿宋" w:eastAsia="仿宋_GB2312"/>
          <w:sz w:val="32"/>
          <w:szCs w:val="32"/>
        </w:rPr>
      </w:pPr>
      <w:r>
        <w:rPr>
          <w:rFonts w:hint="eastAsia" w:ascii="仿宋_GB2312" w:hAnsi="仿宋" w:eastAsia="仿宋_GB2312"/>
          <w:sz w:val="32"/>
          <w:szCs w:val="32"/>
        </w:rPr>
        <w:t>3．评分标准：按照单项分值，按评估等级计算得分（特别说明除外）；</w:t>
      </w:r>
    </w:p>
    <w:p>
      <w:pPr>
        <w:ind w:firstLine="640" w:firstLineChars="200"/>
        <w:rPr>
          <w:rFonts w:ascii="仿宋_GB2312" w:hAnsi="仿宋" w:eastAsia="仿宋_GB2312"/>
          <w:sz w:val="32"/>
          <w:szCs w:val="32"/>
        </w:rPr>
      </w:pPr>
      <w:r>
        <w:rPr>
          <w:rFonts w:hint="eastAsia" w:ascii="仿宋_GB2312" w:hAnsi="仿宋" w:eastAsia="仿宋_GB2312"/>
          <w:sz w:val="32"/>
          <w:szCs w:val="32"/>
        </w:rPr>
        <w:t>4．将每一个评委的评分汇总后，进行算术平均（精确到小数点后两位），得出该投标人的技术得分。</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（四）商务部分响应性评估</w:t>
      </w:r>
    </w:p>
    <w:p>
      <w:pPr>
        <w:ind w:firstLine="640" w:firstLineChars="200"/>
        <w:rPr>
          <w:rFonts w:ascii="仿宋_GB2312" w:hAnsi="仿宋" w:eastAsia="仿宋_GB2312"/>
          <w:sz w:val="32"/>
          <w:szCs w:val="32"/>
        </w:rPr>
      </w:pPr>
      <w:r>
        <w:rPr>
          <w:rFonts w:hint="eastAsia" w:ascii="仿宋_GB2312" w:hAnsi="仿宋" w:eastAsia="仿宋_GB2312"/>
          <w:sz w:val="32"/>
          <w:szCs w:val="32"/>
        </w:rPr>
        <w:t>1．由评标委员会对所有投标文件的商务部分的响应进行审核和分析；</w:t>
      </w:r>
    </w:p>
    <w:p>
      <w:pPr>
        <w:ind w:firstLine="640" w:firstLineChars="200"/>
        <w:rPr>
          <w:rFonts w:ascii="仿宋_GB2312" w:hAnsi="仿宋" w:eastAsia="仿宋_GB2312"/>
          <w:sz w:val="32"/>
          <w:szCs w:val="32"/>
        </w:rPr>
      </w:pPr>
      <w:r>
        <w:rPr>
          <w:rFonts w:hint="eastAsia" w:ascii="仿宋_GB2312" w:hAnsi="仿宋" w:eastAsia="仿宋_GB2312"/>
          <w:sz w:val="32"/>
          <w:szCs w:val="32"/>
        </w:rPr>
        <w:t>2．评委独立进行评分，填写“商务部分响应评分表”；</w:t>
      </w:r>
    </w:p>
    <w:p>
      <w:pPr>
        <w:ind w:firstLine="640" w:firstLineChars="200"/>
        <w:rPr>
          <w:rFonts w:ascii="仿宋_GB2312" w:hAnsi="仿宋" w:eastAsia="仿宋_GB2312"/>
          <w:sz w:val="32"/>
          <w:szCs w:val="32"/>
        </w:rPr>
      </w:pPr>
      <w:r>
        <w:rPr>
          <w:rFonts w:hint="eastAsia" w:ascii="仿宋_GB2312" w:hAnsi="仿宋" w:eastAsia="仿宋_GB2312"/>
          <w:sz w:val="32"/>
          <w:szCs w:val="32"/>
        </w:rPr>
        <w:t>3．评分标准：按照单项分值，按评估等级计算得分（特别说明除外）；</w:t>
      </w:r>
    </w:p>
    <w:p>
      <w:pPr>
        <w:ind w:firstLine="640" w:firstLineChars="200"/>
        <w:rPr>
          <w:rFonts w:ascii="仿宋_GB2312" w:hAnsi="仿宋" w:eastAsia="仿宋_GB2312"/>
          <w:sz w:val="32"/>
          <w:szCs w:val="32"/>
        </w:rPr>
      </w:pPr>
      <w:r>
        <w:rPr>
          <w:rFonts w:hint="eastAsia" w:ascii="仿宋_GB2312" w:hAnsi="仿宋" w:eastAsia="仿宋_GB2312"/>
          <w:sz w:val="32"/>
          <w:szCs w:val="32"/>
        </w:rPr>
        <w:t>4．将每一个评委的评分汇总后，进行算术平均（精确到小数点后两位），得出该投标人的商务得分。</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（五）价格响应性评估</w:t>
      </w:r>
    </w:p>
    <w:p>
      <w:pPr>
        <w:ind w:firstLine="640" w:firstLineChars="200"/>
        <w:rPr>
          <w:rFonts w:ascii="仿宋_GB2312" w:hAnsi="仿宋" w:eastAsia="仿宋_GB2312"/>
          <w:sz w:val="32"/>
          <w:szCs w:val="32"/>
        </w:rPr>
      </w:pPr>
      <w:r>
        <w:rPr>
          <w:rFonts w:hint="eastAsia" w:ascii="仿宋_GB2312" w:hAnsi="仿宋" w:eastAsia="仿宋_GB2312"/>
          <w:sz w:val="32"/>
          <w:szCs w:val="32"/>
        </w:rPr>
        <w:t>1．由评标委员会对所有投标文件的价格部分的响应进行审核和分析。</w:t>
      </w:r>
    </w:p>
    <w:p>
      <w:pPr>
        <w:ind w:firstLine="640" w:firstLineChars="200"/>
        <w:rPr>
          <w:rFonts w:ascii="仿宋_GB2312" w:hAnsi="仿宋" w:eastAsia="仿宋_GB2312"/>
          <w:sz w:val="32"/>
          <w:szCs w:val="32"/>
        </w:rPr>
      </w:pPr>
      <w:r>
        <w:rPr>
          <w:rFonts w:hint="eastAsia" w:ascii="仿宋_GB2312" w:hAnsi="仿宋" w:eastAsia="仿宋_GB2312"/>
          <w:sz w:val="32"/>
          <w:szCs w:val="32"/>
        </w:rPr>
        <w:t>2．基准价格分：以有效投标人报价中价格最低的投标报价为基准价，定其基准价格分为20分。</w:t>
      </w:r>
    </w:p>
    <w:p>
      <w:pPr>
        <w:ind w:firstLine="640" w:firstLineChars="200"/>
        <w:rPr>
          <w:rFonts w:ascii="仿宋_GB2312" w:hAnsi="仿宋" w:eastAsia="仿宋_GB2312"/>
          <w:sz w:val="32"/>
          <w:szCs w:val="32"/>
        </w:rPr>
      </w:pPr>
      <w:r>
        <w:rPr>
          <w:rFonts w:hint="eastAsia" w:ascii="仿宋_GB2312" w:hAnsi="仿宋" w:eastAsia="仿宋_GB2312"/>
          <w:sz w:val="32"/>
          <w:szCs w:val="32"/>
        </w:rPr>
        <w:t>3．投标人的价格得分=（评标基准价/投标人报价）×20（精确到小数点后两位）分。由此算出每个投标人的“价格得分”。如果申请人的投标价格低于限价的60%，没有合理的解释说明材料或者材料不合理，价格分为0分。</w:t>
      </w:r>
    </w:p>
    <w:p>
      <w:pPr>
        <w:ind w:firstLine="640" w:firstLineChars="200"/>
        <w:rPr>
          <w:rFonts w:ascii="仿宋_GB2312" w:hAnsi="仿宋" w:eastAsia="仿宋_GB2312"/>
          <w:sz w:val="32"/>
          <w:szCs w:val="32"/>
        </w:rPr>
      </w:pPr>
      <w:r>
        <w:rPr>
          <w:rFonts w:hint="eastAsia" w:ascii="仿宋_GB2312" w:hAnsi="仿宋" w:eastAsia="仿宋_GB2312"/>
          <w:sz w:val="32"/>
          <w:szCs w:val="32"/>
        </w:rPr>
        <w:t>4．评委检查每个投标人的价格评分计算情况，确认“价格得分”。</w:t>
      </w:r>
      <w:bookmarkStart w:id="30" w:name="NotRequestDemoOrRequestInstantReply"/>
      <w:bookmarkEnd w:id="30"/>
      <w:bookmarkStart w:id="31" w:name="IsHasSample2"/>
      <w:bookmarkEnd w:id="31"/>
    </w:p>
    <w:p>
      <w:pPr>
        <w:spacing w:line="360" w:lineRule="auto"/>
        <w:jc w:val="center"/>
        <w:rPr>
          <w:rFonts w:ascii="仿宋_GB2312" w:hAnsi="仿宋" w:eastAsia="仿宋_GB2312"/>
          <w:b/>
          <w:sz w:val="32"/>
          <w:szCs w:val="32"/>
          <w:lang w:val="zh-CN"/>
        </w:rPr>
      </w:pPr>
      <w:r>
        <w:rPr>
          <w:rFonts w:hint="eastAsia" w:ascii="仿宋_GB2312" w:hAnsi="仿宋" w:eastAsia="仿宋_GB2312"/>
          <w:b/>
          <w:sz w:val="32"/>
          <w:szCs w:val="32"/>
          <w:lang w:val="zh-CN"/>
        </w:rPr>
        <w:t>综合评估分的计算和排序</w:t>
      </w:r>
    </w:p>
    <w:p>
      <w:pPr>
        <w:spacing w:line="360" w:lineRule="auto"/>
        <w:ind w:left="709"/>
        <w:rPr>
          <w:rFonts w:ascii="仿宋_GB2312" w:hAnsi="仿宋" w:eastAsia="仿宋_GB2312"/>
          <w:sz w:val="32"/>
          <w:szCs w:val="32"/>
        </w:rPr>
      </w:pPr>
      <w:r>
        <w:rPr>
          <w:rFonts w:hint="eastAsia" w:ascii="仿宋_GB2312" w:hAnsi="仿宋" w:eastAsia="仿宋_GB2312"/>
          <w:sz w:val="32"/>
          <w:szCs w:val="32"/>
        </w:rPr>
        <w:t>综合评估分中各评估因素所占权重（见下表）</w:t>
      </w:r>
      <w:bookmarkStart w:id="32" w:name="SubDocScoreRule"/>
    </w:p>
    <w:tbl>
      <w:tblPr>
        <w:tblStyle w:val="5"/>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评估因素</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技术</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商务</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bCs/>
                <w:sz w:val="32"/>
                <w:szCs w:val="32"/>
              </w:rPr>
            </w:pPr>
            <w:r>
              <w:rPr>
                <w:rFonts w:hint="eastAsia" w:ascii="仿宋_GB2312" w:hAnsi="仿宋" w:eastAsia="仿宋_GB2312"/>
                <w:b/>
                <w:bCs/>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Cs/>
                <w:sz w:val="32"/>
                <w:szCs w:val="32"/>
              </w:rPr>
            </w:pPr>
            <w:r>
              <w:rPr>
                <w:rFonts w:hint="eastAsia" w:ascii="仿宋_GB2312" w:hAnsi="仿宋" w:eastAsia="仿宋_GB2312"/>
                <w:bCs/>
                <w:sz w:val="32"/>
                <w:szCs w:val="32"/>
              </w:rPr>
              <w:t>评估权重</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Cs/>
                <w:sz w:val="32"/>
                <w:szCs w:val="32"/>
              </w:rPr>
            </w:pPr>
            <w:r>
              <w:rPr>
                <w:rFonts w:ascii="仿宋_GB2312" w:hAnsi="仿宋" w:eastAsia="仿宋_GB2312"/>
                <w:bCs/>
                <w:sz w:val="32"/>
                <w:szCs w:val="32"/>
              </w:rPr>
              <w:t>55</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Cs/>
                <w:sz w:val="32"/>
                <w:szCs w:val="32"/>
              </w:rPr>
            </w:pPr>
            <w:r>
              <w:rPr>
                <w:rFonts w:ascii="仿宋_GB2312" w:hAnsi="仿宋" w:eastAsia="仿宋_GB2312"/>
                <w:bCs/>
                <w:sz w:val="32"/>
                <w:szCs w:val="32"/>
              </w:rPr>
              <w:t>25</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Cs/>
                <w:sz w:val="32"/>
                <w:szCs w:val="32"/>
              </w:rPr>
            </w:pPr>
            <w:r>
              <w:rPr>
                <w:rFonts w:hint="eastAsia" w:ascii="仿宋_GB2312" w:hAnsi="仿宋" w:eastAsia="仿宋_GB2312"/>
                <w:bCs/>
                <w:sz w:val="32"/>
                <w:szCs w:val="32"/>
              </w:rPr>
              <w:t>20</w:t>
            </w:r>
          </w:p>
        </w:tc>
      </w:tr>
      <w:bookmarkEnd w:id="32"/>
    </w:tbl>
    <w:p>
      <w:pPr>
        <w:ind w:firstLine="640" w:firstLineChars="200"/>
        <w:rPr>
          <w:rFonts w:ascii="仿宋_GB2312" w:hAnsi="仿宋" w:eastAsia="仿宋_GB2312"/>
          <w:sz w:val="32"/>
          <w:szCs w:val="32"/>
        </w:rPr>
      </w:pPr>
      <w:r>
        <w:rPr>
          <w:rFonts w:hint="eastAsia" w:ascii="仿宋_GB2312" w:hAnsi="仿宋" w:eastAsia="仿宋_GB2312"/>
          <w:sz w:val="32"/>
          <w:szCs w:val="32"/>
        </w:rPr>
        <w:t>1．综合评估分</w:t>
      </w:r>
      <w:bookmarkStart w:id="33" w:name="CompositeScoreDesc"/>
      <w:r>
        <w:rPr>
          <w:rFonts w:hint="eastAsia" w:ascii="仿宋_GB2312" w:hAnsi="仿宋" w:eastAsia="仿宋_GB2312"/>
          <w:sz w:val="32"/>
          <w:szCs w:val="32"/>
        </w:rPr>
        <w:t>（精确到小数点后两位）=技术得分+商务得分+价格得分；</w:t>
      </w:r>
      <w:bookmarkEnd w:id="33"/>
    </w:p>
    <w:p>
      <w:pPr>
        <w:ind w:firstLine="640" w:firstLineChars="200"/>
        <w:rPr>
          <w:rFonts w:ascii="仿宋_GB2312" w:hAnsi="仿宋" w:eastAsia="仿宋_GB2312"/>
          <w:sz w:val="32"/>
          <w:szCs w:val="32"/>
        </w:rPr>
      </w:pPr>
      <w:r>
        <w:rPr>
          <w:rFonts w:hint="eastAsia" w:ascii="仿宋_GB2312" w:hAnsi="仿宋" w:eastAsia="仿宋_GB2312"/>
          <w:sz w:val="32"/>
          <w:szCs w:val="32"/>
        </w:rPr>
        <w:t>2．将综合评估分从高到低排序，得分相同的，按技术得分高低顺序排列；</w:t>
      </w:r>
    </w:p>
    <w:p>
      <w:pPr>
        <w:ind w:firstLine="640" w:firstLineChars="200"/>
        <w:rPr>
          <w:rFonts w:ascii="仿宋_GB2312" w:eastAsia="仿宋_GB2312"/>
          <w:sz w:val="24"/>
        </w:rPr>
      </w:pPr>
      <w:r>
        <w:rPr>
          <w:rFonts w:hint="eastAsia" w:ascii="仿宋_GB2312" w:hAnsi="仿宋" w:eastAsia="仿宋_GB2312"/>
          <w:sz w:val="32"/>
          <w:szCs w:val="32"/>
        </w:rPr>
        <w:t>3．评标委员会按排名顺序推荐前两名为中标候选人。若排名第一的中标候选人放弃中标或被取消中标资格，采购人可顺选排名第二的为中标候选人。</w:t>
      </w:r>
    </w:p>
    <w:p>
      <w:pPr>
        <w:widowControl/>
        <w:jc w:val="center"/>
        <w:rPr>
          <w:rFonts w:ascii="仿宋_GB2312" w:hAnsi="仿宋" w:eastAsia="仿宋_GB2312"/>
          <w:b/>
          <w:sz w:val="32"/>
          <w:szCs w:val="32"/>
          <w:lang w:val="zh-CN"/>
        </w:rPr>
      </w:pPr>
      <w:r>
        <w:rPr>
          <w:rFonts w:hint="eastAsia" w:ascii="仿宋_GB2312" w:eastAsia="仿宋_GB2312"/>
          <w:color w:val="000000"/>
          <w:sz w:val="24"/>
        </w:rPr>
        <w:br w:type="page"/>
      </w:r>
      <w:r>
        <w:rPr>
          <w:rFonts w:hint="eastAsia" w:ascii="仿宋_GB2312" w:hAnsi="仿宋" w:eastAsia="仿宋_GB2312"/>
          <w:b/>
          <w:sz w:val="32"/>
          <w:szCs w:val="32"/>
          <w:lang w:val="zh-CN"/>
        </w:rPr>
        <w:t>技术部分响应评分表</w:t>
      </w:r>
    </w:p>
    <w:p>
      <w:pPr>
        <w:rPr>
          <w:rFonts w:ascii="仿宋_GB2312" w:eastAsia="仿宋_GB2312"/>
        </w:rPr>
      </w:pPr>
    </w:p>
    <w:p>
      <w:pPr>
        <w:spacing w:line="360" w:lineRule="auto"/>
        <w:jc w:val="center"/>
        <w:rPr>
          <w:rFonts w:ascii="仿宋_GB2312" w:hAnsi="仿宋" w:eastAsia="仿宋_GB2312" w:cs="Arial"/>
          <w:b/>
          <w:bCs/>
          <w:color w:val="000000"/>
          <w:sz w:val="24"/>
          <w:szCs w:val="21"/>
        </w:rPr>
      </w:pPr>
      <w:r>
        <w:rPr>
          <w:rFonts w:hint="eastAsia" w:ascii="仿宋_GB2312" w:hAnsi="仿宋" w:eastAsia="仿宋_GB2312" w:cs="Arial"/>
          <w:b/>
          <w:color w:val="000000"/>
          <w:sz w:val="24"/>
          <w:szCs w:val="21"/>
        </w:rPr>
        <w:t xml:space="preserve">投标人:               </w:t>
      </w:r>
      <w:r>
        <w:rPr>
          <w:rFonts w:hint="eastAsia" w:ascii="仿宋_GB2312" w:hAnsi="仿宋" w:eastAsia="仿宋_GB2312" w:cs="Arial"/>
          <w:b/>
          <w:bCs/>
          <w:color w:val="000000"/>
          <w:sz w:val="24"/>
          <w:szCs w:val="21"/>
        </w:rPr>
        <w:t xml:space="preserve">评分合计:             </w:t>
      </w:r>
      <w:r>
        <w:rPr>
          <w:rFonts w:hint="eastAsia" w:ascii="仿宋_GB2312" w:hAnsi="仿宋" w:eastAsia="仿宋_GB2312" w:cs="Arial"/>
          <w:b/>
          <w:color w:val="000000"/>
          <w:sz w:val="24"/>
          <w:szCs w:val="21"/>
        </w:rPr>
        <w:t>评委签字：</w:t>
      </w:r>
    </w:p>
    <w:tbl>
      <w:tblPr>
        <w:tblStyle w:val="5"/>
        <w:tblW w:w="84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2514"/>
        <w:gridCol w:w="467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29"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序号</w:t>
            </w:r>
          </w:p>
        </w:tc>
        <w:tc>
          <w:tcPr>
            <w:tcW w:w="2514"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评分项目</w:t>
            </w:r>
          </w:p>
        </w:tc>
        <w:tc>
          <w:tcPr>
            <w:tcW w:w="4678"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评分标准</w:t>
            </w:r>
          </w:p>
        </w:tc>
        <w:tc>
          <w:tcPr>
            <w:tcW w:w="852" w:type="dxa"/>
            <w:vAlign w:val="center"/>
          </w:tcPr>
          <w:p>
            <w:pPr>
              <w:widowControl/>
              <w:jc w:val="center"/>
              <w:rPr>
                <w:rFonts w:ascii="仿宋_GB2312" w:hAnsi="宋体" w:eastAsia="仿宋_GB2312"/>
                <w:b/>
                <w:bCs/>
                <w:color w:val="000000"/>
                <w:kern w:val="0"/>
                <w:sz w:val="22"/>
                <w:szCs w:val="20"/>
              </w:rPr>
            </w:pPr>
            <w:r>
              <w:rPr>
                <w:rFonts w:hint="eastAsia" w:ascii="仿宋_GB2312" w:hAnsi="宋体" w:eastAsia="仿宋_GB2312"/>
                <w:b/>
                <w:bCs/>
                <w:color w:val="000000"/>
                <w:kern w:val="0"/>
                <w:sz w:val="22"/>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42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1</w:t>
            </w:r>
          </w:p>
        </w:tc>
        <w:tc>
          <w:tcPr>
            <w:tcW w:w="2514" w:type="dxa"/>
            <w:vAlign w:val="center"/>
          </w:tcPr>
          <w:p>
            <w:pPr>
              <w:widowControl/>
              <w:jc w:val="left"/>
              <w:rPr>
                <w:rFonts w:ascii="仿宋_GB2312" w:hAnsi="仿宋" w:eastAsia="仿宋_GB2312"/>
                <w:color w:val="000000"/>
                <w:sz w:val="24"/>
                <w:szCs w:val="24"/>
              </w:rPr>
            </w:pPr>
            <w:r>
              <w:rPr>
                <w:rFonts w:hint="eastAsia" w:ascii="仿宋_GB2312" w:hAnsi="仿宋" w:eastAsia="仿宋_GB2312"/>
                <w:color w:val="000000"/>
                <w:sz w:val="24"/>
                <w:szCs w:val="24"/>
              </w:rPr>
              <w:t>对本项目的了解和把握程度评价</w:t>
            </w:r>
          </w:p>
        </w:tc>
        <w:tc>
          <w:tcPr>
            <w:tcW w:w="4678"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评分等次及文字评价（按评估等级计算得分；优:</w:t>
            </w:r>
            <w:r>
              <w:rPr>
                <w:rFonts w:ascii="仿宋_GB2312" w:hAnsi="仿宋" w:eastAsia="仿宋_GB2312"/>
                <w:color w:val="000000"/>
                <w:kern w:val="0"/>
                <w:sz w:val="24"/>
                <w:szCs w:val="24"/>
              </w:rPr>
              <w:t>9</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7</w:t>
            </w:r>
            <w:r>
              <w:rPr>
                <w:rFonts w:hint="eastAsia" w:ascii="仿宋_GB2312" w:hAnsi="仿宋" w:eastAsia="仿宋_GB2312"/>
                <w:color w:val="000000"/>
                <w:kern w:val="0"/>
                <w:sz w:val="24"/>
                <w:szCs w:val="24"/>
              </w:rPr>
              <w:t>分；良:</w:t>
            </w: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4</w:t>
            </w:r>
            <w:r>
              <w:rPr>
                <w:rFonts w:hint="eastAsia" w:ascii="仿宋_GB2312" w:hAnsi="仿宋" w:eastAsia="仿宋_GB2312"/>
                <w:color w:val="000000"/>
                <w:kern w:val="0"/>
                <w:sz w:val="24"/>
                <w:szCs w:val="24"/>
              </w:rPr>
              <w:t>分；合格:</w:t>
            </w:r>
            <w:r>
              <w:rPr>
                <w:rFonts w:ascii="仿宋_GB2312" w:hAnsi="仿宋" w:eastAsia="仿宋_GB2312"/>
                <w:color w:val="000000"/>
                <w:kern w:val="0"/>
                <w:sz w:val="24"/>
                <w:szCs w:val="24"/>
              </w:rPr>
              <w:t>3</w:t>
            </w:r>
            <w:r>
              <w:rPr>
                <w:rFonts w:hint="eastAsia" w:ascii="仿宋_GB2312" w:hAnsi="仿宋" w:eastAsia="仿宋_GB2312"/>
                <w:color w:val="000000"/>
                <w:kern w:val="0"/>
                <w:sz w:val="24"/>
                <w:szCs w:val="24"/>
              </w:rPr>
              <w:t>-1分；不合格:0分）</w:t>
            </w:r>
          </w:p>
        </w:tc>
        <w:tc>
          <w:tcPr>
            <w:tcW w:w="852" w:type="dxa"/>
            <w:vAlign w:val="center"/>
          </w:tcPr>
          <w:p>
            <w:pPr>
              <w:jc w:val="center"/>
              <w:rPr>
                <w:rFonts w:ascii="仿宋_GB2312" w:hAnsi="仿宋" w:eastAsia="仿宋_GB2312"/>
                <w:color w:val="000000"/>
                <w:sz w:val="24"/>
                <w:szCs w:val="24"/>
              </w:rPr>
            </w:pPr>
            <w:r>
              <w:rPr>
                <w:rFonts w:ascii="仿宋_GB2312" w:hAnsi="仿宋" w:eastAsia="仿宋_GB2312"/>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2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2</w:t>
            </w:r>
          </w:p>
        </w:tc>
        <w:tc>
          <w:tcPr>
            <w:tcW w:w="2514" w:type="dxa"/>
            <w:vAlign w:val="center"/>
          </w:tcPr>
          <w:p>
            <w:pPr>
              <w:widowControl/>
              <w:jc w:val="left"/>
              <w:rPr>
                <w:rFonts w:ascii="仿宋_GB2312" w:hAnsi="仿宋" w:eastAsia="仿宋_GB2312"/>
                <w:color w:val="000000"/>
                <w:sz w:val="24"/>
                <w:szCs w:val="24"/>
              </w:rPr>
            </w:pPr>
            <w:r>
              <w:rPr>
                <w:rFonts w:hint="eastAsia" w:ascii="仿宋_GB2312" w:hAnsi="仿宋" w:eastAsia="仿宋_GB2312"/>
                <w:color w:val="000000"/>
                <w:sz w:val="24"/>
                <w:szCs w:val="24"/>
              </w:rPr>
              <w:t>项目实施方案的评价</w:t>
            </w:r>
          </w:p>
        </w:tc>
        <w:tc>
          <w:tcPr>
            <w:tcW w:w="4678"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评分等次及文字评价（按评估等级计算得分；优:</w:t>
            </w:r>
            <w:r>
              <w:rPr>
                <w:rFonts w:ascii="仿宋_GB2312" w:hAnsi="仿宋" w:eastAsia="仿宋_GB2312"/>
                <w:color w:val="000000"/>
                <w:kern w:val="0"/>
                <w:sz w:val="24"/>
                <w:szCs w:val="24"/>
              </w:rPr>
              <w:t>9</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7</w:t>
            </w:r>
            <w:r>
              <w:rPr>
                <w:rFonts w:hint="eastAsia" w:ascii="仿宋_GB2312" w:hAnsi="仿宋" w:eastAsia="仿宋_GB2312"/>
                <w:color w:val="000000"/>
                <w:kern w:val="0"/>
                <w:sz w:val="24"/>
                <w:szCs w:val="24"/>
              </w:rPr>
              <w:t>分；良:</w:t>
            </w: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4</w:t>
            </w:r>
            <w:r>
              <w:rPr>
                <w:rFonts w:hint="eastAsia" w:ascii="仿宋_GB2312" w:hAnsi="仿宋" w:eastAsia="仿宋_GB2312"/>
                <w:color w:val="000000"/>
                <w:kern w:val="0"/>
                <w:sz w:val="24"/>
                <w:szCs w:val="24"/>
              </w:rPr>
              <w:t>分；合格:</w:t>
            </w:r>
            <w:r>
              <w:rPr>
                <w:rFonts w:ascii="仿宋_GB2312" w:hAnsi="仿宋" w:eastAsia="仿宋_GB2312"/>
                <w:color w:val="000000"/>
                <w:kern w:val="0"/>
                <w:sz w:val="24"/>
                <w:szCs w:val="24"/>
              </w:rPr>
              <w:t>3</w:t>
            </w:r>
            <w:r>
              <w:rPr>
                <w:rFonts w:hint="eastAsia" w:ascii="仿宋_GB2312" w:hAnsi="仿宋" w:eastAsia="仿宋_GB2312"/>
                <w:color w:val="000000"/>
                <w:kern w:val="0"/>
                <w:sz w:val="24"/>
                <w:szCs w:val="24"/>
              </w:rPr>
              <w:t>-1分；不合格:0分）</w:t>
            </w:r>
          </w:p>
        </w:tc>
        <w:tc>
          <w:tcPr>
            <w:tcW w:w="852" w:type="dxa"/>
            <w:vAlign w:val="center"/>
          </w:tcPr>
          <w:p>
            <w:pPr>
              <w:jc w:val="center"/>
              <w:rPr>
                <w:rFonts w:ascii="仿宋_GB2312" w:hAnsi="仿宋" w:eastAsia="仿宋_GB2312"/>
                <w:color w:val="000000"/>
                <w:sz w:val="24"/>
                <w:szCs w:val="24"/>
              </w:rPr>
            </w:pPr>
            <w:r>
              <w:rPr>
                <w:rFonts w:ascii="仿宋_GB2312" w:hAnsi="仿宋" w:eastAsia="仿宋_GB2312"/>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42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3</w:t>
            </w:r>
          </w:p>
        </w:tc>
        <w:tc>
          <w:tcPr>
            <w:tcW w:w="2514" w:type="dxa"/>
            <w:vAlign w:val="center"/>
          </w:tcPr>
          <w:p>
            <w:pPr>
              <w:widowControl/>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对广州农博士平台发展现状、系统特点、应用功能和基本操作的熟悉和掌握程度</w:t>
            </w:r>
          </w:p>
        </w:tc>
        <w:tc>
          <w:tcPr>
            <w:tcW w:w="4678"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评分等次及文字评价（按评估等级计算得分；优:</w:t>
            </w:r>
            <w:r>
              <w:rPr>
                <w:rFonts w:ascii="仿宋_GB2312" w:hAnsi="仿宋" w:eastAsia="仿宋_GB2312"/>
                <w:color w:val="000000"/>
                <w:kern w:val="0"/>
                <w:sz w:val="24"/>
                <w:szCs w:val="24"/>
              </w:rPr>
              <w:t>9</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7</w:t>
            </w:r>
            <w:r>
              <w:rPr>
                <w:rFonts w:hint="eastAsia" w:ascii="仿宋_GB2312" w:hAnsi="仿宋" w:eastAsia="仿宋_GB2312"/>
                <w:color w:val="000000"/>
                <w:kern w:val="0"/>
                <w:sz w:val="24"/>
                <w:szCs w:val="24"/>
              </w:rPr>
              <w:t>分；良:</w:t>
            </w: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4</w:t>
            </w:r>
            <w:r>
              <w:rPr>
                <w:rFonts w:hint="eastAsia" w:ascii="仿宋_GB2312" w:hAnsi="仿宋" w:eastAsia="仿宋_GB2312"/>
                <w:color w:val="000000"/>
                <w:kern w:val="0"/>
                <w:sz w:val="24"/>
                <w:szCs w:val="24"/>
              </w:rPr>
              <w:t>分；合格:</w:t>
            </w:r>
            <w:r>
              <w:rPr>
                <w:rFonts w:ascii="仿宋_GB2312" w:hAnsi="仿宋" w:eastAsia="仿宋_GB2312"/>
                <w:color w:val="000000"/>
                <w:kern w:val="0"/>
                <w:sz w:val="24"/>
                <w:szCs w:val="24"/>
              </w:rPr>
              <w:t>3</w:t>
            </w:r>
            <w:r>
              <w:rPr>
                <w:rFonts w:hint="eastAsia" w:ascii="仿宋_GB2312" w:hAnsi="仿宋" w:eastAsia="仿宋_GB2312"/>
                <w:color w:val="000000"/>
                <w:kern w:val="0"/>
                <w:sz w:val="24"/>
                <w:szCs w:val="24"/>
              </w:rPr>
              <w:t>-1分；不合格:0分）</w:t>
            </w:r>
          </w:p>
        </w:tc>
        <w:tc>
          <w:tcPr>
            <w:tcW w:w="852" w:type="dxa"/>
            <w:vAlign w:val="center"/>
          </w:tcPr>
          <w:p>
            <w:pPr>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42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4</w:t>
            </w:r>
          </w:p>
        </w:tc>
        <w:tc>
          <w:tcPr>
            <w:tcW w:w="2514" w:type="dxa"/>
            <w:vAlign w:val="center"/>
          </w:tcPr>
          <w:p>
            <w:pPr>
              <w:widowControl/>
              <w:jc w:val="left"/>
              <w:rPr>
                <w:rFonts w:ascii="仿宋_GB2312" w:hAnsi="仿宋" w:eastAsia="仿宋_GB2312"/>
                <w:color w:val="000000"/>
                <w:sz w:val="24"/>
                <w:szCs w:val="24"/>
              </w:rPr>
            </w:pPr>
            <w:r>
              <w:rPr>
                <w:rFonts w:hint="eastAsia" w:ascii="仿宋_GB2312" w:hAnsi="仿宋" w:eastAsia="仿宋_GB2312"/>
                <w:color w:val="000000"/>
                <w:sz w:val="24"/>
                <w:szCs w:val="24"/>
              </w:rPr>
              <w:t>调研方法、活动方案和实施措施评价</w:t>
            </w:r>
          </w:p>
        </w:tc>
        <w:tc>
          <w:tcPr>
            <w:tcW w:w="4678"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评分等次及文字评价（按评估等级计算得分；优:10-7分；良:6-3分；合格:2-1分；不合格:0分）</w:t>
            </w:r>
          </w:p>
        </w:tc>
        <w:tc>
          <w:tcPr>
            <w:tcW w:w="852" w:type="dxa"/>
            <w:vAlign w:val="center"/>
          </w:tcPr>
          <w:p>
            <w:pPr>
              <w:jc w:val="center"/>
              <w:rPr>
                <w:rFonts w:ascii="仿宋_GB2312" w:hAnsi="仿宋" w:eastAsia="仿宋_GB2312"/>
                <w:color w:val="000000"/>
                <w:sz w:val="24"/>
                <w:szCs w:val="24"/>
              </w:rPr>
            </w:pPr>
            <w:r>
              <w:rPr>
                <w:rFonts w:hint="eastAsia" w:ascii="仿宋_GB2312" w:hAnsi="仿宋" w:eastAsia="仿宋_GB2312"/>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2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5</w:t>
            </w:r>
          </w:p>
        </w:tc>
        <w:tc>
          <w:tcPr>
            <w:tcW w:w="2514" w:type="dxa"/>
            <w:vAlign w:val="center"/>
          </w:tcPr>
          <w:p>
            <w:pPr>
              <w:widowControl/>
              <w:jc w:val="left"/>
              <w:rPr>
                <w:rFonts w:ascii="仿宋_GB2312" w:hAnsi="仿宋" w:eastAsia="仿宋_GB2312"/>
                <w:color w:val="000000"/>
                <w:sz w:val="24"/>
                <w:szCs w:val="24"/>
              </w:rPr>
            </w:pPr>
            <w:r>
              <w:rPr>
                <w:rFonts w:hint="eastAsia" w:ascii="仿宋_GB2312" w:hAnsi="仿宋" w:eastAsia="仿宋_GB2312"/>
                <w:color w:val="000000"/>
                <w:sz w:val="24"/>
                <w:szCs w:val="24"/>
              </w:rPr>
              <w:t>对项目重点、难点的分析评价</w:t>
            </w:r>
          </w:p>
        </w:tc>
        <w:tc>
          <w:tcPr>
            <w:tcW w:w="4678" w:type="dxa"/>
            <w:vAlign w:val="center"/>
          </w:tcPr>
          <w:p>
            <w:pPr>
              <w:widowControl/>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评分等次及文字评价（按评估等级计算得分；优:10-7分；良:6-3分；合格:2-1分；不合格:0分）</w:t>
            </w:r>
          </w:p>
        </w:tc>
        <w:tc>
          <w:tcPr>
            <w:tcW w:w="852" w:type="dxa"/>
            <w:vAlign w:val="center"/>
          </w:tcPr>
          <w:p>
            <w:pPr>
              <w:jc w:val="center"/>
              <w:rPr>
                <w:rFonts w:ascii="仿宋_GB2312" w:hAnsi="仿宋" w:eastAsia="仿宋_GB2312"/>
                <w:color w:val="000000"/>
                <w:sz w:val="24"/>
                <w:szCs w:val="24"/>
              </w:rPr>
            </w:pPr>
            <w:r>
              <w:rPr>
                <w:rFonts w:hint="eastAsia" w:ascii="仿宋_GB2312" w:hAnsi="仿宋" w:eastAsia="仿宋_GB2312"/>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2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6</w:t>
            </w:r>
          </w:p>
        </w:tc>
        <w:tc>
          <w:tcPr>
            <w:tcW w:w="2514" w:type="dxa"/>
            <w:vAlign w:val="center"/>
          </w:tcPr>
          <w:p>
            <w:pPr>
              <w:widowControl/>
              <w:jc w:val="left"/>
              <w:rPr>
                <w:rFonts w:ascii="仿宋_GB2312" w:hAnsi="仿宋" w:eastAsia="仿宋_GB2312"/>
                <w:color w:val="000000"/>
                <w:sz w:val="24"/>
                <w:szCs w:val="24"/>
              </w:rPr>
            </w:pPr>
            <w:r>
              <w:rPr>
                <w:rFonts w:hint="eastAsia" w:ascii="仿宋_GB2312" w:hAnsi="仿宋" w:eastAsia="仿宋_GB2312"/>
                <w:color w:val="000000"/>
                <w:sz w:val="24"/>
                <w:szCs w:val="24"/>
              </w:rPr>
              <w:t>进度、质量保证措施评价</w:t>
            </w:r>
          </w:p>
        </w:tc>
        <w:tc>
          <w:tcPr>
            <w:tcW w:w="4678" w:type="dxa"/>
            <w:vAlign w:val="center"/>
          </w:tcPr>
          <w:p>
            <w:pPr>
              <w:jc w:val="left"/>
              <w:rPr>
                <w:rFonts w:ascii="仿宋_GB2312" w:hAnsi="仿宋" w:eastAsia="仿宋_GB2312"/>
                <w:color w:val="000000"/>
                <w:sz w:val="24"/>
                <w:szCs w:val="24"/>
              </w:rPr>
            </w:pPr>
            <w:r>
              <w:rPr>
                <w:rFonts w:hint="eastAsia" w:ascii="仿宋_GB2312" w:hAnsi="仿宋" w:eastAsia="仿宋_GB2312"/>
                <w:color w:val="000000"/>
                <w:kern w:val="0"/>
                <w:sz w:val="24"/>
                <w:szCs w:val="24"/>
              </w:rPr>
              <w:t xml:space="preserve">评分等次及文字评价（按评估等级计算得分；优: </w:t>
            </w:r>
            <w:r>
              <w:rPr>
                <w:rFonts w:ascii="仿宋_GB2312" w:hAnsi="仿宋" w:eastAsia="仿宋_GB2312"/>
                <w:color w:val="000000"/>
                <w:kern w:val="0"/>
                <w:sz w:val="24"/>
                <w:szCs w:val="24"/>
              </w:rPr>
              <w:t>8</w:t>
            </w:r>
            <w:r>
              <w:rPr>
                <w:rFonts w:hint="eastAsia" w:ascii="仿宋_GB2312" w:hAnsi="仿宋" w:eastAsia="仿宋_GB2312"/>
                <w:color w:val="000000"/>
                <w:kern w:val="0"/>
                <w:sz w:val="24"/>
                <w:szCs w:val="24"/>
              </w:rPr>
              <w:t>-</w:t>
            </w: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分；良:</w:t>
            </w:r>
            <w:r>
              <w:rPr>
                <w:rFonts w:ascii="仿宋_GB2312" w:hAnsi="仿宋" w:eastAsia="仿宋_GB2312"/>
                <w:color w:val="000000"/>
                <w:kern w:val="0"/>
                <w:sz w:val="24"/>
                <w:szCs w:val="24"/>
              </w:rPr>
              <w:t>5</w:t>
            </w:r>
            <w:r>
              <w:rPr>
                <w:rFonts w:hint="eastAsia" w:ascii="仿宋_GB2312" w:hAnsi="仿宋" w:eastAsia="仿宋_GB2312"/>
                <w:color w:val="000000"/>
                <w:kern w:val="0"/>
                <w:sz w:val="24"/>
                <w:szCs w:val="24"/>
              </w:rPr>
              <w:t>-3分；合格:2-1分；不合格:0分）</w:t>
            </w:r>
          </w:p>
        </w:tc>
        <w:tc>
          <w:tcPr>
            <w:tcW w:w="852" w:type="dxa"/>
            <w:vAlign w:val="center"/>
          </w:tcPr>
          <w:p>
            <w:pPr>
              <w:jc w:val="center"/>
              <w:rPr>
                <w:rFonts w:ascii="仿宋_GB2312" w:hAnsi="仿宋" w:eastAsia="仿宋_GB2312"/>
                <w:color w:val="000000"/>
                <w:sz w:val="24"/>
                <w:szCs w:val="24"/>
              </w:rPr>
            </w:pPr>
            <w:r>
              <w:rPr>
                <w:rFonts w:ascii="仿宋_GB2312" w:hAnsi="仿宋" w:eastAsia="仿宋_GB2312"/>
                <w:color w:val="000000"/>
                <w:sz w:val="24"/>
                <w:szCs w:val="24"/>
              </w:rPr>
              <w:t>8</w:t>
            </w:r>
          </w:p>
        </w:tc>
      </w:tr>
    </w:tbl>
    <w:p>
      <w:pPr>
        <w:spacing w:line="360" w:lineRule="auto"/>
        <w:rPr>
          <w:rFonts w:ascii="仿宋_GB2312" w:hAnsi="宋体" w:eastAsia="仿宋_GB2312" w:cs="Arial"/>
          <w:b/>
          <w:color w:val="000000"/>
          <w:sz w:val="24"/>
          <w:szCs w:val="21"/>
        </w:rPr>
      </w:pPr>
    </w:p>
    <w:p>
      <w:pPr>
        <w:spacing w:line="360" w:lineRule="auto"/>
        <w:rPr>
          <w:rFonts w:ascii="仿宋_GB2312" w:hAnsi="宋体" w:eastAsia="仿宋_GB2312" w:cs="Arial"/>
          <w:b/>
          <w:color w:val="000000"/>
          <w:sz w:val="24"/>
          <w:szCs w:val="21"/>
        </w:rPr>
      </w:pPr>
    </w:p>
    <w:p>
      <w:pPr>
        <w:spacing w:line="360" w:lineRule="auto"/>
        <w:jc w:val="center"/>
        <w:rPr>
          <w:rFonts w:ascii="仿宋_GB2312" w:hAnsi="仿宋" w:eastAsia="仿宋_GB2312"/>
          <w:b/>
          <w:sz w:val="32"/>
          <w:szCs w:val="32"/>
          <w:lang w:val="zh-CN"/>
        </w:rPr>
      </w:pPr>
      <w:r>
        <w:rPr>
          <w:rFonts w:hint="eastAsia" w:ascii="仿宋_GB2312" w:hAnsi="仿宋" w:eastAsia="仿宋_GB2312"/>
          <w:b/>
          <w:sz w:val="32"/>
          <w:szCs w:val="32"/>
          <w:lang w:val="zh-CN"/>
        </w:rPr>
        <w:t>商务部分响应评分表</w:t>
      </w:r>
    </w:p>
    <w:p>
      <w:pPr>
        <w:rPr>
          <w:rFonts w:ascii="仿宋_GB2312" w:eastAsia="仿宋_GB2312"/>
        </w:rPr>
      </w:pPr>
    </w:p>
    <w:p>
      <w:pPr>
        <w:spacing w:line="360" w:lineRule="auto"/>
        <w:jc w:val="center"/>
        <w:rPr>
          <w:rFonts w:ascii="仿宋_GB2312" w:hAnsi="仿宋" w:eastAsia="仿宋_GB2312" w:cs="Arial"/>
          <w:color w:val="000000"/>
          <w:sz w:val="24"/>
          <w:szCs w:val="24"/>
        </w:rPr>
      </w:pPr>
      <w:r>
        <w:rPr>
          <w:rFonts w:hint="eastAsia" w:ascii="仿宋_GB2312" w:hAnsi="仿宋" w:eastAsia="仿宋_GB2312" w:cs="Arial"/>
          <w:b/>
          <w:color w:val="000000"/>
          <w:sz w:val="24"/>
          <w:szCs w:val="24"/>
        </w:rPr>
        <w:t xml:space="preserve">投标人:                </w:t>
      </w:r>
      <w:r>
        <w:rPr>
          <w:rFonts w:hint="eastAsia" w:ascii="仿宋_GB2312" w:hAnsi="仿宋" w:eastAsia="仿宋_GB2312" w:cs="Arial"/>
          <w:b/>
          <w:bCs/>
          <w:color w:val="000000"/>
          <w:sz w:val="24"/>
          <w:szCs w:val="24"/>
        </w:rPr>
        <w:t xml:space="preserve">评分合计:             </w:t>
      </w:r>
      <w:r>
        <w:rPr>
          <w:rFonts w:hint="eastAsia" w:ascii="仿宋_GB2312" w:hAnsi="仿宋" w:eastAsia="仿宋_GB2312" w:cs="Arial"/>
          <w:b/>
          <w:color w:val="000000"/>
          <w:sz w:val="24"/>
          <w:szCs w:val="24"/>
        </w:rPr>
        <w:t>评委签字：</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474"/>
        <w:gridCol w:w="459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69"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序号</w:t>
            </w:r>
          </w:p>
        </w:tc>
        <w:tc>
          <w:tcPr>
            <w:tcW w:w="2474"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评分项目</w:t>
            </w:r>
          </w:p>
        </w:tc>
        <w:tc>
          <w:tcPr>
            <w:tcW w:w="4599"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评分标准</w:t>
            </w:r>
          </w:p>
        </w:tc>
        <w:tc>
          <w:tcPr>
            <w:tcW w:w="980"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46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1</w:t>
            </w:r>
          </w:p>
        </w:tc>
        <w:tc>
          <w:tcPr>
            <w:tcW w:w="2474"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投标人信誉</w:t>
            </w:r>
          </w:p>
        </w:tc>
        <w:tc>
          <w:tcPr>
            <w:tcW w:w="4599"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需具有合法登记证照、独立法人资格，有不良信用记录的不得参与。须提供营业执照证书、企业财务情况、信用报告（登录“信用中国网站”查询下载）等相关佐证材料（提供复印件即可），提供一个材料得</w:t>
            </w:r>
            <w:r>
              <w:rPr>
                <w:rFonts w:ascii="仿宋_GB2312" w:hAnsi="仿宋" w:eastAsia="仿宋_GB2312"/>
                <w:color w:val="000000"/>
                <w:kern w:val="0"/>
                <w:sz w:val="24"/>
                <w:szCs w:val="24"/>
              </w:rPr>
              <w:t>2</w:t>
            </w:r>
            <w:r>
              <w:rPr>
                <w:rFonts w:hint="eastAsia" w:ascii="仿宋_GB2312" w:hAnsi="仿宋" w:eastAsia="仿宋_GB2312"/>
                <w:color w:val="000000"/>
                <w:kern w:val="0"/>
                <w:sz w:val="24"/>
                <w:szCs w:val="24"/>
              </w:rPr>
              <w:t>分，最高得</w:t>
            </w: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分。</w:t>
            </w:r>
          </w:p>
        </w:tc>
        <w:tc>
          <w:tcPr>
            <w:tcW w:w="980" w:type="dxa"/>
            <w:vAlign w:val="center"/>
          </w:tcPr>
          <w:p>
            <w:pPr>
              <w:jc w:val="center"/>
              <w:rPr>
                <w:rFonts w:ascii="仿宋_GB2312" w:hAnsi="仿宋" w:eastAsia="仿宋_GB2312"/>
                <w:color w:val="000000"/>
                <w:kern w:val="0"/>
                <w:sz w:val="24"/>
                <w:szCs w:val="24"/>
              </w:rPr>
            </w:pP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6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2</w:t>
            </w:r>
          </w:p>
        </w:tc>
        <w:tc>
          <w:tcPr>
            <w:tcW w:w="2474"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服务组织能力和线上推广宣传能力</w:t>
            </w:r>
          </w:p>
        </w:tc>
        <w:tc>
          <w:tcPr>
            <w:tcW w:w="4599"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具有开展推广工作的宣传</w:t>
            </w:r>
            <w:r>
              <w:rPr>
                <w:rFonts w:hint="eastAsia" w:ascii="仿宋_GB2312" w:hAnsi="仿宋" w:eastAsia="仿宋_GB2312"/>
                <w:color w:val="000000"/>
                <w:kern w:val="0"/>
                <w:sz w:val="24"/>
                <w:szCs w:val="24"/>
                <w:lang w:eastAsia="zh-Hans"/>
              </w:rPr>
              <w:t>途径</w:t>
            </w:r>
            <w:r>
              <w:rPr>
                <w:rFonts w:hint="eastAsia" w:ascii="仿宋_GB2312" w:hAnsi="仿宋" w:eastAsia="仿宋_GB2312"/>
                <w:color w:val="000000"/>
                <w:kern w:val="0"/>
                <w:sz w:val="24"/>
                <w:szCs w:val="24"/>
              </w:rPr>
              <w:t>（如网站、微信公众号、微信群等方式），组织发布服务信息，能随时迅速开展宣传工作，能有效组织开展推广工作。有一个得2分，最多6分。（需提交</w:t>
            </w:r>
            <w:r>
              <w:rPr>
                <w:rFonts w:hint="eastAsia" w:ascii="仿宋_GB2312" w:hAnsi="仿宋" w:eastAsia="仿宋_GB2312"/>
                <w:color w:val="000000"/>
                <w:kern w:val="0"/>
                <w:sz w:val="24"/>
                <w:szCs w:val="24"/>
                <w:lang w:eastAsia="zh-CN"/>
              </w:rPr>
              <w:t>相关证明</w:t>
            </w:r>
            <w:r>
              <w:rPr>
                <w:rFonts w:hint="eastAsia" w:ascii="仿宋_GB2312" w:hAnsi="仿宋" w:eastAsia="仿宋_GB2312"/>
                <w:color w:val="000000"/>
                <w:kern w:val="0"/>
                <w:sz w:val="24"/>
                <w:szCs w:val="24"/>
              </w:rPr>
              <w:t>材料）</w:t>
            </w:r>
          </w:p>
        </w:tc>
        <w:tc>
          <w:tcPr>
            <w:tcW w:w="980" w:type="dxa"/>
            <w:vAlign w:val="center"/>
          </w:tcPr>
          <w:p>
            <w:pPr>
              <w:jc w:val="center"/>
              <w:rPr>
                <w:rFonts w:ascii="仿宋_GB2312" w:hAnsi="仿宋" w:eastAsia="仿宋_GB2312"/>
                <w:color w:val="000000"/>
                <w:kern w:val="0"/>
                <w:sz w:val="24"/>
                <w:szCs w:val="24"/>
              </w:rPr>
            </w:pPr>
            <w:r>
              <w:rPr>
                <w:rFonts w:ascii="仿宋_GB2312" w:hAnsi="仿宋" w:eastAsia="仿宋_GB2312"/>
                <w:color w:val="000000"/>
                <w:kern w:val="0"/>
                <w:sz w:val="24"/>
                <w:szCs w:val="24"/>
              </w:rPr>
              <w:t>6</w:t>
            </w:r>
            <w:r>
              <w:rPr>
                <w:rFonts w:hint="eastAsia" w:ascii="仿宋_GB2312" w:hAnsi="仿宋" w:eastAsia="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69" w:type="dxa"/>
            <w:vMerge w:val="restart"/>
            <w:vAlign w:val="center"/>
          </w:tcPr>
          <w:p>
            <w:pPr>
              <w:widowControl/>
              <w:jc w:val="center"/>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3</w:t>
            </w:r>
          </w:p>
          <w:p>
            <w:pPr>
              <w:widowControl/>
              <w:jc w:val="center"/>
              <w:rPr>
                <w:rFonts w:ascii="仿宋_GB2312" w:hAnsi="仿宋" w:eastAsia="仿宋_GB2312"/>
                <w:color w:val="000000"/>
                <w:kern w:val="0"/>
                <w:sz w:val="24"/>
                <w:szCs w:val="24"/>
              </w:rPr>
            </w:pPr>
          </w:p>
        </w:tc>
        <w:tc>
          <w:tcPr>
            <w:tcW w:w="2474" w:type="dxa"/>
            <w:vMerge w:val="restart"/>
            <w:vAlign w:val="center"/>
          </w:tcPr>
          <w:p>
            <w:pPr>
              <w:widowControl/>
              <w:jc w:val="center"/>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推广活动经验</w:t>
            </w:r>
          </w:p>
          <w:p>
            <w:pPr>
              <w:widowControl/>
              <w:jc w:val="center"/>
              <w:rPr>
                <w:rFonts w:ascii="仿宋_GB2312" w:hAnsi="仿宋" w:eastAsia="仿宋_GB2312"/>
                <w:color w:val="000000"/>
                <w:kern w:val="0"/>
                <w:sz w:val="24"/>
                <w:szCs w:val="24"/>
              </w:rPr>
            </w:pPr>
          </w:p>
        </w:tc>
        <w:tc>
          <w:tcPr>
            <w:tcW w:w="4599" w:type="dxa"/>
            <w:vAlign w:val="center"/>
          </w:tcPr>
          <w:p>
            <w:pPr>
              <w:widowControl/>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承接过推广活动服务项目的，一场次得</w:t>
            </w:r>
            <w:r>
              <w:rPr>
                <w:rFonts w:ascii="仿宋_GB2312" w:hAnsi="仿宋" w:eastAsia="仿宋_GB2312"/>
                <w:color w:val="000000"/>
                <w:kern w:val="0"/>
                <w:sz w:val="24"/>
                <w:szCs w:val="24"/>
              </w:rPr>
              <w:t>1</w:t>
            </w:r>
            <w:r>
              <w:rPr>
                <w:rFonts w:hint="eastAsia" w:ascii="仿宋_GB2312" w:hAnsi="仿宋" w:eastAsia="仿宋_GB2312"/>
                <w:color w:val="000000"/>
                <w:kern w:val="0"/>
                <w:sz w:val="24"/>
                <w:szCs w:val="24"/>
              </w:rPr>
              <w:t>分，最高</w:t>
            </w:r>
            <w:r>
              <w:rPr>
                <w:rFonts w:ascii="仿宋_GB2312" w:hAnsi="仿宋" w:eastAsia="仿宋_GB2312"/>
                <w:color w:val="000000"/>
                <w:kern w:val="0"/>
                <w:sz w:val="24"/>
                <w:szCs w:val="24"/>
              </w:rPr>
              <w:t>5</w:t>
            </w:r>
            <w:r>
              <w:rPr>
                <w:rFonts w:hint="eastAsia" w:ascii="仿宋_GB2312" w:hAnsi="仿宋" w:eastAsia="仿宋_GB2312"/>
                <w:color w:val="000000"/>
                <w:kern w:val="0"/>
                <w:sz w:val="24"/>
                <w:szCs w:val="24"/>
              </w:rPr>
              <w:t>分。（须提供合同或相关活动证明材料）</w:t>
            </w:r>
          </w:p>
        </w:tc>
        <w:tc>
          <w:tcPr>
            <w:tcW w:w="980" w:type="dxa"/>
            <w:vAlign w:val="center"/>
          </w:tcPr>
          <w:p>
            <w:pPr>
              <w:widowControl/>
              <w:jc w:val="center"/>
              <w:rPr>
                <w:rFonts w:ascii="仿宋_GB2312" w:hAnsi="仿宋" w:eastAsia="仿宋_GB2312"/>
                <w:color w:val="000000"/>
                <w:kern w:val="0"/>
                <w:sz w:val="24"/>
                <w:szCs w:val="24"/>
              </w:rPr>
            </w:pPr>
            <w:r>
              <w:rPr>
                <w:rFonts w:ascii="仿宋_GB2312" w:hAnsi="仿宋" w:eastAsia="仿宋_GB2312"/>
                <w:color w:val="000000"/>
                <w:kern w:val="0"/>
                <w:sz w:val="24"/>
                <w:szCs w:val="24"/>
              </w:rPr>
              <w:t>5</w:t>
            </w:r>
            <w:r>
              <w:rPr>
                <w:rFonts w:hint="eastAsia" w:ascii="仿宋_GB2312" w:hAnsi="仿宋" w:eastAsia="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469" w:type="dxa"/>
            <w:vMerge w:val="continue"/>
            <w:vAlign w:val="center"/>
          </w:tcPr>
          <w:p>
            <w:pPr>
              <w:widowControl/>
              <w:jc w:val="center"/>
              <w:rPr>
                <w:rFonts w:ascii="仿宋_GB2312" w:hAnsi="仿宋" w:eastAsia="仿宋_GB2312"/>
                <w:color w:val="000000"/>
                <w:kern w:val="0"/>
                <w:sz w:val="24"/>
                <w:szCs w:val="24"/>
              </w:rPr>
            </w:pPr>
          </w:p>
        </w:tc>
        <w:tc>
          <w:tcPr>
            <w:tcW w:w="2474" w:type="dxa"/>
            <w:vMerge w:val="continue"/>
            <w:vAlign w:val="center"/>
          </w:tcPr>
          <w:p>
            <w:pPr>
              <w:widowControl/>
              <w:jc w:val="center"/>
              <w:rPr>
                <w:rFonts w:ascii="仿宋_GB2312" w:hAnsi="仿宋" w:eastAsia="仿宋_GB2312"/>
                <w:color w:val="000000"/>
                <w:kern w:val="0"/>
                <w:sz w:val="24"/>
                <w:szCs w:val="24"/>
              </w:rPr>
            </w:pPr>
          </w:p>
        </w:tc>
        <w:tc>
          <w:tcPr>
            <w:tcW w:w="4599" w:type="dxa"/>
            <w:vAlign w:val="center"/>
          </w:tcPr>
          <w:p>
            <w:pPr>
              <w:widowControl/>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lang w:eastAsia="zh-CN"/>
              </w:rPr>
              <w:t>开</w:t>
            </w:r>
            <w:r>
              <w:rPr>
                <w:rFonts w:hint="eastAsia" w:ascii="仿宋_GB2312" w:hAnsi="仿宋" w:eastAsia="仿宋_GB2312"/>
                <w:color w:val="000000"/>
                <w:kern w:val="0"/>
                <w:sz w:val="24"/>
                <w:szCs w:val="24"/>
              </w:rPr>
              <w:t>展过专题</w:t>
            </w:r>
            <w:r>
              <w:rPr>
                <w:rFonts w:hint="eastAsia" w:ascii="仿宋_GB2312" w:hAnsi="仿宋" w:eastAsia="仿宋_GB2312"/>
                <w:color w:val="000000"/>
                <w:kern w:val="0"/>
                <w:sz w:val="24"/>
                <w:szCs w:val="24"/>
                <w:lang w:eastAsia="zh-CN"/>
              </w:rPr>
              <w:t>推广活动的</w:t>
            </w:r>
            <w:r>
              <w:rPr>
                <w:rFonts w:hint="eastAsia" w:ascii="仿宋_GB2312" w:hAnsi="仿宋" w:eastAsia="仿宋_GB2312"/>
                <w:color w:val="000000"/>
                <w:kern w:val="0"/>
                <w:sz w:val="24"/>
                <w:szCs w:val="24"/>
              </w:rPr>
              <w:t>，一场次得1分，最高</w:t>
            </w:r>
            <w:r>
              <w:rPr>
                <w:rFonts w:hint="eastAsia" w:ascii="仿宋_GB2312" w:hAnsi="仿宋" w:eastAsia="仿宋_GB2312"/>
                <w:color w:val="000000"/>
                <w:kern w:val="0"/>
                <w:sz w:val="24"/>
                <w:szCs w:val="24"/>
                <w:lang w:val="en-US" w:eastAsia="zh-CN"/>
              </w:rPr>
              <w:t>5</w:t>
            </w:r>
            <w:r>
              <w:rPr>
                <w:rFonts w:hint="eastAsia" w:ascii="仿宋_GB2312" w:hAnsi="仿宋" w:eastAsia="仿宋_GB2312"/>
                <w:color w:val="000000"/>
                <w:kern w:val="0"/>
                <w:sz w:val="24"/>
                <w:szCs w:val="24"/>
              </w:rPr>
              <w:t>分。（须提供相关活动证明材料）</w:t>
            </w:r>
          </w:p>
        </w:tc>
        <w:tc>
          <w:tcPr>
            <w:tcW w:w="980" w:type="dxa"/>
            <w:vAlign w:val="center"/>
          </w:tcPr>
          <w:p>
            <w:pPr>
              <w:widowControl/>
              <w:jc w:val="center"/>
              <w:rPr>
                <w:rFonts w:ascii="仿宋_GB2312" w:hAnsi="仿宋" w:eastAsia="仿宋_GB2312"/>
                <w:color w:val="000000"/>
                <w:kern w:val="0"/>
                <w:sz w:val="24"/>
                <w:szCs w:val="24"/>
              </w:rPr>
            </w:pPr>
            <w:r>
              <w:rPr>
                <w:rFonts w:ascii="仿宋_GB2312" w:hAnsi="仿宋" w:eastAsia="仿宋_GB2312"/>
                <w:color w:val="000000"/>
                <w:kern w:val="0"/>
                <w:sz w:val="24"/>
                <w:szCs w:val="24"/>
              </w:rPr>
              <w:t>5</w:t>
            </w:r>
            <w:r>
              <w:rPr>
                <w:rFonts w:hint="eastAsia" w:ascii="仿宋_GB2312" w:hAnsi="仿宋" w:eastAsia="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469" w:type="dxa"/>
            <w:vAlign w:val="center"/>
          </w:tcPr>
          <w:p>
            <w:pPr>
              <w:widowControl/>
              <w:jc w:val="center"/>
              <w:rPr>
                <w:rFonts w:hint="eastAsia" w:ascii="仿宋_GB2312" w:hAnsi="仿宋" w:eastAsia="仿宋_GB2312"/>
                <w:color w:val="000000"/>
                <w:kern w:val="0"/>
                <w:sz w:val="24"/>
                <w:szCs w:val="24"/>
                <w:lang w:eastAsia="zh-CN"/>
              </w:rPr>
            </w:pPr>
            <w:r>
              <w:rPr>
                <w:rFonts w:hint="eastAsia" w:ascii="仿宋_GB2312" w:hAnsi="仿宋" w:eastAsia="仿宋_GB2312"/>
                <w:color w:val="000000"/>
                <w:kern w:val="0"/>
                <w:sz w:val="24"/>
                <w:szCs w:val="24"/>
                <w:lang w:val="en-US" w:eastAsia="zh-CN"/>
              </w:rPr>
              <w:t>4</w:t>
            </w:r>
          </w:p>
        </w:tc>
        <w:tc>
          <w:tcPr>
            <w:tcW w:w="2474"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参加基层或科普宣传相关活动推广经验</w:t>
            </w:r>
          </w:p>
        </w:tc>
        <w:tc>
          <w:tcPr>
            <w:tcW w:w="4599" w:type="dxa"/>
            <w:vAlign w:val="center"/>
          </w:tcPr>
          <w:p>
            <w:pPr>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组织基础或科普宣传等相关推广活动等工作，提供一个得1分，最高</w:t>
            </w:r>
            <w:r>
              <w:rPr>
                <w:rFonts w:ascii="仿宋_GB2312" w:hAnsi="仿宋" w:eastAsia="仿宋_GB2312"/>
                <w:color w:val="000000"/>
                <w:kern w:val="0"/>
                <w:sz w:val="24"/>
                <w:szCs w:val="24"/>
              </w:rPr>
              <w:t>3</w:t>
            </w:r>
            <w:r>
              <w:rPr>
                <w:rFonts w:hint="eastAsia" w:ascii="仿宋_GB2312" w:hAnsi="仿宋" w:eastAsia="仿宋_GB2312"/>
                <w:color w:val="000000"/>
                <w:kern w:val="0"/>
                <w:sz w:val="24"/>
                <w:szCs w:val="24"/>
              </w:rPr>
              <w:t>分。（须提供相关资料</w:t>
            </w:r>
            <w:r>
              <w:rPr>
                <w:rFonts w:hint="eastAsia" w:ascii="仿宋_GB2312" w:hAnsi="仿宋" w:eastAsia="仿宋_GB2312"/>
                <w:color w:val="000000"/>
                <w:kern w:val="0"/>
                <w:sz w:val="24"/>
                <w:szCs w:val="24"/>
                <w:lang w:eastAsia="zh-Hans"/>
              </w:rPr>
              <w:t>证明</w:t>
            </w:r>
            <w:r>
              <w:rPr>
                <w:rFonts w:hint="eastAsia" w:ascii="仿宋_GB2312" w:hAnsi="仿宋" w:eastAsia="仿宋_GB2312"/>
                <w:color w:val="000000"/>
                <w:kern w:val="0"/>
                <w:sz w:val="24"/>
                <w:szCs w:val="24"/>
              </w:rPr>
              <w:t>）</w:t>
            </w:r>
          </w:p>
        </w:tc>
        <w:tc>
          <w:tcPr>
            <w:tcW w:w="980" w:type="dxa"/>
            <w:vAlign w:val="center"/>
          </w:tcPr>
          <w:p>
            <w:pPr>
              <w:jc w:val="center"/>
              <w:rPr>
                <w:rFonts w:ascii="仿宋_GB2312" w:hAnsi="仿宋" w:eastAsia="仿宋_GB2312"/>
                <w:color w:val="000000"/>
                <w:kern w:val="0"/>
                <w:sz w:val="24"/>
                <w:szCs w:val="24"/>
              </w:rPr>
            </w:pPr>
            <w:r>
              <w:rPr>
                <w:rFonts w:ascii="仿宋_GB2312" w:hAnsi="仿宋" w:eastAsia="仿宋_GB2312"/>
                <w:color w:val="000000"/>
                <w:kern w:val="0"/>
                <w:sz w:val="24"/>
                <w:szCs w:val="24"/>
              </w:rPr>
              <w:t>3</w:t>
            </w:r>
            <w:r>
              <w:rPr>
                <w:rFonts w:hint="eastAsia" w:ascii="仿宋_GB2312" w:hAnsi="仿宋" w:eastAsia="仿宋_GB2312"/>
                <w:color w:val="000000"/>
                <w:kern w:val="0"/>
                <w:sz w:val="24"/>
                <w:szCs w:val="24"/>
              </w:rPr>
              <w:t>分</w:t>
            </w:r>
          </w:p>
        </w:tc>
      </w:tr>
    </w:tbl>
    <w:p>
      <w:pPr>
        <w:rPr>
          <w:rFonts w:ascii="仿宋_GB2312" w:eastAsia="仿宋_GB2312"/>
        </w:rPr>
      </w:pPr>
    </w:p>
    <w:p>
      <w:pPr>
        <w:rPr>
          <w:rFonts w:ascii="仿宋_GB2312" w:eastAsia="仿宋_GB2312"/>
        </w:rPr>
      </w:pPr>
    </w:p>
    <w:p>
      <w:pPr>
        <w:spacing w:line="360" w:lineRule="auto"/>
        <w:jc w:val="center"/>
        <w:rPr>
          <w:rFonts w:ascii="仿宋_GB2312" w:eastAsia="仿宋_GB2312"/>
        </w:rPr>
      </w:pPr>
      <w:r>
        <w:rPr>
          <w:rFonts w:hint="eastAsia" w:ascii="仿宋_GB2312" w:hAnsi="仿宋" w:eastAsia="仿宋_GB2312"/>
          <w:b/>
          <w:sz w:val="32"/>
          <w:szCs w:val="32"/>
          <w:lang w:val="zh-CN"/>
        </w:rPr>
        <w:t>价格部分响应评分表</w:t>
      </w:r>
    </w:p>
    <w:p>
      <w:pPr>
        <w:spacing w:line="360" w:lineRule="auto"/>
        <w:jc w:val="center"/>
        <w:rPr>
          <w:rFonts w:ascii="仿宋_GB2312" w:hAnsi="仿宋" w:eastAsia="仿宋_GB2312" w:cs="Arial"/>
          <w:color w:val="000000"/>
          <w:sz w:val="24"/>
          <w:szCs w:val="24"/>
        </w:rPr>
      </w:pPr>
      <w:r>
        <w:rPr>
          <w:rFonts w:hint="eastAsia" w:ascii="仿宋_GB2312" w:hAnsi="仿宋" w:eastAsia="仿宋_GB2312" w:cs="Arial"/>
          <w:b/>
          <w:color w:val="000000"/>
          <w:sz w:val="24"/>
          <w:szCs w:val="24"/>
        </w:rPr>
        <w:t xml:space="preserve">投标人:                </w:t>
      </w:r>
      <w:r>
        <w:rPr>
          <w:rFonts w:hint="eastAsia" w:ascii="仿宋_GB2312" w:hAnsi="仿宋" w:eastAsia="仿宋_GB2312" w:cs="Arial"/>
          <w:b/>
          <w:bCs/>
          <w:color w:val="000000"/>
          <w:sz w:val="24"/>
          <w:szCs w:val="24"/>
        </w:rPr>
        <w:t xml:space="preserve">评分合计:             </w:t>
      </w:r>
      <w:r>
        <w:rPr>
          <w:rFonts w:hint="eastAsia" w:ascii="仿宋_GB2312" w:hAnsi="仿宋" w:eastAsia="仿宋_GB2312" w:cs="Arial"/>
          <w:b/>
          <w:color w:val="000000"/>
          <w:sz w:val="24"/>
          <w:szCs w:val="24"/>
        </w:rPr>
        <w:t>评委签字：</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333"/>
        <w:gridCol w:w="47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69"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序号</w:t>
            </w:r>
          </w:p>
        </w:tc>
        <w:tc>
          <w:tcPr>
            <w:tcW w:w="2333"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评分项目</w:t>
            </w:r>
          </w:p>
        </w:tc>
        <w:tc>
          <w:tcPr>
            <w:tcW w:w="4740"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评分标准</w:t>
            </w:r>
          </w:p>
        </w:tc>
        <w:tc>
          <w:tcPr>
            <w:tcW w:w="980" w:type="dxa"/>
            <w:vAlign w:val="center"/>
          </w:tcPr>
          <w:p>
            <w:pPr>
              <w:widowControl/>
              <w:jc w:val="center"/>
              <w:rPr>
                <w:rFonts w:ascii="仿宋_GB2312" w:hAnsi="仿宋" w:eastAsia="仿宋_GB2312"/>
                <w:b/>
                <w:bCs/>
                <w:color w:val="000000"/>
                <w:kern w:val="0"/>
                <w:sz w:val="24"/>
                <w:szCs w:val="24"/>
              </w:rPr>
            </w:pPr>
            <w:r>
              <w:rPr>
                <w:rFonts w:hint="eastAsia" w:ascii="仿宋_GB2312" w:hAnsi="仿宋" w:eastAsia="仿宋_GB2312"/>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69"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1</w:t>
            </w:r>
          </w:p>
        </w:tc>
        <w:tc>
          <w:tcPr>
            <w:tcW w:w="2333"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价格评价</w:t>
            </w:r>
          </w:p>
        </w:tc>
        <w:tc>
          <w:tcPr>
            <w:tcW w:w="4740" w:type="dxa"/>
            <w:vAlign w:val="center"/>
          </w:tcPr>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1.基准价格分：以有效投标人报价中价格最低的投标报价为基准价，定其基准价格分为20分。</w:t>
            </w:r>
          </w:p>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2．投标人的价格得分=（评标基准价 / 投标人报价）×20（精确到小数点后两位）分。由此算出每个投标人的“价格得分”。</w:t>
            </w:r>
          </w:p>
        </w:tc>
        <w:tc>
          <w:tcPr>
            <w:tcW w:w="980" w:type="dxa"/>
            <w:vAlign w:val="center"/>
          </w:tcPr>
          <w:p>
            <w:pPr>
              <w:widowControl/>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20分</w:t>
            </w:r>
          </w:p>
        </w:tc>
      </w:tr>
    </w:tbl>
    <w:p>
      <w:pPr>
        <w:sectPr>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eastAsia="仿宋_GB2312"/>
          <w:kern w:val="0"/>
          <w:sz w:val="28"/>
          <w:szCs w:val="24"/>
        </w:rPr>
      </w:pPr>
    </w:p>
    <w:p>
      <w:pPr>
        <w:jc w:val="center"/>
        <w:rPr>
          <w:rFonts w:eastAsia="标宋体"/>
          <w:spacing w:val="10"/>
          <w:sz w:val="52"/>
        </w:rPr>
      </w:pPr>
    </w:p>
    <w:p>
      <w:pPr>
        <w:jc w:val="center"/>
        <w:rPr>
          <w:rFonts w:eastAsia="标宋体"/>
          <w:spacing w:val="10"/>
          <w:sz w:val="52"/>
        </w:rPr>
      </w:pPr>
    </w:p>
    <w:p>
      <w:pPr>
        <w:jc w:val="center"/>
        <w:rPr>
          <w:rFonts w:eastAsia="标宋体"/>
          <w:spacing w:val="10"/>
          <w:sz w:val="52"/>
        </w:rPr>
      </w:pPr>
    </w:p>
    <w:p>
      <w:pPr>
        <w:spacing w:line="600" w:lineRule="exact"/>
        <w:jc w:val="center"/>
        <w:rPr>
          <w:rFonts w:ascii="仿宋_GB2312" w:eastAsia="仿宋_GB2312"/>
          <w:b/>
          <w:bCs/>
          <w:sz w:val="44"/>
          <w:szCs w:val="44"/>
        </w:rPr>
      </w:pPr>
      <w:r>
        <w:rPr>
          <w:rFonts w:hint="eastAsia" w:ascii="仿宋_GB2312" w:eastAsia="仿宋_GB2312"/>
          <w:b/>
          <w:bCs/>
          <w:sz w:val="44"/>
          <w:szCs w:val="44"/>
        </w:rPr>
        <w:t>2023年广州农博士应用推广活动服务</w:t>
      </w:r>
    </w:p>
    <w:p>
      <w:pPr>
        <w:spacing w:line="600" w:lineRule="exact"/>
        <w:jc w:val="center"/>
        <w:rPr>
          <w:rFonts w:ascii="仿宋_GB2312" w:eastAsia="仿宋_GB2312"/>
          <w:b/>
          <w:bCs/>
          <w:sz w:val="44"/>
          <w:szCs w:val="44"/>
        </w:rPr>
      </w:pPr>
      <w:r>
        <w:rPr>
          <w:rFonts w:hint="eastAsia" w:ascii="仿宋_GB2312" w:eastAsia="仿宋_GB2312"/>
          <w:b/>
          <w:bCs/>
          <w:sz w:val="44"/>
          <w:szCs w:val="44"/>
        </w:rPr>
        <w:t xml:space="preserve">委托申请书     </w:t>
      </w:r>
    </w:p>
    <w:p>
      <w:pPr>
        <w:jc w:val="center"/>
        <w:rPr>
          <w:rFonts w:ascii="华文中宋" w:hAnsi="华文中宋" w:eastAsia="华文中宋"/>
          <w:sz w:val="44"/>
          <w:szCs w:val="44"/>
        </w:rPr>
      </w:pPr>
    </w:p>
    <w:p>
      <w:pPr>
        <w:jc w:val="center"/>
        <w:rPr>
          <w:rFonts w:ascii="Times New Roman" w:hAnsi="Times New Roman"/>
          <w:szCs w:val="20"/>
        </w:rPr>
      </w:pPr>
    </w:p>
    <w:p/>
    <w:p>
      <w:pPr>
        <w:jc w:val="center"/>
      </w:pPr>
    </w:p>
    <w:p>
      <w:pPr>
        <w:jc w:val="center"/>
      </w:pPr>
    </w:p>
    <w:p>
      <w:pPr>
        <w:jc w:val="center"/>
      </w:pPr>
    </w:p>
    <w:p>
      <w:pPr>
        <w:jc w:val="center"/>
      </w:pPr>
    </w:p>
    <w:p>
      <w:pPr>
        <w:jc w:val="center"/>
      </w:pPr>
    </w:p>
    <w:p>
      <w:pPr>
        <w:rPr>
          <w:rFonts w:eastAsia="仿宋_GB2312"/>
          <w:sz w:val="32"/>
          <w:szCs w:val="32"/>
        </w:rPr>
      </w:pPr>
      <w:r>
        <w:rPr>
          <w:rFonts w:hint="eastAsia" w:ascii="华文中宋" w:hAnsi="华文中宋" w:eastAsia="华文中宋"/>
          <w:szCs w:val="21"/>
        </w:rPr>
        <w:t xml:space="preserve">   </w:t>
      </w:r>
    </w:p>
    <w:p>
      <w:pPr>
        <w:rPr>
          <w:szCs w:val="20"/>
        </w:rPr>
      </w:pPr>
    </w:p>
    <w:p>
      <w:pPr>
        <w:ind w:firstLine="320" w:firstLineChars="100"/>
        <w:rPr>
          <w:rFonts w:eastAsia="仿宋_GB2312"/>
          <w:sz w:val="32"/>
          <w:szCs w:val="32"/>
          <w:u w:val="single"/>
        </w:rPr>
      </w:pPr>
      <w:r>
        <w:rPr>
          <w:rFonts w:hint="eastAsia" w:eastAsia="仿宋_GB2312"/>
          <w:sz w:val="32"/>
          <w:szCs w:val="32"/>
        </w:rPr>
        <w:t>项</w:t>
      </w:r>
      <w:r>
        <w:rPr>
          <w:rFonts w:eastAsia="仿宋_GB2312"/>
          <w:sz w:val="32"/>
          <w:szCs w:val="32"/>
        </w:rPr>
        <w:t xml:space="preserve"> </w:t>
      </w:r>
      <w:r>
        <w:rPr>
          <w:rFonts w:hint="eastAsia" w:eastAsia="仿宋_GB2312"/>
          <w:sz w:val="32"/>
          <w:szCs w:val="32"/>
        </w:rPr>
        <w:t>目</w:t>
      </w:r>
      <w:r>
        <w:rPr>
          <w:rFonts w:eastAsia="仿宋_GB2312"/>
          <w:sz w:val="32"/>
          <w:szCs w:val="32"/>
        </w:rPr>
        <w:t xml:space="preserve"> </w:t>
      </w:r>
      <w:r>
        <w:rPr>
          <w:rFonts w:hint="eastAsia" w:eastAsia="仿宋_GB2312"/>
          <w:sz w:val="32"/>
          <w:szCs w:val="32"/>
        </w:rPr>
        <w:t>负</w:t>
      </w:r>
      <w:r>
        <w:rPr>
          <w:rFonts w:eastAsia="仿宋_GB2312"/>
          <w:sz w:val="32"/>
          <w:szCs w:val="32"/>
        </w:rPr>
        <w:t xml:space="preserve"> </w:t>
      </w:r>
      <w:r>
        <w:rPr>
          <w:rFonts w:hint="eastAsia" w:eastAsia="仿宋_GB2312"/>
          <w:sz w:val="32"/>
          <w:szCs w:val="32"/>
        </w:rPr>
        <w:t>责</w:t>
      </w:r>
      <w:r>
        <w:rPr>
          <w:rFonts w:eastAsia="仿宋_GB2312"/>
          <w:sz w:val="32"/>
          <w:szCs w:val="32"/>
        </w:rPr>
        <w:t xml:space="preserve">  </w:t>
      </w:r>
      <w:r>
        <w:rPr>
          <w:rFonts w:hint="eastAsia" w:eastAsia="仿宋_GB2312"/>
          <w:sz w:val="32"/>
          <w:szCs w:val="32"/>
        </w:rPr>
        <w:t>人</w:t>
      </w:r>
      <w:r>
        <w:rPr>
          <w:rFonts w:eastAsia="仿宋_GB2312"/>
          <w:sz w:val="32"/>
          <w:szCs w:val="32"/>
        </w:rPr>
        <w:t xml:space="preserve"> </w:t>
      </w:r>
      <w:r>
        <w:rPr>
          <w:rFonts w:eastAsia="仿宋_GB2312"/>
          <w:sz w:val="32"/>
          <w:szCs w:val="32"/>
          <w:u w:val="single"/>
        </w:rPr>
        <w:t xml:space="preserve">                            </w:t>
      </w:r>
    </w:p>
    <w:p>
      <w:pPr>
        <w:ind w:firstLine="320" w:firstLineChars="100"/>
        <w:rPr>
          <w:rFonts w:eastAsia="仿宋_GB2312"/>
          <w:sz w:val="32"/>
          <w:szCs w:val="32"/>
          <w:u w:val="single"/>
        </w:rPr>
      </w:pPr>
      <w:r>
        <w:rPr>
          <w:rFonts w:hint="eastAsia" w:eastAsia="仿宋_GB2312"/>
          <w:sz w:val="32"/>
          <w:szCs w:val="32"/>
        </w:rPr>
        <w:t>单</w:t>
      </w:r>
      <w:r>
        <w:rPr>
          <w:rFonts w:eastAsia="仿宋_GB2312"/>
          <w:sz w:val="32"/>
          <w:szCs w:val="32"/>
        </w:rPr>
        <w:t xml:space="preserve">   </w:t>
      </w:r>
      <w:r>
        <w:rPr>
          <w:rFonts w:hint="eastAsia" w:eastAsia="仿宋_GB2312"/>
          <w:sz w:val="32"/>
          <w:szCs w:val="32"/>
        </w:rPr>
        <w:t>位</w:t>
      </w:r>
      <w:r>
        <w:rPr>
          <w:rFonts w:eastAsia="仿宋_GB2312"/>
          <w:sz w:val="32"/>
          <w:szCs w:val="32"/>
        </w:rPr>
        <w:t xml:space="preserve">  </w:t>
      </w:r>
      <w:r>
        <w:rPr>
          <w:rFonts w:hint="eastAsia" w:eastAsia="仿宋_GB2312"/>
          <w:sz w:val="32"/>
          <w:szCs w:val="32"/>
        </w:rPr>
        <w:t>名</w:t>
      </w:r>
      <w:r>
        <w:rPr>
          <w:rFonts w:eastAsia="仿宋_GB2312"/>
          <w:sz w:val="32"/>
          <w:szCs w:val="32"/>
        </w:rPr>
        <w:t xml:space="preserve">  </w:t>
      </w:r>
      <w:r>
        <w:rPr>
          <w:rFonts w:hint="eastAsia" w:eastAsia="仿宋_GB2312"/>
          <w:sz w:val="32"/>
          <w:szCs w:val="32"/>
        </w:rPr>
        <w:t>称</w:t>
      </w:r>
      <w:r>
        <w:rPr>
          <w:rFonts w:eastAsia="仿宋_GB2312"/>
          <w:sz w:val="32"/>
          <w:szCs w:val="32"/>
        </w:rPr>
        <w:t xml:space="preserve"> </w:t>
      </w:r>
      <w:r>
        <w:rPr>
          <w:rFonts w:eastAsia="仿宋_GB2312"/>
          <w:sz w:val="32"/>
          <w:szCs w:val="32"/>
          <w:u w:val="single"/>
        </w:rPr>
        <w:t xml:space="preserve">                            </w:t>
      </w:r>
    </w:p>
    <w:p>
      <w:pPr>
        <w:ind w:firstLine="320" w:firstLineChars="100"/>
        <w:rPr>
          <w:rFonts w:eastAsia="仿宋_GB2312"/>
          <w:sz w:val="32"/>
          <w:szCs w:val="32"/>
          <w:u w:val="single"/>
        </w:rPr>
      </w:pPr>
      <w:r>
        <w:rPr>
          <w:rFonts w:hint="eastAsia" w:eastAsia="仿宋_GB2312"/>
          <w:sz w:val="32"/>
          <w:szCs w:val="32"/>
        </w:rPr>
        <w:t>填</w:t>
      </w:r>
      <w:r>
        <w:rPr>
          <w:rFonts w:eastAsia="仿宋_GB2312"/>
          <w:sz w:val="32"/>
          <w:szCs w:val="32"/>
        </w:rPr>
        <w:t xml:space="preserve">  </w:t>
      </w:r>
      <w:r>
        <w:rPr>
          <w:rFonts w:hint="eastAsia" w:eastAsia="仿宋_GB2312"/>
          <w:sz w:val="32"/>
          <w:szCs w:val="32"/>
        </w:rPr>
        <w:t>表</w:t>
      </w:r>
      <w:r>
        <w:rPr>
          <w:rFonts w:eastAsia="仿宋_GB2312"/>
          <w:sz w:val="32"/>
          <w:szCs w:val="32"/>
        </w:rPr>
        <w:t xml:space="preserve">   </w:t>
      </w:r>
      <w:r>
        <w:rPr>
          <w:rFonts w:hint="eastAsia" w:eastAsia="仿宋_GB2312"/>
          <w:sz w:val="32"/>
          <w:szCs w:val="32"/>
        </w:rPr>
        <w:t>日</w:t>
      </w:r>
      <w:r>
        <w:rPr>
          <w:rFonts w:eastAsia="仿宋_GB2312"/>
          <w:sz w:val="32"/>
          <w:szCs w:val="32"/>
        </w:rPr>
        <w:t xml:space="preserve">  </w:t>
      </w:r>
      <w:r>
        <w:rPr>
          <w:rFonts w:hint="eastAsia" w:eastAsia="仿宋_GB2312"/>
          <w:sz w:val="32"/>
          <w:szCs w:val="32"/>
        </w:rPr>
        <w:t>期</w:t>
      </w:r>
      <w:r>
        <w:rPr>
          <w:rFonts w:eastAsia="仿宋_GB2312"/>
          <w:sz w:val="32"/>
          <w:szCs w:val="32"/>
        </w:rPr>
        <w:t xml:space="preserve"> </w:t>
      </w:r>
      <w:r>
        <w:rPr>
          <w:rFonts w:eastAsia="仿宋_GB2312"/>
          <w:sz w:val="32"/>
          <w:szCs w:val="32"/>
          <w:u w:val="single"/>
        </w:rPr>
        <w:t xml:space="preserve">                            </w:t>
      </w:r>
    </w:p>
    <w:p>
      <w:pPr>
        <w:rPr>
          <w:rFonts w:eastAsia="仿宋_GB2312"/>
          <w:sz w:val="32"/>
          <w:szCs w:val="32"/>
        </w:rPr>
      </w:pPr>
    </w:p>
    <w:p>
      <w:pPr>
        <w:jc w:val="center"/>
        <w:rPr>
          <w:rFonts w:eastAsia="方正仿宋_GBK"/>
          <w:sz w:val="28"/>
          <w:szCs w:val="28"/>
        </w:rPr>
      </w:pPr>
      <w:r>
        <w:rPr>
          <w:rFonts w:eastAsia="方正仿宋_GBK"/>
          <w:sz w:val="28"/>
          <w:szCs w:val="28"/>
        </w:rPr>
        <w:t xml:space="preserve"> </w:t>
      </w:r>
    </w:p>
    <w:p>
      <w:pPr>
        <w:spacing w:line="420" w:lineRule="auto"/>
        <w:ind w:right="-1226" w:rightChars="-584"/>
        <w:rPr>
          <w:rFonts w:eastAsia="方正楷体_GBK"/>
          <w:color w:val="000000"/>
          <w:sz w:val="32"/>
          <w:szCs w:val="32"/>
        </w:rPr>
      </w:pPr>
    </w:p>
    <w:p>
      <w:pPr>
        <w:spacing w:line="420" w:lineRule="auto"/>
        <w:ind w:right="-1226" w:rightChars="-584"/>
        <w:rPr>
          <w:rFonts w:eastAsia="方正楷体_GBK"/>
          <w:color w:val="000000"/>
          <w:sz w:val="32"/>
          <w:szCs w:val="32"/>
        </w:rPr>
      </w:pPr>
    </w:p>
    <w:p>
      <w:pPr>
        <w:spacing w:line="420" w:lineRule="auto"/>
        <w:ind w:right="-1226" w:rightChars="-584"/>
        <w:rPr>
          <w:rFonts w:eastAsia="方正楷体_GBK"/>
          <w:color w:val="000000"/>
          <w:sz w:val="32"/>
          <w:szCs w:val="32"/>
        </w:rPr>
      </w:pPr>
    </w:p>
    <w:p>
      <w:pPr>
        <w:spacing w:line="420" w:lineRule="auto"/>
        <w:ind w:right="-1226" w:rightChars="-584"/>
        <w:rPr>
          <w:rFonts w:eastAsia="黑体"/>
          <w:sz w:val="28"/>
          <w:szCs w:val="28"/>
        </w:rPr>
      </w:pPr>
    </w:p>
    <w:p>
      <w:pPr>
        <w:spacing w:line="420" w:lineRule="auto"/>
        <w:ind w:right="-1226" w:rightChars="-584" w:firstLine="3520" w:firstLineChars="800"/>
        <w:rPr>
          <w:rFonts w:eastAsia="仿宋_GB2312"/>
          <w:sz w:val="44"/>
          <w:szCs w:val="44"/>
        </w:rPr>
      </w:pPr>
    </w:p>
    <w:p>
      <w:pPr>
        <w:spacing w:line="420" w:lineRule="auto"/>
        <w:ind w:right="-1226" w:rightChars="-584" w:firstLine="3520" w:firstLineChars="800"/>
        <w:rPr>
          <w:rFonts w:eastAsia="仿宋_GB2312"/>
          <w:sz w:val="28"/>
          <w:szCs w:val="28"/>
        </w:rPr>
      </w:pPr>
      <w:r>
        <w:rPr>
          <w:rFonts w:hint="eastAsia" w:eastAsia="仿宋_GB2312"/>
          <w:sz w:val="44"/>
          <w:szCs w:val="44"/>
        </w:rPr>
        <w:t>承诺书</w:t>
      </w:r>
    </w:p>
    <w:p>
      <w:pPr>
        <w:spacing w:line="420" w:lineRule="auto"/>
        <w:ind w:left="-71" w:leftChars="-34" w:right="-1226" w:rightChars="-584" w:firstLine="70" w:firstLineChars="25"/>
        <w:rPr>
          <w:rFonts w:eastAsia="仿宋_GB2312"/>
          <w:sz w:val="28"/>
          <w:szCs w:val="28"/>
        </w:rPr>
      </w:pPr>
    </w:p>
    <w:p>
      <w:pPr>
        <w:pStyle w:val="2"/>
        <w:spacing w:line="432" w:lineRule="auto"/>
        <w:jc w:val="both"/>
        <w:rPr>
          <w:rFonts w:ascii="Times New Roman" w:hAnsi="Times New Roman" w:eastAsia="仿宋_GB2312" w:cs="Times New Roman"/>
          <w:sz w:val="28"/>
        </w:rPr>
      </w:pPr>
      <w:r>
        <w:rPr>
          <w:rFonts w:ascii="Times New Roman" w:hAnsi="Times New Roman" w:eastAsia="仿宋_GB2312" w:cs="Times New Roman"/>
          <w:sz w:val="28"/>
        </w:rPr>
        <w:t xml:space="preserve">    </w:t>
      </w:r>
      <w:r>
        <w:rPr>
          <w:rFonts w:hint="eastAsia" w:ascii="Times New Roman" w:hAnsi="Times New Roman" w:eastAsia="仿宋_GB2312" w:cs="Times New Roman"/>
          <w:sz w:val="28"/>
        </w:rPr>
        <w:t>本《申请书》真实可信，本单位愿意在此《申请书》规定框架内实施项目，遵守委托单位的有关规定，认真开展</w:t>
      </w:r>
      <w:r>
        <w:rPr>
          <w:rFonts w:ascii="Times New Roman" w:hAnsi="Times New Roman" w:eastAsia="仿宋_GB2312" w:cs="Times New Roman"/>
          <w:sz w:val="28"/>
        </w:rPr>
        <w:t>20</w:t>
      </w:r>
      <w:r>
        <w:rPr>
          <w:rFonts w:hint="eastAsia" w:ascii="Times New Roman" w:hAnsi="Times New Roman" w:eastAsia="仿宋_GB2312" w:cs="Times New Roman"/>
          <w:sz w:val="28"/>
        </w:rPr>
        <w:t>23年农博士应用推广活动服务工作，达到预期的目标。</w:t>
      </w:r>
    </w:p>
    <w:p>
      <w:pPr>
        <w:snapToGrid w:val="0"/>
        <w:spacing w:line="500" w:lineRule="exact"/>
        <w:ind w:firstLine="560" w:firstLineChars="200"/>
        <w:rPr>
          <w:rFonts w:ascii="Times New Roman" w:hAnsi="Times New Roman"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r>
        <w:rPr>
          <w:rFonts w:hint="eastAsia" w:eastAsia="仿宋_GB2312"/>
          <w:sz w:val="28"/>
        </w:rPr>
        <w:t>项目负责人（签名）：</w:t>
      </w: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r>
        <w:rPr>
          <w:rFonts w:hint="eastAsia" w:eastAsia="仿宋_GB2312"/>
          <w:sz w:val="28"/>
        </w:rPr>
        <w:t>日期：</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rPr>
          <w:rFonts w:eastAsia="仿宋_GB2312"/>
          <w:sz w:val="28"/>
        </w:rPr>
      </w:pPr>
      <w:r>
        <w:rPr>
          <w:rFonts w:eastAsia="仿宋_GB2312"/>
          <w:sz w:val="28"/>
        </w:rPr>
        <w:t xml:space="preserve">    </w:t>
      </w:r>
    </w:p>
    <w:p>
      <w:pPr>
        <w:snapToGrid w:val="0"/>
        <w:spacing w:line="500" w:lineRule="exact"/>
        <w:rPr>
          <w:rFonts w:eastAsia="仿宋_GB2312"/>
          <w:sz w:val="28"/>
        </w:rPr>
      </w:pPr>
      <w:r>
        <w:rPr>
          <w:rFonts w:eastAsia="仿宋_GB2312"/>
          <w:sz w:val="28"/>
        </w:rPr>
        <w:t xml:space="preserve">    </w:t>
      </w:r>
      <w:r>
        <w:rPr>
          <w:rFonts w:hint="eastAsia" w:eastAsia="仿宋_GB2312"/>
          <w:sz w:val="28"/>
        </w:rPr>
        <w:t>项目负责人所在单位（公章）：</w:t>
      </w:r>
    </w:p>
    <w:p>
      <w:pPr>
        <w:snapToGrid w:val="0"/>
        <w:spacing w:line="500" w:lineRule="exact"/>
        <w:rPr>
          <w:rFonts w:eastAsia="仿宋_GB2312"/>
          <w:sz w:val="28"/>
        </w:rPr>
      </w:pPr>
      <w:r>
        <w:rPr>
          <w:rFonts w:eastAsia="仿宋_GB2312"/>
          <w:sz w:val="28"/>
        </w:rPr>
        <w:t xml:space="preserve">    </w:t>
      </w:r>
    </w:p>
    <w:p>
      <w:pPr>
        <w:snapToGrid w:val="0"/>
        <w:spacing w:line="500" w:lineRule="exact"/>
        <w:rPr>
          <w:rFonts w:eastAsia="仿宋_GB2312"/>
          <w:color w:val="000000"/>
          <w:sz w:val="32"/>
          <w:szCs w:val="32"/>
        </w:rPr>
      </w:pPr>
      <w:r>
        <w:rPr>
          <w:rFonts w:eastAsia="仿宋_GB2312"/>
          <w:sz w:val="28"/>
        </w:rPr>
        <w:t xml:space="preserve">    </w:t>
      </w:r>
      <w:r>
        <w:rPr>
          <w:rFonts w:hint="eastAsia" w:eastAsia="仿宋_GB2312"/>
          <w:sz w:val="28"/>
        </w:rPr>
        <w:t>日期：</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p>
      <w:pPr>
        <w:snapToGrid w:val="0"/>
        <w:spacing w:line="500" w:lineRule="exact"/>
        <w:ind w:firstLine="560" w:firstLineChars="200"/>
        <w:rPr>
          <w:rFonts w:eastAsia="仿宋_GB2312"/>
          <w:sz w:val="28"/>
          <w:szCs w:val="20"/>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napToGrid w:val="0"/>
        <w:spacing w:line="500" w:lineRule="exact"/>
        <w:ind w:firstLine="560" w:firstLineChars="200"/>
        <w:rPr>
          <w:rFonts w:eastAsia="仿宋_GB2312"/>
          <w:sz w:val="28"/>
        </w:rPr>
      </w:pPr>
    </w:p>
    <w:p>
      <w:pPr>
        <w:spacing w:line="420" w:lineRule="auto"/>
        <w:ind w:right="-1226" w:rightChars="-584"/>
        <w:rPr>
          <w:rFonts w:eastAsia="黑体"/>
          <w:sz w:val="28"/>
          <w:szCs w:val="28"/>
        </w:rPr>
      </w:pPr>
      <w:r>
        <w:rPr>
          <w:rFonts w:eastAsia="黑体"/>
          <w:sz w:val="28"/>
          <w:szCs w:val="28"/>
        </w:rPr>
        <w:br w:type="page"/>
      </w:r>
      <w:r>
        <w:rPr>
          <w:rFonts w:hint="eastAsia" w:eastAsia="黑体"/>
          <w:sz w:val="28"/>
          <w:szCs w:val="28"/>
        </w:rPr>
        <w:t>一、申报单位和项目负责人资料</w:t>
      </w:r>
    </w:p>
    <w:tbl>
      <w:tblPr>
        <w:tblStyle w:val="5"/>
        <w:tblpPr w:leftFromText="180" w:rightFromText="180" w:vertAnchor="text" w:horzAnchor="margin" w:tblpX="-290" w:tblpY="15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994"/>
        <w:gridCol w:w="1800"/>
        <w:gridCol w:w="1080"/>
        <w:gridCol w:w="90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sz w:val="24"/>
              </w:rPr>
              <w:t>项目名称</w:t>
            </w:r>
          </w:p>
        </w:tc>
        <w:tc>
          <w:tcPr>
            <w:tcW w:w="79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工作单位</w:t>
            </w:r>
          </w:p>
        </w:tc>
        <w:tc>
          <w:tcPr>
            <w:tcW w:w="2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相关资质</w:t>
            </w:r>
          </w:p>
        </w:tc>
        <w:tc>
          <w:tcPr>
            <w:tcW w:w="3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2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电子邮件</w:t>
            </w:r>
          </w:p>
        </w:tc>
        <w:tc>
          <w:tcPr>
            <w:tcW w:w="29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exac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2994" w:type="dxa"/>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_GB2312" w:hAnsi="仿宋_GB2312" w:eastAsia="仿宋_GB2312" w:cs="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手机和电话</w:t>
            </w:r>
          </w:p>
        </w:tc>
        <w:tc>
          <w:tcPr>
            <w:tcW w:w="3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8" w:hRule="atLeast"/>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0"/>
              </w:rPr>
            </w:pPr>
          </w:p>
          <w:p>
            <w:pPr>
              <w:jc w:val="center"/>
              <w:rPr>
                <w:rFonts w:ascii="仿宋_GB2312" w:hAnsi="仿宋_GB2312" w:eastAsia="仿宋_GB2312" w:cs="仿宋_GB2312"/>
                <w:sz w:val="24"/>
              </w:rPr>
            </w:pPr>
            <w:r>
              <w:rPr>
                <w:rFonts w:hint="eastAsia" w:ascii="仿宋_GB2312" w:hAnsi="仿宋_GB2312" w:eastAsia="仿宋_GB2312" w:cs="仿宋_GB2312"/>
                <w:sz w:val="24"/>
              </w:rPr>
              <w:t>申请单位的情况说明</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c>
          <w:tcPr>
            <w:tcW w:w="7986" w:type="dxa"/>
            <w:gridSpan w:val="5"/>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sz w:val="24"/>
              </w:rPr>
            </w:pPr>
          </w:p>
        </w:tc>
      </w:tr>
    </w:tbl>
    <w:p>
      <w:pPr>
        <w:jc w:val="left"/>
        <w:rPr>
          <w:rFonts w:ascii="Times New Roman" w:hAnsi="Times New Roman"/>
          <w:szCs w:val="20"/>
        </w:rPr>
      </w:pPr>
      <w:r>
        <w:rPr>
          <w:rFonts w:hint="eastAsia"/>
        </w:rPr>
        <w:t>注：不够可加页。</w:t>
      </w:r>
    </w:p>
    <w:p>
      <w:pPr>
        <w:widowControl/>
        <w:jc w:val="left"/>
        <w:sectPr>
          <w:pgSz w:w="11906" w:h="16838"/>
          <w:pgMar w:top="1474" w:right="1587" w:bottom="1474" w:left="1587" w:header="851" w:footer="992" w:gutter="0"/>
          <w:pgNumType w:fmt="numberInDash"/>
          <w:cols w:space="720" w:num="1"/>
          <w:docGrid w:type="lines" w:linePitch="312" w:charSpace="0"/>
        </w:sectPr>
      </w:pPr>
    </w:p>
    <w:p>
      <w:pPr>
        <w:spacing w:line="420" w:lineRule="auto"/>
        <w:ind w:right="-1226" w:rightChars="-584"/>
        <w:rPr>
          <w:rFonts w:eastAsia="黑体"/>
          <w:sz w:val="28"/>
          <w:szCs w:val="28"/>
        </w:rPr>
      </w:pPr>
      <w:r>
        <w:rPr>
          <w:rFonts w:hint="eastAsia" w:eastAsia="黑体"/>
          <w:sz w:val="28"/>
          <w:szCs w:val="28"/>
        </w:rPr>
        <w:t>二、情况介绍</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6" w:hRule="atLeast"/>
        </w:trPr>
        <w:tc>
          <w:tcPr>
            <w:tcW w:w="8640" w:type="dxa"/>
            <w:tcBorders>
              <w:top w:val="single" w:color="auto" w:sz="4" w:space="0"/>
              <w:left w:val="single" w:color="auto" w:sz="4" w:space="0"/>
              <w:bottom w:val="single" w:color="auto" w:sz="4" w:space="0"/>
              <w:right w:val="single" w:color="auto" w:sz="4" w:space="0"/>
            </w:tcBorders>
          </w:tcPr>
          <w:p>
            <w:pPr>
              <w:spacing w:line="440" w:lineRule="exact"/>
              <w:ind w:left="105" w:leftChars="50" w:right="105" w:rightChars="50" w:firstLine="551" w:firstLineChars="197"/>
              <w:rPr>
                <w:rFonts w:ascii="Times New Roman" w:hAnsi="Times New Roman" w:eastAsia="仿宋_GB2312"/>
                <w:bCs/>
                <w:sz w:val="28"/>
                <w:szCs w:val="28"/>
              </w:rPr>
            </w:pPr>
          </w:p>
        </w:tc>
      </w:tr>
    </w:tbl>
    <w:p>
      <w:pPr>
        <w:spacing w:line="420" w:lineRule="auto"/>
        <w:ind w:right="-1226" w:rightChars="-584"/>
        <w:rPr>
          <w:rFonts w:ascii="Times New Roman" w:hAnsi="Times New Roman" w:eastAsia="黑体"/>
          <w:sz w:val="28"/>
          <w:szCs w:val="28"/>
        </w:rPr>
      </w:pPr>
    </w:p>
    <w:p>
      <w:pPr>
        <w:spacing w:line="420" w:lineRule="auto"/>
        <w:ind w:right="-1226" w:rightChars="-584"/>
        <w:rPr>
          <w:rFonts w:eastAsia="黑体"/>
          <w:sz w:val="28"/>
          <w:szCs w:val="28"/>
        </w:rPr>
      </w:pPr>
      <w:r>
        <w:rPr>
          <w:rFonts w:hint="eastAsia" w:eastAsia="黑体"/>
          <w:sz w:val="28"/>
          <w:szCs w:val="28"/>
        </w:rPr>
        <w:t>三、项目主要内容及实施计划</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1" w:hRule="atLeast"/>
        </w:trPr>
        <w:tc>
          <w:tcPr>
            <w:tcW w:w="8640" w:type="dxa"/>
            <w:tcBorders>
              <w:top w:val="single" w:color="auto" w:sz="4" w:space="0"/>
              <w:left w:val="single" w:color="auto" w:sz="4" w:space="0"/>
              <w:bottom w:val="single" w:color="auto" w:sz="4" w:space="0"/>
              <w:right w:val="single" w:color="auto" w:sz="4" w:space="0"/>
            </w:tcBorders>
          </w:tcPr>
          <w:p>
            <w:pPr>
              <w:spacing w:line="360" w:lineRule="exact"/>
              <w:ind w:firstLine="252" w:firstLineChars="105"/>
              <w:rPr>
                <w:rFonts w:ascii="Times New Roman" w:hAnsi="Times New Roman" w:eastAsia="仿宋_GB2312"/>
                <w:sz w:val="24"/>
              </w:rPr>
            </w:pPr>
          </w:p>
        </w:tc>
      </w:tr>
    </w:tbl>
    <w:p>
      <w:pPr>
        <w:spacing w:line="420" w:lineRule="auto"/>
        <w:ind w:right="-1226" w:rightChars="-584"/>
        <w:outlineLvl w:val="0"/>
        <w:rPr>
          <w:rFonts w:ascii="Times New Roman" w:hAnsi="Times New Roman" w:eastAsia="黑体"/>
          <w:sz w:val="28"/>
          <w:szCs w:val="28"/>
        </w:rPr>
      </w:pPr>
    </w:p>
    <w:p>
      <w:pPr>
        <w:spacing w:line="420" w:lineRule="auto"/>
        <w:ind w:right="-1226" w:rightChars="-584"/>
        <w:rPr>
          <w:rFonts w:eastAsia="黑体"/>
          <w:sz w:val="28"/>
          <w:szCs w:val="28"/>
        </w:rPr>
      </w:pPr>
      <w:r>
        <w:rPr>
          <w:rFonts w:hint="eastAsia" w:eastAsia="黑体"/>
          <w:sz w:val="28"/>
          <w:szCs w:val="28"/>
        </w:rPr>
        <w:t>四、项目经费概算</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340"/>
        <w:gridCol w:w="145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pacing w:val="70"/>
                <w:sz w:val="24"/>
              </w:rPr>
            </w:pPr>
            <w:r>
              <w:rPr>
                <w:rFonts w:hint="eastAsia" w:eastAsia="仿宋_GB2312"/>
                <w:spacing w:val="70"/>
                <w:sz w:val="24"/>
              </w:rPr>
              <w:t>开支科目</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z w:val="24"/>
              </w:rPr>
            </w:pPr>
            <w:r>
              <w:rPr>
                <w:rFonts w:hint="eastAsia" w:eastAsia="仿宋_GB2312"/>
                <w:bCs/>
                <w:sz w:val="24"/>
              </w:rPr>
              <w:t>金额（人民币</w:t>
            </w:r>
            <w:r>
              <w:rPr>
                <w:rFonts w:eastAsia="仿宋_GB2312"/>
                <w:bCs/>
                <w:sz w:val="24"/>
              </w:rPr>
              <w:t>:</w:t>
            </w:r>
            <w:r>
              <w:rPr>
                <w:rFonts w:hint="eastAsia" w:eastAsia="仿宋_GB2312"/>
                <w:bCs/>
                <w:sz w:val="24"/>
              </w:rPr>
              <w:t>元）</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z w:val="24"/>
              </w:rPr>
            </w:pPr>
            <w:r>
              <w:rPr>
                <w:rFonts w:hint="eastAsia" w:eastAsia="仿宋_GB2312"/>
                <w:bCs/>
                <w:sz w:val="24"/>
              </w:rPr>
              <w:t>比</w:t>
            </w:r>
            <w:r>
              <w:rPr>
                <w:rFonts w:eastAsia="仿宋_GB2312"/>
                <w:bCs/>
                <w:sz w:val="24"/>
              </w:rPr>
              <w:t xml:space="preserve">  </w:t>
            </w:r>
            <w:r>
              <w:rPr>
                <w:rFonts w:hint="eastAsia" w:eastAsia="仿宋_GB2312"/>
                <w:bCs/>
                <w:sz w:val="24"/>
              </w:rPr>
              <w:t>例</w:t>
            </w:r>
            <w:r>
              <w:rPr>
                <w:rFonts w:eastAsia="仿宋_GB2312"/>
                <w:bCs/>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bCs/>
                <w:sz w:val="24"/>
              </w:rPr>
            </w:pPr>
            <w:r>
              <w:rPr>
                <w:rFonts w:hint="eastAsia" w:eastAsia="仿宋_GB2312"/>
                <w:bCs/>
                <w:sz w:val="24"/>
              </w:rPr>
              <w:t>备</w:t>
            </w:r>
            <w:r>
              <w:rPr>
                <w:rFonts w:eastAsia="仿宋_GB2312"/>
                <w:bCs/>
                <w:sz w:val="24"/>
              </w:rPr>
              <w:t xml:space="preserve">  </w:t>
            </w:r>
            <w:r>
              <w:rPr>
                <w:rFonts w:hint="eastAsia" w:eastAsia="仿宋_GB2312"/>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olor w:val="000000"/>
                <w:sz w:val="28"/>
                <w:szCs w:val="28"/>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pacing w:val="20"/>
                <w:sz w:val="24"/>
              </w:rPr>
            </w:pPr>
            <w:r>
              <w:rPr>
                <w:rFonts w:hint="eastAsia" w:eastAsia="仿宋_GB2312"/>
                <w:spacing w:val="20"/>
                <w:sz w:val="24"/>
              </w:rPr>
              <w:t>合</w:t>
            </w:r>
            <w:r>
              <w:rPr>
                <w:rFonts w:eastAsia="仿宋_GB2312"/>
                <w:spacing w:val="20"/>
                <w:sz w:val="24"/>
              </w:rPr>
              <w:t xml:space="preserve">      </w:t>
            </w:r>
            <w:r>
              <w:rPr>
                <w:rFonts w:hint="eastAsia" w:eastAsia="仿宋_GB2312"/>
                <w:spacing w:val="20"/>
                <w:sz w:val="24"/>
              </w:rPr>
              <w:t>计</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仿宋_GB2312"/>
                <w:sz w:val="30"/>
              </w:rPr>
            </w:pPr>
          </w:p>
        </w:tc>
      </w:tr>
    </w:tbl>
    <w:p>
      <w:pPr>
        <w:spacing w:line="420" w:lineRule="auto"/>
        <w:ind w:right="-1226" w:rightChars="-584"/>
        <w:rPr>
          <w:rFonts w:eastAsia="黑体"/>
          <w:sz w:val="28"/>
          <w:szCs w:val="28"/>
        </w:rPr>
      </w:pPr>
      <w:r>
        <w:rPr>
          <w:rFonts w:hint="eastAsia" w:eastAsia="黑体"/>
          <w:sz w:val="28"/>
          <w:szCs w:val="28"/>
        </w:rPr>
        <w:t>五、审核意见</w:t>
      </w:r>
    </w:p>
    <w:tbl>
      <w:tblPr>
        <w:tblStyle w:val="5"/>
        <w:tblW w:w="907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vAlign w:val="center"/>
          </w:tcPr>
          <w:p>
            <w:pPr>
              <w:ind w:firstLine="117" w:firstLineChars="49"/>
              <w:rPr>
                <w:rFonts w:ascii="仿宋_GB2312" w:hAnsi="Times New Roman" w:eastAsia="仿宋_GB2312"/>
                <w:sz w:val="24"/>
                <w:szCs w:val="20"/>
              </w:rPr>
            </w:pPr>
            <w:r>
              <w:rPr>
                <w:rFonts w:hint="eastAsia" w:ascii="仿宋_GB2312" w:eastAsia="仿宋_GB2312"/>
                <w:sz w:val="24"/>
              </w:rPr>
              <w:t>申请</w:t>
            </w:r>
          </w:p>
          <w:p>
            <w:pPr>
              <w:ind w:firstLine="120" w:firstLineChars="50"/>
              <w:rPr>
                <w:rFonts w:ascii="仿宋_GB2312" w:eastAsia="仿宋_GB2312"/>
                <w:sz w:val="24"/>
              </w:rPr>
            </w:pPr>
            <w:r>
              <w:rPr>
                <w:rFonts w:hint="eastAsia" w:ascii="仿宋_GB2312" w:eastAsia="仿宋_GB2312"/>
                <w:sz w:val="24"/>
              </w:rPr>
              <w:t>单位</w:t>
            </w:r>
          </w:p>
          <w:p>
            <w:pPr>
              <w:ind w:firstLine="120" w:firstLineChars="50"/>
              <w:rPr>
                <w:rFonts w:ascii="仿宋_GB2312" w:hAnsi="Times New Roman" w:eastAsia="仿宋_GB2312"/>
                <w:sz w:val="24"/>
              </w:rPr>
            </w:pPr>
            <w:r>
              <w:rPr>
                <w:rFonts w:hint="eastAsia" w:ascii="仿宋_GB2312" w:eastAsia="仿宋_GB2312"/>
                <w:sz w:val="24"/>
              </w:rPr>
              <w:t>意见</w:t>
            </w:r>
          </w:p>
        </w:tc>
        <w:tc>
          <w:tcPr>
            <w:tcW w:w="810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sz w:val="24"/>
                <w:szCs w:val="20"/>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spacing w:after="156" w:afterLines="50"/>
              <w:ind w:firstLine="960" w:firstLineChars="400"/>
              <w:jc w:val="left"/>
              <w:rPr>
                <w:sz w:val="24"/>
              </w:rPr>
            </w:pPr>
            <w:r>
              <w:rPr>
                <w:rFonts w:hint="eastAsia"/>
                <w:sz w:val="24"/>
              </w:rPr>
              <w:t>负责人（签名）</w:t>
            </w:r>
            <w:r>
              <w:rPr>
                <w:sz w:val="24"/>
              </w:rPr>
              <w:t xml:space="preserve">                   </w:t>
            </w:r>
            <w:r>
              <w:rPr>
                <w:rFonts w:hint="eastAsia"/>
                <w:sz w:val="24"/>
              </w:rPr>
              <w:t>（公章）</w:t>
            </w:r>
          </w:p>
          <w:p>
            <w:pPr>
              <w:spacing w:after="156" w:afterLines="50"/>
              <w:jc w:val="left"/>
              <w:rPr>
                <w:rFonts w:ascii="Times New Roman" w:hAnsi="Times New Roman"/>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ascii="Times New Roman" w:hAnsi="Times New Roman"/>
          <w:szCs w:val="20"/>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标宋体">
    <w:altName w:val="宋体"/>
    <w:panose1 w:val="00000000000000000000"/>
    <w:charset w:val="00"/>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WY3ZWJkNzE2YjA0NGE0ZjMyMzUzZWNhYWNlN2YifQ=="/>
  </w:docVars>
  <w:rsids>
    <w:rsidRoot w:val="3F011A46"/>
    <w:rsid w:val="000E478B"/>
    <w:rsid w:val="00483CFB"/>
    <w:rsid w:val="00575F93"/>
    <w:rsid w:val="005A437B"/>
    <w:rsid w:val="009522DE"/>
    <w:rsid w:val="00B643D3"/>
    <w:rsid w:val="00BE28DA"/>
    <w:rsid w:val="00CB36D5"/>
    <w:rsid w:val="00CE76FC"/>
    <w:rsid w:val="00D1005C"/>
    <w:rsid w:val="00D9650E"/>
    <w:rsid w:val="00E11C34"/>
    <w:rsid w:val="00EF6E7F"/>
    <w:rsid w:val="00F24677"/>
    <w:rsid w:val="0A343E38"/>
    <w:rsid w:val="13680997"/>
    <w:rsid w:val="16FF07A4"/>
    <w:rsid w:val="1FFB1A16"/>
    <w:rsid w:val="31315134"/>
    <w:rsid w:val="3F011A46"/>
    <w:rsid w:val="3FF664AF"/>
    <w:rsid w:val="44BC6155"/>
    <w:rsid w:val="4A930EC7"/>
    <w:rsid w:val="4DB0258F"/>
    <w:rsid w:val="4FCA199B"/>
    <w:rsid w:val="508605D9"/>
    <w:rsid w:val="53753404"/>
    <w:rsid w:val="581715A8"/>
    <w:rsid w:val="58C6432F"/>
    <w:rsid w:val="5FCDD675"/>
    <w:rsid w:val="62ED215E"/>
    <w:rsid w:val="6D602485"/>
    <w:rsid w:val="6EBEEAD6"/>
    <w:rsid w:val="7044331E"/>
    <w:rsid w:val="713632AC"/>
    <w:rsid w:val="732F468F"/>
    <w:rsid w:val="78080864"/>
    <w:rsid w:val="78846AEF"/>
    <w:rsid w:val="79B5C7C8"/>
    <w:rsid w:val="7B774FF5"/>
    <w:rsid w:val="7DBE5D29"/>
    <w:rsid w:val="7DFF8B8B"/>
    <w:rsid w:val="7EDE1E16"/>
    <w:rsid w:val="7FC4FFB4"/>
    <w:rsid w:val="B66B78AD"/>
    <w:rsid w:val="B7DDCF50"/>
    <w:rsid w:val="B8CC7281"/>
    <w:rsid w:val="FBFD2994"/>
    <w:rsid w:val="FC3F90B4"/>
    <w:rsid w:val="FEDF1966"/>
    <w:rsid w:val="FF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748</Words>
  <Characters>4267</Characters>
  <Lines>35</Lines>
  <Paragraphs>10</Paragraphs>
  <TotalTime>14</TotalTime>
  <ScaleCrop>false</ScaleCrop>
  <LinksUpToDate>false</LinksUpToDate>
  <CharactersWithSpaces>5005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2021-03-31T09:23:00Z</dcterms:created>
  <dc:creator>采编编辑1617008806213</dc:creator>
  <cp:lastModifiedBy>谢曼莹1673944446715</cp:lastModifiedBy>
  <dcterms:modified xsi:type="dcterms:W3CDTF">2023-08-17T07:21:06Z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8DDAD9F78D364C4F8B64498C9699A3BF_13</vt:lpwstr>
  </property>
</Properties>
</file>