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64" w:lineRule="auto"/>
        <w:ind w:right="0" w:rightChars="0" w:firstLine="0" w:firstLineChars="0"/>
        <w:jc w:val="center"/>
        <w:textAlignment w:val="auto"/>
        <w:rPr>
          <w:rFonts w:hint="eastAsia" w:ascii="方正小标宋简体" w:hAnsi="方正小标宋简体" w:eastAsia="方正小标宋简体" w:cs="方正小标宋简体"/>
          <w:b w:val="0"/>
          <w:i w:val="0"/>
          <w:caps w:val="0"/>
          <w:color w:val="auto"/>
          <w:spacing w:val="0"/>
          <w:sz w:val="44"/>
          <w:szCs w:val="44"/>
          <w:highlight w:val="none"/>
          <w:lang w:eastAsia="zh-CN"/>
        </w:rPr>
      </w:pPr>
      <w:bookmarkStart w:id="0" w:name="_GoBack"/>
      <w:r>
        <w:rPr>
          <w:rFonts w:hint="eastAsia" w:ascii="方正小标宋简体" w:hAnsi="方正小标宋简体" w:eastAsia="方正小标宋简体" w:cs="方正小标宋简体"/>
          <w:b w:val="0"/>
          <w:i w:val="0"/>
          <w:caps w:val="0"/>
          <w:color w:val="auto"/>
          <w:spacing w:val="0"/>
          <w:sz w:val="44"/>
          <w:szCs w:val="44"/>
          <w:highlight w:val="none"/>
          <w:lang w:eastAsia="zh-CN"/>
        </w:rPr>
        <w:t>广</w:t>
      </w:r>
      <w:r>
        <w:rPr>
          <w:rFonts w:hint="eastAsia" w:ascii="方正小标宋简体" w:hAnsi="方正小标宋简体" w:eastAsia="方正小标宋简体" w:cs="方正小标宋简体"/>
          <w:b w:val="0"/>
          <w:i w:val="0"/>
          <w:caps w:val="0"/>
          <w:color w:val="auto"/>
          <w:spacing w:val="0"/>
          <w:sz w:val="44"/>
          <w:szCs w:val="44"/>
          <w:highlight w:val="none"/>
          <w:lang w:val="en-US" w:eastAsia="zh-CN"/>
        </w:rPr>
        <w:t>州市</w:t>
      </w:r>
      <w:r>
        <w:rPr>
          <w:rFonts w:hint="eastAsia" w:ascii="方正小标宋简体" w:hAnsi="方正小标宋简体" w:eastAsia="方正小标宋简体" w:cs="方正小标宋简体"/>
          <w:b w:val="0"/>
          <w:i w:val="0"/>
          <w:caps w:val="0"/>
          <w:color w:val="auto"/>
          <w:spacing w:val="0"/>
          <w:sz w:val="44"/>
          <w:szCs w:val="44"/>
          <w:highlight w:val="none"/>
        </w:rPr>
        <w:t>生猪产能调控</w:t>
      </w:r>
      <w:r>
        <w:rPr>
          <w:rFonts w:hint="eastAsia" w:ascii="方正小标宋简体" w:hAnsi="方正小标宋简体" w:eastAsia="方正小标宋简体" w:cs="方正小标宋简体"/>
          <w:b w:val="0"/>
          <w:i w:val="0"/>
          <w:caps w:val="0"/>
          <w:color w:val="auto"/>
          <w:spacing w:val="0"/>
          <w:sz w:val="44"/>
          <w:szCs w:val="44"/>
          <w:highlight w:val="none"/>
          <w:lang w:eastAsia="zh-CN"/>
        </w:rPr>
        <w:t>实施</w:t>
      </w:r>
      <w:r>
        <w:rPr>
          <w:rFonts w:hint="eastAsia" w:ascii="方正小标宋简体" w:hAnsi="方正小标宋简体" w:eastAsia="方正小标宋简体" w:cs="方正小标宋简体"/>
          <w:b w:val="0"/>
          <w:i w:val="0"/>
          <w:caps w:val="0"/>
          <w:color w:val="auto"/>
          <w:spacing w:val="0"/>
          <w:sz w:val="44"/>
          <w:szCs w:val="44"/>
          <w:highlight w:val="none"/>
        </w:rPr>
        <w:t>方案</w:t>
      </w:r>
      <w:bookmarkEnd w:id="0"/>
    </w:p>
    <w:p>
      <w:pPr>
        <w:pStyle w:val="5"/>
        <w:widowControl w:val="0"/>
        <w:adjustRightInd/>
        <w:snapToGrid/>
        <w:spacing w:beforeLines="0" w:afterLines="0" w:line="336" w:lineRule="auto"/>
        <w:ind w:firstLine="640" w:firstLineChars="200"/>
        <w:jc w:val="both"/>
        <w:rPr>
          <w:rFonts w:hint="eastAsia" w:ascii="仿宋_GB2312" w:hAnsi="仿宋_GB2312" w:eastAsia="仿宋_GB2312" w:cs="仿宋_GB2312"/>
          <w:color w:val="auto"/>
          <w:sz w:val="32"/>
          <w:szCs w:val="20"/>
          <w:lang w:val="en"/>
        </w:rPr>
      </w:pPr>
    </w:p>
    <w:p>
      <w:pPr>
        <w:pStyle w:val="5"/>
        <w:widowControl w:val="0"/>
        <w:adjustRightInd/>
        <w:snapToGrid/>
        <w:spacing w:beforeLines="0" w:after="100" w:afterLines="0" w:afterAutospacing="1" w:line="336" w:lineRule="auto"/>
        <w:ind w:firstLine="640" w:firstLineChars="200"/>
        <w:jc w:val="both"/>
        <w:rPr>
          <w:rFonts w:hint="eastAsia" w:ascii="仿宋_GB2312" w:hAnsi="仿宋_GB2312" w:eastAsia="仿宋_GB2312" w:cs="仿宋_GB2312"/>
          <w:sz w:val="32"/>
          <w:szCs w:val="20"/>
          <w:lang w:val="en"/>
        </w:rPr>
      </w:pPr>
      <w:r>
        <w:rPr>
          <w:rFonts w:hint="eastAsia" w:ascii="仿宋_GB2312" w:hAnsi="仿宋_GB2312" w:eastAsia="仿宋_GB2312" w:cs="仿宋_GB2312"/>
          <w:sz w:val="32"/>
          <w:szCs w:val="20"/>
          <w:lang w:val="en"/>
        </w:rPr>
        <w:t>为贯彻落实</w:t>
      </w:r>
      <w:r>
        <w:rPr>
          <w:rFonts w:hint="eastAsia" w:ascii="仿宋_GB2312" w:hAnsi="仿宋_GB2312" w:eastAsia="仿宋_GB2312" w:cs="仿宋_GB2312"/>
          <w:sz w:val="32"/>
          <w:szCs w:val="20"/>
          <w:lang w:val="en" w:eastAsia="zh-CN"/>
        </w:rPr>
        <w:t>《广东省农业农村厅</w:t>
      </w:r>
      <w:r>
        <w:rPr>
          <w:rFonts w:hint="eastAsia" w:ascii="仿宋_GB2312" w:hAnsi="仿宋_GB2312" w:eastAsia="仿宋_GB2312" w:cs="仿宋_GB2312"/>
          <w:sz w:val="32"/>
          <w:szCs w:val="20"/>
          <w:lang w:val="en-US" w:eastAsia="zh-CN"/>
        </w:rPr>
        <w:t xml:space="preserve"> </w:t>
      </w:r>
      <w:r>
        <w:rPr>
          <w:rFonts w:hint="eastAsia" w:ascii="仿宋_GB2312" w:hAnsi="仿宋_GB2312" w:eastAsia="仿宋_GB2312" w:cs="仿宋_GB2312"/>
          <w:sz w:val="32"/>
          <w:szCs w:val="20"/>
          <w:lang w:val="en" w:eastAsia="zh-CN"/>
        </w:rPr>
        <w:t>广东省发展和改革委员会</w:t>
      </w:r>
      <w:r>
        <w:rPr>
          <w:rFonts w:hint="eastAsia" w:ascii="仿宋_GB2312" w:hAnsi="仿宋_GB2312" w:eastAsia="仿宋_GB2312" w:cs="仿宋_GB2312"/>
          <w:sz w:val="32"/>
          <w:szCs w:val="20"/>
          <w:lang w:val="en-US" w:eastAsia="zh-CN"/>
        </w:rPr>
        <w:t xml:space="preserve">  </w:t>
      </w:r>
      <w:r>
        <w:rPr>
          <w:rFonts w:hint="eastAsia" w:ascii="仿宋_GB2312" w:hAnsi="仿宋_GB2312" w:eastAsia="仿宋_GB2312" w:cs="仿宋_GB2312"/>
          <w:sz w:val="32"/>
          <w:szCs w:val="20"/>
          <w:lang w:val="en" w:eastAsia="zh-CN"/>
        </w:rPr>
        <w:t>广东省财政厅</w:t>
      </w:r>
      <w:r>
        <w:rPr>
          <w:rFonts w:hint="eastAsia" w:ascii="仿宋_GB2312" w:hAnsi="仿宋_GB2312" w:eastAsia="仿宋_GB2312" w:cs="仿宋_GB2312"/>
          <w:sz w:val="32"/>
          <w:szCs w:val="20"/>
          <w:lang w:val="en-US" w:eastAsia="zh-CN"/>
        </w:rPr>
        <w:t xml:space="preserve"> 广东省生态环境厅 广东省商务厅 中国银行保险监督管理委员会广东监管局</w:t>
      </w:r>
      <w:r>
        <w:rPr>
          <w:rFonts w:hint="eastAsia" w:ascii="仿宋_GB2312" w:hAnsi="仿宋_GB2312" w:eastAsia="仿宋_GB2312" w:cs="仿宋_GB2312"/>
          <w:sz w:val="32"/>
          <w:szCs w:val="20"/>
          <w:lang w:val="en" w:eastAsia="zh-CN"/>
        </w:rPr>
        <w:t>关于转发〈农业农村部等六部委关于促进生猪产业持续健康发展的意见〉的通知》（粤农农〔</w:t>
      </w:r>
      <w:r>
        <w:rPr>
          <w:rFonts w:hint="eastAsia" w:ascii="Times New Roman" w:hAnsi="Times New Roman" w:eastAsia="仿宋_GB2312" w:cs="仿宋_GB2312"/>
          <w:sz w:val="32"/>
          <w:szCs w:val="20"/>
          <w:lang w:val="en" w:eastAsia="zh-CN"/>
        </w:rPr>
        <w:t>2021</w:t>
      </w:r>
      <w:r>
        <w:rPr>
          <w:rFonts w:hint="eastAsia" w:ascii="仿宋_GB2312" w:hAnsi="仿宋_GB2312" w:eastAsia="仿宋_GB2312" w:cs="仿宋_GB2312"/>
          <w:sz w:val="32"/>
          <w:szCs w:val="20"/>
          <w:lang w:val="en" w:eastAsia="zh-CN"/>
        </w:rPr>
        <w:t>〕</w:t>
      </w:r>
      <w:r>
        <w:rPr>
          <w:rFonts w:hint="eastAsia" w:ascii="Times New Roman" w:hAnsi="Times New Roman" w:eastAsia="仿宋_GB2312" w:cs="仿宋_GB2312"/>
          <w:sz w:val="32"/>
          <w:szCs w:val="20"/>
          <w:lang w:val="en" w:eastAsia="zh-CN"/>
        </w:rPr>
        <w:t>262</w:t>
      </w:r>
      <w:r>
        <w:rPr>
          <w:rFonts w:hint="eastAsia" w:ascii="仿宋_GB2312" w:hAnsi="仿宋_GB2312" w:eastAsia="仿宋_GB2312" w:cs="仿宋_GB2312"/>
          <w:sz w:val="32"/>
          <w:szCs w:val="20"/>
          <w:lang w:val="en" w:eastAsia="zh-CN"/>
        </w:rPr>
        <w:t>号）和</w:t>
      </w:r>
      <w:r>
        <w:rPr>
          <w:rFonts w:hint="eastAsia" w:ascii="仿宋_GB2312" w:hAnsi="仿宋_GB2312" w:eastAsia="仿宋_GB2312" w:cs="仿宋_GB2312"/>
          <w:sz w:val="32"/>
          <w:szCs w:val="20"/>
          <w:lang w:val="en"/>
        </w:rPr>
        <w:t>《</w:t>
      </w:r>
      <w:r>
        <w:rPr>
          <w:rFonts w:hint="eastAsia" w:ascii="仿宋_GB2312" w:hAnsi="仿宋_GB2312" w:eastAsia="仿宋_GB2312" w:cs="仿宋_GB2312"/>
          <w:sz w:val="32"/>
          <w:szCs w:val="20"/>
          <w:lang w:val="en" w:eastAsia="zh-CN"/>
        </w:rPr>
        <w:t>广东省农业农村厅关于印</w:t>
      </w:r>
      <w:r>
        <w:rPr>
          <w:rFonts w:hint="eastAsia" w:ascii="仿宋_GB2312" w:hAnsi="仿宋_GB2312" w:eastAsia="仿宋_GB2312" w:cs="仿宋_GB2312"/>
          <w:sz w:val="32"/>
          <w:szCs w:val="20"/>
          <w:lang w:eastAsia="zh-CN"/>
        </w:rPr>
        <w:t>发</w:t>
      </w:r>
      <w:r>
        <w:rPr>
          <w:rFonts w:hint="eastAsia" w:ascii="仿宋_GB2312" w:hAnsi="仿宋_GB2312" w:eastAsia="仿宋_GB2312" w:cs="仿宋_GB2312"/>
          <w:sz w:val="32"/>
          <w:szCs w:val="20"/>
          <w:lang w:val="en" w:eastAsia="zh-CN"/>
        </w:rPr>
        <w:t>〈广东省生猪产能调控实施方案（暂行）〉的通知</w:t>
      </w:r>
      <w:r>
        <w:rPr>
          <w:rFonts w:hint="eastAsia" w:ascii="仿宋_GB2312" w:hAnsi="仿宋_GB2312" w:eastAsia="仿宋_GB2312" w:cs="仿宋_GB2312"/>
          <w:sz w:val="32"/>
          <w:szCs w:val="20"/>
        </w:rPr>
        <w:t>》（</w:t>
      </w:r>
      <w:r>
        <w:rPr>
          <w:rFonts w:hint="eastAsia" w:ascii="仿宋_GB2312" w:hAnsi="仿宋_GB2312" w:eastAsia="仿宋_GB2312" w:cs="仿宋_GB2312"/>
          <w:sz w:val="32"/>
          <w:szCs w:val="20"/>
          <w:lang w:eastAsia="zh-CN"/>
        </w:rPr>
        <w:t>粤农农规</w:t>
      </w:r>
      <w:r>
        <w:rPr>
          <w:rFonts w:hint="eastAsia" w:ascii="仿宋_GB2312" w:hAnsi="仿宋_GB2312" w:eastAsia="仿宋_GB2312" w:cs="仿宋_GB2312"/>
          <w:sz w:val="32"/>
          <w:szCs w:val="20"/>
        </w:rPr>
        <w:t>〔</w:t>
      </w:r>
      <w:r>
        <w:rPr>
          <w:rFonts w:hint="eastAsia" w:ascii="Times New Roman" w:hAnsi="Times New Roman" w:eastAsia="仿宋_GB2312" w:cs="仿宋_GB2312"/>
          <w:sz w:val="32"/>
          <w:szCs w:val="20"/>
        </w:rPr>
        <w:t>202</w:t>
      </w:r>
      <w:r>
        <w:rPr>
          <w:rFonts w:hint="eastAsia" w:ascii="Times New Roman" w:hAnsi="Times New Roman" w:eastAsia="仿宋_GB2312" w:cs="仿宋_GB2312"/>
          <w:sz w:val="32"/>
          <w:szCs w:val="20"/>
          <w:lang w:val="en-US" w:eastAsia="zh-CN"/>
        </w:rPr>
        <w:t>2</w:t>
      </w:r>
      <w:r>
        <w:rPr>
          <w:rFonts w:hint="eastAsia" w:ascii="仿宋_GB2312" w:hAnsi="仿宋_GB2312" w:eastAsia="仿宋_GB2312" w:cs="仿宋_GB2312"/>
          <w:sz w:val="32"/>
          <w:szCs w:val="20"/>
        </w:rPr>
        <w:t>〕</w:t>
      </w:r>
      <w:r>
        <w:rPr>
          <w:rFonts w:hint="eastAsia" w:ascii="Times New Roman" w:hAnsi="Times New Roman" w:eastAsia="仿宋_GB2312" w:cs="仿宋_GB2312"/>
          <w:sz w:val="32"/>
          <w:szCs w:val="20"/>
          <w:lang w:val="en-US" w:eastAsia="zh-CN"/>
        </w:rPr>
        <w:t>1</w:t>
      </w:r>
      <w:r>
        <w:rPr>
          <w:rFonts w:hint="eastAsia" w:ascii="仿宋_GB2312" w:hAnsi="仿宋_GB2312" w:eastAsia="仿宋_GB2312" w:cs="仿宋_GB2312"/>
          <w:sz w:val="32"/>
          <w:szCs w:val="20"/>
        </w:rPr>
        <w:t>号）</w:t>
      </w:r>
      <w:r>
        <w:rPr>
          <w:rFonts w:hint="eastAsia" w:ascii="仿宋_GB2312" w:hAnsi="仿宋_GB2312" w:eastAsia="仿宋_GB2312" w:cs="仿宋_GB2312"/>
          <w:sz w:val="32"/>
          <w:szCs w:val="20"/>
          <w:lang w:eastAsia="zh-CN"/>
        </w:rPr>
        <w:t>等文件精神，结合我市实际，</w:t>
      </w:r>
      <w:r>
        <w:rPr>
          <w:rFonts w:hint="eastAsia" w:ascii="仿宋_GB2312" w:hAnsi="仿宋_GB2312" w:eastAsia="仿宋_GB2312" w:cs="仿宋_GB2312"/>
          <w:sz w:val="32"/>
          <w:szCs w:val="20"/>
        </w:rPr>
        <w:t>制定本方案。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36" w:lineRule="auto"/>
        <w:ind w:left="0" w:leftChars="0" w:right="0" w:rightChars="0" w:firstLine="640" w:firstLineChars="200"/>
        <w:jc w:val="both"/>
        <w:textAlignment w:val="auto"/>
        <w:rPr>
          <w:rFonts w:hint="eastAsia" w:ascii="黑体" w:hAnsi="黑体" w:eastAsia="黑体" w:cs="黑体"/>
          <w:bCs w:val="0"/>
          <w:color w:val="auto"/>
          <w:sz w:val="32"/>
          <w:szCs w:val="20"/>
          <w:highlight w:val="none"/>
        </w:rPr>
      </w:pPr>
      <w:r>
        <w:rPr>
          <w:rStyle w:val="9"/>
          <w:rFonts w:hint="eastAsia" w:ascii="黑体" w:hAnsi="黑体" w:eastAsia="黑体" w:cs="黑体"/>
          <w:b w:val="0"/>
          <w:bCs w:val="0"/>
          <w:i w:val="0"/>
          <w:caps w:val="0"/>
          <w:color w:val="auto"/>
          <w:spacing w:val="0"/>
          <w:sz w:val="32"/>
          <w:szCs w:val="20"/>
          <w:highlight w:val="none"/>
          <w:lang w:val="en-US" w:eastAsia="zh-CN"/>
        </w:rPr>
        <w:t>一</w:t>
      </w:r>
      <w:r>
        <w:rPr>
          <w:rStyle w:val="9"/>
          <w:rFonts w:hint="eastAsia" w:ascii="黑体" w:hAnsi="黑体" w:eastAsia="黑体" w:cs="黑体"/>
          <w:b w:val="0"/>
          <w:bCs w:val="0"/>
          <w:i w:val="0"/>
          <w:caps w:val="0"/>
          <w:color w:val="auto"/>
          <w:spacing w:val="0"/>
          <w:sz w:val="32"/>
          <w:szCs w:val="20"/>
          <w:highlight w:val="none"/>
          <w:lang w:val="en-US"/>
        </w:rPr>
        <w:t>、总体要求</w:t>
      </w:r>
    </w:p>
    <w:p>
      <w:pPr>
        <w:pStyle w:val="5"/>
        <w:widowControl w:val="0"/>
        <w:adjustRightInd/>
        <w:snapToGrid/>
        <w:spacing w:line="336" w:lineRule="auto"/>
        <w:ind w:firstLine="640" w:firstLineChars="200"/>
        <w:jc w:val="both"/>
        <w:rPr>
          <w:rFonts w:hint="eastAsia" w:ascii="仿宋_GB2312" w:hAnsi="仿宋_GB2312" w:eastAsia="仿宋_GB2312" w:cs="仿宋_GB2312"/>
          <w:color w:val="auto"/>
          <w:sz w:val="32"/>
          <w:szCs w:val="20"/>
          <w:highlight w:val="none"/>
          <w:lang w:val="en"/>
        </w:rPr>
      </w:pPr>
      <w:r>
        <w:rPr>
          <w:rFonts w:hint="eastAsia" w:ascii="仿宋_GB2312" w:hAnsi="仿宋_GB2312" w:eastAsia="仿宋_GB2312" w:cs="仿宋_GB2312"/>
          <w:i w:val="0"/>
          <w:caps w:val="0"/>
          <w:color w:val="auto"/>
          <w:spacing w:val="0"/>
          <w:sz w:val="32"/>
          <w:szCs w:val="20"/>
          <w:highlight w:val="none"/>
          <w:lang w:val="en"/>
        </w:rPr>
        <w:t>以能繁母猪存栏量变化率为核心调控指标，坚持预警为主、调控兜底、及时介入、精准施策的原则，落实生猪稳产保供“菜篮子”市长负责制</w:t>
      </w:r>
      <w:r>
        <w:rPr>
          <w:rFonts w:hint="eastAsia" w:ascii="仿宋_GB2312" w:hAnsi="仿宋_GB2312" w:eastAsia="仿宋_GB2312" w:cs="仿宋_GB2312"/>
          <w:i w:val="0"/>
          <w:caps w:val="0"/>
          <w:color w:val="auto"/>
          <w:spacing w:val="0"/>
          <w:sz w:val="32"/>
          <w:szCs w:val="20"/>
          <w:highlight w:val="none"/>
          <w:lang w:val="en" w:eastAsia="zh-CN"/>
        </w:rPr>
        <w:t>和乡村振兴实绩考核要求</w:t>
      </w:r>
      <w:r>
        <w:rPr>
          <w:rFonts w:hint="eastAsia" w:ascii="仿宋_GB2312" w:hAnsi="仿宋_GB2312" w:eastAsia="仿宋_GB2312" w:cs="仿宋_GB2312"/>
          <w:i w:val="0"/>
          <w:caps w:val="0"/>
          <w:color w:val="auto"/>
          <w:spacing w:val="0"/>
          <w:sz w:val="32"/>
          <w:szCs w:val="20"/>
          <w:highlight w:val="none"/>
          <w:lang w:val="en"/>
        </w:rPr>
        <w:t>，逐级压实责任，分级建立生猪产能调控基地，构建上下联动、响应及时的生猪生产逆周期调控机制，促进生猪产业持续健康发展</w:t>
      </w:r>
      <w:r>
        <w:rPr>
          <w:rFonts w:hint="eastAsia" w:ascii="仿宋_GB2312" w:hAnsi="仿宋_GB2312" w:eastAsia="仿宋_GB2312" w:cs="仿宋_GB2312"/>
          <w:i w:val="0"/>
          <w:caps w:val="0"/>
          <w:color w:val="auto"/>
          <w:spacing w:val="0"/>
          <w:sz w:val="32"/>
          <w:szCs w:val="20"/>
          <w:highlight w:val="none"/>
          <w:lang w:val="en"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Style w:val="9"/>
          <w:rFonts w:hint="eastAsia" w:ascii="黑体" w:hAnsi="黑体" w:eastAsia="黑体" w:cs="黑体"/>
          <w:b w:val="0"/>
          <w:bCs/>
          <w:i w:val="0"/>
          <w:caps w:val="0"/>
          <w:color w:val="auto"/>
          <w:spacing w:val="0"/>
          <w:sz w:val="32"/>
          <w:szCs w:val="32"/>
          <w:highlight w:val="none"/>
          <w:lang w:val="en-US" w:eastAsia="zh-CN"/>
        </w:rPr>
      </w:pPr>
      <w:r>
        <w:rPr>
          <w:rStyle w:val="9"/>
          <w:rFonts w:hint="eastAsia" w:ascii="黑体" w:hAnsi="黑体" w:eastAsia="黑体" w:cs="黑体"/>
          <w:b w:val="0"/>
          <w:bCs/>
          <w:i w:val="0"/>
          <w:caps w:val="0"/>
          <w:color w:val="auto"/>
          <w:spacing w:val="0"/>
          <w:sz w:val="32"/>
          <w:szCs w:val="32"/>
          <w:highlight w:val="none"/>
          <w:lang w:val="en-US" w:eastAsia="zh-CN"/>
        </w:rPr>
        <w:t>二</w:t>
      </w:r>
      <w:r>
        <w:rPr>
          <w:rStyle w:val="9"/>
          <w:rFonts w:hint="eastAsia" w:ascii="黑体" w:hAnsi="黑体" w:eastAsia="黑体" w:cs="黑体"/>
          <w:b w:val="0"/>
          <w:bCs/>
          <w:i w:val="0"/>
          <w:caps w:val="0"/>
          <w:color w:val="auto"/>
          <w:spacing w:val="0"/>
          <w:sz w:val="32"/>
          <w:szCs w:val="32"/>
          <w:highlight w:val="none"/>
          <w:lang w:val="en-US"/>
        </w:rPr>
        <w:t>、调控</w:t>
      </w:r>
      <w:r>
        <w:rPr>
          <w:rStyle w:val="9"/>
          <w:rFonts w:hint="eastAsia" w:ascii="黑体" w:hAnsi="黑体" w:eastAsia="黑体" w:cs="黑体"/>
          <w:b w:val="0"/>
          <w:bCs/>
          <w:i w:val="0"/>
          <w:caps w:val="0"/>
          <w:color w:val="auto"/>
          <w:spacing w:val="0"/>
          <w:sz w:val="32"/>
          <w:szCs w:val="32"/>
          <w:highlight w:val="none"/>
          <w:lang w:val="en-US" w:eastAsia="zh-CN"/>
        </w:rPr>
        <w:t>指标及措施</w:t>
      </w:r>
    </w:p>
    <w:p>
      <w:pPr>
        <w:widowControl/>
        <w:adjustRightInd w:val="0"/>
        <w:snapToGrid w:val="0"/>
        <w:spacing w:line="336" w:lineRule="auto"/>
        <w:ind w:firstLine="640" w:firstLineChars="200"/>
        <w:jc w:val="both"/>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i w:val="0"/>
          <w:caps w:val="0"/>
          <w:color w:val="auto"/>
          <w:spacing w:val="0"/>
          <w:sz w:val="32"/>
          <w:szCs w:val="32"/>
          <w:highlight w:val="none"/>
          <w:lang w:val="en" w:eastAsia="zh-CN"/>
        </w:rPr>
        <w:t>“十四五”期间，全市能繁母猪保有量不低于</w:t>
      </w:r>
      <w:r>
        <w:rPr>
          <w:rFonts w:hint="eastAsia" w:ascii="Times New Roman" w:hAnsi="Times New Roman" w:eastAsia="仿宋_GB2312" w:cs="仿宋_GB2312"/>
          <w:i w:val="0"/>
          <w:caps w:val="0"/>
          <w:color w:val="auto"/>
          <w:spacing w:val="0"/>
          <w:sz w:val="32"/>
          <w:szCs w:val="32"/>
          <w:highlight w:val="none"/>
          <w:lang w:val="en" w:eastAsia="zh-CN"/>
        </w:rPr>
        <w:t>2</w:t>
      </w:r>
      <w:r>
        <w:rPr>
          <w:rFonts w:hint="eastAsia" w:ascii="仿宋_GB2312" w:hAnsi="仿宋_GB2312" w:eastAsia="仿宋_GB2312" w:cs="仿宋_GB2312"/>
          <w:i w:val="0"/>
          <w:caps w:val="0"/>
          <w:color w:val="auto"/>
          <w:spacing w:val="0"/>
          <w:sz w:val="32"/>
          <w:szCs w:val="32"/>
          <w:highlight w:val="none"/>
          <w:lang w:val="en" w:eastAsia="zh-CN"/>
        </w:rPr>
        <w:t>.</w:t>
      </w:r>
      <w:r>
        <w:rPr>
          <w:rFonts w:hint="eastAsia" w:ascii="Times New Roman" w:hAnsi="Times New Roman" w:eastAsia="仿宋_GB2312" w:cs="仿宋_GB2312"/>
          <w:i w:val="0"/>
          <w:caps w:val="0"/>
          <w:color w:val="auto"/>
          <w:spacing w:val="0"/>
          <w:sz w:val="32"/>
          <w:szCs w:val="32"/>
          <w:highlight w:val="none"/>
          <w:lang w:val="en" w:eastAsia="zh-CN"/>
        </w:rPr>
        <w:t>61</w:t>
      </w:r>
      <w:r>
        <w:rPr>
          <w:rFonts w:hint="eastAsia" w:ascii="仿宋_GB2312" w:hAnsi="仿宋_GB2312" w:eastAsia="仿宋_GB2312" w:cs="仿宋_GB2312"/>
          <w:i w:val="0"/>
          <w:caps w:val="0"/>
          <w:color w:val="auto"/>
          <w:spacing w:val="0"/>
          <w:sz w:val="32"/>
          <w:szCs w:val="32"/>
          <w:highlight w:val="none"/>
          <w:lang w:val="en" w:eastAsia="zh-CN"/>
        </w:rPr>
        <w:t>万头，规模猪场保有量不少于</w:t>
      </w:r>
      <w:r>
        <w:rPr>
          <w:rFonts w:hint="eastAsia" w:ascii="Times New Roman" w:hAnsi="Times New Roman" w:eastAsia="仿宋_GB2312" w:cs="仿宋_GB2312"/>
          <w:i w:val="0"/>
          <w:caps w:val="0"/>
          <w:color w:val="auto"/>
          <w:spacing w:val="0"/>
          <w:sz w:val="32"/>
          <w:szCs w:val="32"/>
          <w:highlight w:val="none"/>
          <w:lang w:val="en" w:eastAsia="zh-CN"/>
        </w:rPr>
        <w:t>24</w:t>
      </w:r>
      <w:r>
        <w:rPr>
          <w:rFonts w:hint="eastAsia" w:ascii="仿宋_GB2312" w:hAnsi="仿宋_GB2312" w:eastAsia="仿宋_GB2312" w:cs="仿宋_GB2312"/>
          <w:i w:val="0"/>
          <w:caps w:val="0"/>
          <w:color w:val="auto"/>
          <w:spacing w:val="0"/>
          <w:sz w:val="32"/>
          <w:szCs w:val="32"/>
          <w:highlight w:val="none"/>
          <w:lang w:val="en" w:eastAsia="zh-CN"/>
        </w:rPr>
        <w:t>个。</w:t>
      </w:r>
      <w:r>
        <w:rPr>
          <w:rFonts w:hint="eastAsia" w:ascii="仿宋_GB2312" w:hAnsi="仿宋_GB2312" w:eastAsia="仿宋_GB2312" w:cs="仿宋_GB2312"/>
          <w:b w:val="0"/>
          <w:snapToGrid/>
          <w:color w:val="auto"/>
          <w:kern w:val="0"/>
          <w:sz w:val="32"/>
          <w:szCs w:val="32"/>
          <w:highlight w:val="none"/>
          <w:lang w:val="en-US" w:eastAsia="zh-CN"/>
        </w:rPr>
        <w:t>如省优化调整各地级以上</w:t>
      </w:r>
      <w:r>
        <w:rPr>
          <w:rFonts w:hint="eastAsia" w:ascii="仿宋_GB2312" w:hAnsi="仿宋_GB2312" w:eastAsia="仿宋_GB2312" w:cs="仿宋_GB2312"/>
          <w:b w:val="0"/>
          <w:snapToGrid/>
          <w:color w:val="auto"/>
          <w:kern w:val="0"/>
          <w:sz w:val="32"/>
          <w:szCs w:val="32"/>
          <w:highlight w:val="none"/>
          <w:lang w:eastAsia="zh-CN"/>
        </w:rPr>
        <w:t>市能繁母猪保有量、</w:t>
      </w:r>
      <w:r>
        <w:rPr>
          <w:rStyle w:val="9"/>
          <w:rFonts w:hint="eastAsia" w:ascii="仿宋_GB2312" w:hAnsi="仿宋_GB2312" w:eastAsia="仿宋_GB2312" w:cs="仿宋_GB2312"/>
          <w:b w:val="0"/>
          <w:bCs w:val="0"/>
          <w:i w:val="0"/>
          <w:caps w:val="0"/>
          <w:color w:val="auto"/>
          <w:spacing w:val="0"/>
          <w:sz w:val="32"/>
          <w:szCs w:val="32"/>
          <w:highlight w:val="none"/>
          <w:lang w:val="en-US"/>
        </w:rPr>
        <w:t>规模猪场保有量</w:t>
      </w:r>
      <w:r>
        <w:rPr>
          <w:rStyle w:val="9"/>
          <w:rFonts w:hint="eastAsia" w:ascii="仿宋_GB2312" w:hAnsi="仿宋_GB2312" w:eastAsia="仿宋_GB2312" w:cs="仿宋_GB2312"/>
          <w:b w:val="0"/>
          <w:bCs w:val="0"/>
          <w:i w:val="0"/>
          <w:caps w:val="0"/>
          <w:color w:val="auto"/>
          <w:spacing w:val="0"/>
          <w:sz w:val="32"/>
          <w:szCs w:val="32"/>
          <w:highlight w:val="none"/>
          <w:lang w:val="en-US" w:eastAsia="zh-CN"/>
        </w:rPr>
        <w:t>，</w:t>
      </w:r>
      <w:r>
        <w:rPr>
          <w:rFonts w:hint="eastAsia" w:ascii="仿宋_GB2312" w:hAnsi="仿宋_GB2312" w:eastAsia="仿宋_GB2312" w:cs="仿宋_GB2312"/>
          <w:b w:val="0"/>
          <w:snapToGrid/>
          <w:color w:val="auto"/>
          <w:kern w:val="0"/>
          <w:sz w:val="32"/>
          <w:szCs w:val="32"/>
          <w:highlight w:val="none"/>
          <w:lang w:val="en-US" w:eastAsia="zh-CN"/>
        </w:rPr>
        <w:t>市农业农村局</w:t>
      </w:r>
      <w:r>
        <w:rPr>
          <w:rFonts w:hint="eastAsia" w:ascii="仿宋_GB2312" w:hAnsi="仿宋_GB2312" w:eastAsia="仿宋_GB2312" w:cs="仿宋_GB2312"/>
          <w:b w:val="0"/>
          <w:snapToGrid/>
          <w:color w:val="auto"/>
          <w:kern w:val="0"/>
          <w:sz w:val="32"/>
          <w:szCs w:val="32"/>
          <w:highlight w:val="none"/>
          <w:lang w:eastAsia="zh-CN"/>
        </w:rPr>
        <w:t>将根据新调整情况重新分解下达至各区。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Style w:val="9"/>
          <w:rFonts w:hint="eastAsia" w:ascii="楷体_GB2312" w:hAnsi="楷体_GB2312" w:eastAsia="楷体_GB2312" w:cs="楷体_GB2312"/>
          <w:b w:val="0"/>
          <w:bCs/>
          <w:i w:val="0"/>
          <w:caps w:val="0"/>
          <w:color w:val="auto"/>
          <w:spacing w:val="0"/>
          <w:sz w:val="32"/>
          <w:szCs w:val="32"/>
          <w:highlight w:val="none"/>
          <w:lang w:val="en-US" w:eastAsia="zh-CN"/>
        </w:rPr>
      </w:pPr>
      <w:r>
        <w:rPr>
          <w:rStyle w:val="9"/>
          <w:rFonts w:hint="eastAsia" w:ascii="楷体_GB2312" w:hAnsi="楷体_GB2312" w:eastAsia="楷体_GB2312" w:cs="楷体_GB2312"/>
          <w:b w:val="0"/>
          <w:bCs/>
          <w:i w:val="0"/>
          <w:caps w:val="0"/>
          <w:color w:val="auto"/>
          <w:spacing w:val="0"/>
          <w:sz w:val="32"/>
          <w:szCs w:val="32"/>
          <w:highlight w:val="none"/>
          <w:lang w:val="en-US"/>
        </w:rPr>
        <w:t>（一）</w:t>
      </w:r>
      <w:r>
        <w:rPr>
          <w:rStyle w:val="9"/>
          <w:rFonts w:hint="eastAsia" w:ascii="楷体_GB2312" w:hAnsi="楷体_GB2312" w:eastAsia="楷体_GB2312" w:cs="楷体_GB2312"/>
          <w:b w:val="0"/>
          <w:bCs/>
          <w:i w:val="0"/>
          <w:caps w:val="0"/>
          <w:color w:val="auto"/>
          <w:spacing w:val="0"/>
          <w:sz w:val="32"/>
          <w:szCs w:val="32"/>
          <w:highlight w:val="none"/>
          <w:lang w:val="en-US" w:eastAsia="zh-CN"/>
        </w:rPr>
        <w:t>调控能繁母猪存栏量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3" w:firstLineChars="200"/>
        <w:jc w:val="both"/>
        <w:textAlignment w:val="auto"/>
        <w:outlineLvl w:val="9"/>
        <w:rPr>
          <w:rFonts w:hint="eastAsia" w:ascii="仿宋_GB2312" w:hAnsi="仿宋_GB2312" w:eastAsia="仿宋_GB2312" w:cs="仿宋_GB2312"/>
          <w:b w:val="0"/>
          <w:snapToGrid w:val="0"/>
          <w:color w:val="auto"/>
          <w:kern w:val="0"/>
          <w:sz w:val="32"/>
          <w:szCs w:val="32"/>
          <w:highlight w:val="none"/>
          <w:u w:val="none"/>
          <w:lang w:eastAsia="zh-CN"/>
        </w:rPr>
      </w:pPr>
      <w:r>
        <w:rPr>
          <w:rStyle w:val="9"/>
          <w:rFonts w:hint="eastAsia" w:ascii="Times New Roman" w:hAnsi="Times New Roman" w:eastAsia="仿宋_GB2312" w:cs="仿宋_GB2312"/>
          <w:b/>
          <w:bCs/>
          <w:i w:val="0"/>
          <w:caps w:val="0"/>
          <w:color w:val="auto"/>
          <w:spacing w:val="0"/>
          <w:sz w:val="32"/>
          <w:szCs w:val="32"/>
          <w:highlight w:val="none"/>
          <w:lang w:val="en-US" w:eastAsia="zh-CN"/>
        </w:rPr>
        <w:t>1</w:t>
      </w:r>
      <w:r>
        <w:rPr>
          <w:rStyle w:val="9"/>
          <w:rFonts w:hint="eastAsia" w:ascii="仿宋_GB2312" w:hAnsi="仿宋_GB2312" w:eastAsia="仿宋_GB2312" w:cs="仿宋_GB2312"/>
          <w:b/>
          <w:bCs/>
          <w:i w:val="0"/>
          <w:caps w:val="0"/>
          <w:color w:val="auto"/>
          <w:spacing w:val="0"/>
          <w:sz w:val="32"/>
          <w:szCs w:val="32"/>
          <w:highlight w:val="none"/>
          <w:lang w:val="en-US" w:eastAsia="zh-CN"/>
        </w:rPr>
        <w:t>.确定</w:t>
      </w:r>
      <w:r>
        <w:rPr>
          <w:rStyle w:val="9"/>
          <w:rFonts w:hint="eastAsia" w:ascii="仿宋_GB2312" w:hAnsi="仿宋_GB2312" w:eastAsia="仿宋_GB2312" w:cs="仿宋_GB2312"/>
          <w:b/>
          <w:bCs/>
          <w:i w:val="0"/>
          <w:caps w:val="0"/>
          <w:color w:val="auto"/>
          <w:spacing w:val="0"/>
          <w:sz w:val="32"/>
          <w:szCs w:val="32"/>
          <w:highlight w:val="none"/>
          <w:lang w:val="en-US"/>
        </w:rPr>
        <w:t>能繁母猪保有量</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根据省农业农村厅下达指标，我市能繁母猪</w:t>
      </w:r>
      <w:r>
        <w:rPr>
          <w:rFonts w:hint="eastAsia" w:ascii="仿宋_GB2312" w:hAnsi="仿宋_GB2312" w:eastAsia="仿宋_GB2312" w:cs="仿宋_GB2312"/>
          <w:color w:val="auto"/>
          <w:sz w:val="32"/>
          <w:szCs w:val="32"/>
          <w:highlight w:val="none"/>
          <w:lang w:eastAsia="zh-CN"/>
        </w:rPr>
        <w:t>正常</w:t>
      </w:r>
      <w:r>
        <w:rPr>
          <w:rFonts w:hint="eastAsia" w:ascii="仿宋_GB2312" w:hAnsi="仿宋_GB2312" w:eastAsia="仿宋_GB2312" w:cs="仿宋_GB2312"/>
          <w:color w:val="auto"/>
          <w:sz w:val="32"/>
          <w:szCs w:val="32"/>
          <w:highlight w:val="none"/>
        </w:rPr>
        <w:t>保有量</w:t>
      </w:r>
      <w:r>
        <w:rPr>
          <w:rFonts w:hint="eastAsia" w:ascii="仿宋_GB2312" w:hAnsi="仿宋_GB2312" w:eastAsia="仿宋_GB2312" w:cs="仿宋_GB2312"/>
          <w:i w:val="0"/>
          <w:caps w:val="0"/>
          <w:color w:val="auto"/>
          <w:spacing w:val="0"/>
          <w:sz w:val="32"/>
          <w:szCs w:val="32"/>
          <w:highlight w:val="none"/>
          <w:lang w:val="en-US" w:eastAsia="zh-CN"/>
        </w:rPr>
        <w:t>不低于</w:t>
      </w:r>
      <w:r>
        <w:rPr>
          <w:rFonts w:hint="eastAsia" w:ascii="Times New Roman" w:hAnsi="Times New Roman"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61</w:t>
      </w:r>
      <w:r>
        <w:rPr>
          <w:rFonts w:hint="eastAsia" w:ascii="仿宋_GB2312" w:hAnsi="仿宋_GB2312" w:eastAsia="仿宋_GB2312" w:cs="仿宋_GB2312"/>
          <w:color w:val="auto"/>
          <w:sz w:val="32"/>
          <w:szCs w:val="32"/>
          <w:highlight w:val="none"/>
        </w:rPr>
        <w:t>万头。各</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区能繁母猪保有量的确定方式：</w:t>
      </w:r>
      <w:r>
        <w:rPr>
          <w:rFonts w:hint="eastAsia" w:ascii="仿宋_GB2312" w:hAnsi="仿宋_GB2312" w:eastAsia="仿宋_GB2312" w:cs="仿宋_GB2312"/>
          <w:i w:val="0"/>
          <w:caps w:val="0"/>
          <w:color w:val="auto"/>
          <w:spacing w:val="0"/>
          <w:sz w:val="32"/>
          <w:szCs w:val="32"/>
          <w:highlight w:val="none"/>
          <w:u w:val="none"/>
          <w:lang w:val="en-US" w:eastAsia="zh-CN"/>
        </w:rPr>
        <w:t>市农业农村局根据</w:t>
      </w:r>
      <w:r>
        <w:rPr>
          <w:rFonts w:hint="eastAsia" w:ascii="仿宋_GB2312" w:hAnsi="仿宋_GB2312" w:eastAsia="仿宋_GB2312" w:cs="仿宋_GB2312"/>
          <w:b w:val="0"/>
          <w:snapToGrid w:val="0"/>
          <w:color w:val="auto"/>
          <w:kern w:val="0"/>
          <w:sz w:val="32"/>
          <w:szCs w:val="32"/>
          <w:highlight w:val="none"/>
          <w:u w:val="none"/>
          <w:lang w:val="en-US" w:eastAsia="zh-CN"/>
        </w:rPr>
        <w:t>统计部门统计的各区</w:t>
      </w:r>
      <w:r>
        <w:rPr>
          <w:rFonts w:hint="eastAsia" w:ascii="Times New Roman" w:hAnsi="Times New Roman" w:eastAsia="仿宋_GB2312" w:cs="仿宋_GB2312"/>
          <w:b w:val="0"/>
          <w:snapToGrid w:val="0"/>
          <w:color w:val="auto"/>
          <w:kern w:val="0"/>
          <w:sz w:val="32"/>
          <w:szCs w:val="32"/>
          <w:highlight w:val="none"/>
          <w:u w:val="none"/>
          <w:lang w:val="en-US" w:eastAsia="zh-CN"/>
        </w:rPr>
        <w:t>2021</w:t>
      </w:r>
      <w:r>
        <w:rPr>
          <w:rFonts w:hint="eastAsia" w:ascii="仿宋_GB2312" w:hAnsi="仿宋_GB2312" w:eastAsia="仿宋_GB2312" w:cs="仿宋_GB2312"/>
          <w:b w:val="0"/>
          <w:snapToGrid w:val="0"/>
          <w:color w:val="auto"/>
          <w:kern w:val="0"/>
          <w:sz w:val="32"/>
          <w:szCs w:val="32"/>
          <w:highlight w:val="none"/>
          <w:u w:val="none"/>
          <w:lang w:val="en-US" w:eastAsia="zh-CN"/>
        </w:rPr>
        <w:t>年年末能繁母猪存栏量，结合各区生猪生产实际</w:t>
      </w:r>
      <w:r>
        <w:rPr>
          <w:rFonts w:hint="eastAsia" w:ascii="仿宋_GB2312" w:hAnsi="仿宋_GB2312" w:eastAsia="仿宋_GB2312" w:cs="仿宋_GB2312"/>
          <w:b w:val="0"/>
          <w:snapToGrid w:val="0"/>
          <w:color w:val="auto"/>
          <w:kern w:val="0"/>
          <w:sz w:val="32"/>
          <w:szCs w:val="32"/>
          <w:highlight w:val="none"/>
          <w:u w:val="none"/>
          <w:lang w:eastAsia="zh-CN"/>
        </w:rPr>
        <w:t>，将指标分解下达至各区（见附件</w:t>
      </w:r>
      <w:r>
        <w:rPr>
          <w:rFonts w:hint="eastAsia" w:ascii="Times New Roman" w:hAnsi="Times New Roman" w:eastAsia="仿宋_GB2312" w:cs="仿宋_GB2312"/>
          <w:b w:val="0"/>
          <w:snapToGrid w:val="0"/>
          <w:color w:val="auto"/>
          <w:kern w:val="0"/>
          <w:sz w:val="32"/>
          <w:szCs w:val="32"/>
          <w:highlight w:val="none"/>
          <w:u w:val="none"/>
          <w:lang w:val="en-US" w:eastAsia="zh-CN"/>
        </w:rPr>
        <w:t>1</w:t>
      </w:r>
      <w:r>
        <w:rPr>
          <w:rFonts w:hint="eastAsia" w:ascii="仿宋_GB2312" w:hAnsi="仿宋_GB2312" w:eastAsia="仿宋_GB2312" w:cs="仿宋_GB2312"/>
          <w:b w:val="0"/>
          <w:snapToGrid w:val="0"/>
          <w:color w:val="auto"/>
          <w:kern w:val="0"/>
          <w:sz w:val="32"/>
          <w:szCs w:val="32"/>
          <w:highlight w:val="none"/>
          <w:u w:val="none"/>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outlineLvl w:val="9"/>
        <w:rPr>
          <w:rFonts w:hint="eastAsia" w:ascii="仿宋_GB2312" w:hAnsi="仿宋_GB2312" w:eastAsia="仿宋_GB2312" w:cs="仿宋_GB2312"/>
          <w:b w:val="0"/>
          <w:snapToGrid/>
          <w:color w:val="auto"/>
          <w:kern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rPr>
        <w:t>各</w:t>
      </w:r>
      <w:r>
        <w:rPr>
          <w:rFonts w:hint="eastAsia" w:ascii="仿宋_GB2312" w:hAnsi="仿宋_GB2312" w:eastAsia="仿宋_GB2312" w:cs="仿宋_GB2312"/>
          <w:i w:val="0"/>
          <w:caps w:val="0"/>
          <w:color w:val="auto"/>
          <w:spacing w:val="0"/>
          <w:sz w:val="32"/>
          <w:szCs w:val="32"/>
          <w:highlight w:val="none"/>
          <w:lang w:val="en-US" w:eastAsia="zh-CN"/>
        </w:rPr>
        <w:t>区</w:t>
      </w:r>
      <w:r>
        <w:rPr>
          <w:rFonts w:hint="eastAsia" w:ascii="仿宋_GB2312" w:hAnsi="仿宋_GB2312" w:eastAsia="仿宋_GB2312" w:cs="仿宋_GB2312"/>
          <w:i w:val="0"/>
          <w:caps w:val="0"/>
          <w:color w:val="auto"/>
          <w:spacing w:val="0"/>
          <w:sz w:val="32"/>
          <w:szCs w:val="32"/>
          <w:highlight w:val="none"/>
          <w:lang w:val="en-US"/>
        </w:rPr>
        <w:t>能繁母猪月度存栏量以国家统计局</w:t>
      </w:r>
      <w:r>
        <w:rPr>
          <w:rFonts w:hint="eastAsia" w:ascii="仿宋_GB2312" w:hAnsi="仿宋_GB2312" w:eastAsia="仿宋_GB2312" w:cs="仿宋_GB2312"/>
          <w:i w:val="0"/>
          <w:caps w:val="0"/>
          <w:color w:val="auto"/>
          <w:spacing w:val="0"/>
          <w:sz w:val="32"/>
          <w:szCs w:val="32"/>
          <w:highlight w:val="none"/>
          <w:lang w:val="en-US" w:eastAsia="zh-CN"/>
        </w:rPr>
        <w:t>广州调查队的</w:t>
      </w:r>
      <w:r>
        <w:rPr>
          <w:rFonts w:hint="eastAsia" w:ascii="仿宋_GB2312" w:hAnsi="仿宋_GB2312" w:eastAsia="仿宋_GB2312" w:cs="仿宋_GB2312"/>
          <w:i w:val="0"/>
          <w:caps w:val="0"/>
          <w:color w:val="auto"/>
          <w:spacing w:val="0"/>
          <w:sz w:val="32"/>
          <w:szCs w:val="32"/>
          <w:highlight w:val="none"/>
          <w:lang w:val="en-US"/>
        </w:rPr>
        <w:t>季度数据为基数，</w:t>
      </w:r>
      <w:r>
        <w:rPr>
          <w:rFonts w:hint="eastAsia" w:ascii="仿宋_GB2312" w:hAnsi="仿宋_GB2312" w:eastAsia="仿宋_GB2312" w:cs="仿宋_GB2312"/>
          <w:color w:val="auto"/>
          <w:sz w:val="32"/>
          <w:szCs w:val="32"/>
          <w:highlight w:val="none"/>
        </w:rPr>
        <w:t>根据市农业农村局监测业务数据，参照省测算方法得出。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Style w:val="9"/>
          <w:rFonts w:hint="eastAsia" w:ascii="Times New Roman" w:hAnsi="Times New Roman" w:eastAsia="仿宋_GB2312" w:cs="仿宋_GB2312"/>
          <w:b/>
          <w:bCs/>
          <w:i w:val="0"/>
          <w:caps w:val="0"/>
          <w:color w:val="auto"/>
          <w:spacing w:val="0"/>
          <w:sz w:val="32"/>
          <w:szCs w:val="32"/>
          <w:highlight w:val="none"/>
          <w:lang w:val="en-US" w:eastAsia="zh-CN"/>
        </w:rPr>
        <w:t>2</w:t>
      </w:r>
      <w:r>
        <w:rPr>
          <w:rStyle w:val="9"/>
          <w:rFonts w:hint="eastAsia" w:ascii="仿宋_GB2312" w:hAnsi="仿宋_GB2312" w:eastAsia="仿宋_GB2312" w:cs="仿宋_GB2312"/>
          <w:b/>
          <w:bCs/>
          <w:i w:val="0"/>
          <w:caps w:val="0"/>
          <w:color w:val="auto"/>
          <w:spacing w:val="0"/>
          <w:sz w:val="32"/>
          <w:szCs w:val="32"/>
          <w:highlight w:val="none"/>
          <w:lang w:val="en-US" w:eastAsia="zh-CN"/>
        </w:rPr>
        <w:t>.</w:t>
      </w:r>
      <w:r>
        <w:rPr>
          <w:rStyle w:val="9"/>
          <w:rFonts w:hint="eastAsia" w:ascii="仿宋_GB2312" w:hAnsi="仿宋_GB2312" w:eastAsia="仿宋_GB2312" w:cs="仿宋_GB2312"/>
          <w:b/>
          <w:bCs/>
          <w:i w:val="0"/>
          <w:caps w:val="0"/>
          <w:color w:val="auto"/>
          <w:spacing w:val="0"/>
          <w:sz w:val="32"/>
          <w:szCs w:val="32"/>
          <w:highlight w:val="none"/>
          <w:lang w:val="en-US"/>
        </w:rPr>
        <w:t>保持能繁母猪合理存栏水平</w:t>
      </w:r>
      <w:r>
        <w:rPr>
          <w:rStyle w:val="9"/>
          <w:rFonts w:hint="eastAsia" w:ascii="仿宋_GB2312" w:hAnsi="仿宋_GB2312" w:eastAsia="仿宋_GB2312" w:cs="仿宋_GB2312"/>
          <w:b/>
          <w:bCs/>
          <w:i w:val="0"/>
          <w:caps w:val="0"/>
          <w:color w:val="auto"/>
          <w:spacing w:val="0"/>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lang w:val="en-US" w:eastAsia="zh-CN"/>
        </w:rPr>
        <w:t>根据省农业农村厅全省能繁母猪</w:t>
      </w:r>
      <w:r>
        <w:rPr>
          <w:rFonts w:hint="eastAsia" w:ascii="仿宋_GB2312" w:hAnsi="仿宋_GB2312" w:eastAsia="仿宋_GB2312" w:cs="仿宋_GB2312"/>
          <w:i w:val="0"/>
          <w:caps w:val="0"/>
          <w:color w:val="auto"/>
          <w:spacing w:val="0"/>
          <w:sz w:val="32"/>
          <w:szCs w:val="32"/>
          <w:highlight w:val="none"/>
          <w:lang w:val="en-US"/>
        </w:rPr>
        <w:t>存栏量变动</w:t>
      </w:r>
      <w:r>
        <w:rPr>
          <w:rFonts w:hint="eastAsia" w:ascii="仿宋_GB2312" w:hAnsi="仿宋_GB2312" w:eastAsia="仿宋_GB2312" w:cs="仿宋_GB2312"/>
          <w:i w:val="0"/>
          <w:caps w:val="0"/>
          <w:color w:val="auto"/>
          <w:spacing w:val="0"/>
          <w:sz w:val="32"/>
          <w:szCs w:val="32"/>
          <w:highlight w:val="none"/>
          <w:lang w:val="en-US" w:eastAsia="zh-CN"/>
        </w:rPr>
        <w:t>情况处于</w:t>
      </w:r>
      <w:r>
        <w:rPr>
          <w:rFonts w:hint="eastAsia" w:ascii="仿宋_GB2312" w:hAnsi="仿宋_GB2312" w:eastAsia="仿宋_GB2312" w:cs="仿宋_GB2312"/>
          <w:i w:val="0"/>
          <w:caps w:val="0"/>
          <w:color w:val="auto"/>
          <w:spacing w:val="0"/>
          <w:sz w:val="32"/>
          <w:szCs w:val="32"/>
          <w:highlight w:val="none"/>
          <w:lang w:val="en-US"/>
        </w:rPr>
        <w:t>绿色、黄色和红色</w:t>
      </w:r>
      <w:r>
        <w:rPr>
          <w:rFonts w:hint="eastAsia" w:ascii="Times New Roman" w:hAnsi="Times New Roman" w:eastAsia="仿宋_GB2312" w:cs="仿宋_GB2312"/>
          <w:i w:val="0"/>
          <w:caps w:val="0"/>
          <w:color w:val="auto"/>
          <w:spacing w:val="0"/>
          <w:sz w:val="32"/>
          <w:szCs w:val="32"/>
          <w:highlight w:val="none"/>
          <w:lang w:val="en-US" w:eastAsia="zh-CN"/>
        </w:rPr>
        <w:t>3</w:t>
      </w:r>
      <w:r>
        <w:rPr>
          <w:rFonts w:hint="eastAsia" w:ascii="仿宋_GB2312" w:hAnsi="仿宋_GB2312" w:eastAsia="仿宋_GB2312" w:cs="仿宋_GB2312"/>
          <w:i w:val="0"/>
          <w:caps w:val="0"/>
          <w:color w:val="auto"/>
          <w:spacing w:val="0"/>
          <w:sz w:val="32"/>
          <w:szCs w:val="32"/>
          <w:highlight w:val="none"/>
          <w:lang w:val="en-US" w:eastAsia="zh-CN"/>
        </w:rPr>
        <w:t>个不同</w:t>
      </w:r>
      <w:r>
        <w:rPr>
          <w:rFonts w:hint="eastAsia" w:ascii="仿宋_GB2312" w:hAnsi="仿宋_GB2312" w:eastAsia="仿宋_GB2312" w:cs="仿宋_GB2312"/>
          <w:i w:val="0"/>
          <w:caps w:val="0"/>
          <w:color w:val="auto"/>
          <w:spacing w:val="0"/>
          <w:sz w:val="32"/>
          <w:szCs w:val="32"/>
          <w:highlight w:val="none"/>
          <w:lang w:val="en-US"/>
        </w:rPr>
        <w:t>区域，</w:t>
      </w:r>
      <w:r>
        <w:rPr>
          <w:rFonts w:hint="eastAsia" w:ascii="仿宋_GB2312" w:hAnsi="仿宋_GB2312" w:eastAsia="仿宋_GB2312" w:cs="仿宋_GB2312"/>
          <w:i w:val="0"/>
          <w:caps w:val="0"/>
          <w:color w:val="auto"/>
          <w:spacing w:val="0"/>
          <w:sz w:val="32"/>
          <w:szCs w:val="32"/>
          <w:highlight w:val="none"/>
          <w:lang w:val="en-US" w:eastAsia="zh-CN"/>
        </w:rPr>
        <w:t>按省农业农村厅</w:t>
      </w:r>
      <w:r>
        <w:rPr>
          <w:rFonts w:hint="eastAsia" w:ascii="仿宋_GB2312" w:hAnsi="仿宋_GB2312" w:eastAsia="仿宋_GB2312" w:cs="仿宋_GB2312"/>
          <w:i w:val="0"/>
          <w:caps w:val="0"/>
          <w:color w:val="auto"/>
          <w:spacing w:val="0"/>
          <w:sz w:val="32"/>
          <w:szCs w:val="32"/>
          <w:highlight w:val="none"/>
          <w:lang w:val="en-US"/>
        </w:rPr>
        <w:t>生猪产能调控</w:t>
      </w:r>
      <w:r>
        <w:rPr>
          <w:rFonts w:hint="eastAsia" w:ascii="仿宋_GB2312" w:hAnsi="仿宋_GB2312" w:eastAsia="仿宋_GB2312" w:cs="仿宋_GB2312"/>
          <w:i w:val="0"/>
          <w:caps w:val="0"/>
          <w:color w:val="auto"/>
          <w:spacing w:val="0"/>
          <w:sz w:val="32"/>
          <w:szCs w:val="32"/>
          <w:highlight w:val="none"/>
          <w:lang w:val="en-US" w:eastAsia="zh-CN"/>
        </w:rPr>
        <w:t>实施方案的措施要求，并结合我市实际，采取相应的调控措施。</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w:t>
      </w:r>
      <w:r>
        <w:rPr>
          <w:rFonts w:hint="eastAsia" w:ascii="Times New Roman" w:hAnsi="Times New Roman" w:eastAsia="仿宋_GB2312" w:cs="仿宋_GB2312"/>
          <w:b w:val="0"/>
          <w:bCs w:val="0"/>
          <w:i w:val="0"/>
          <w:caps w:val="0"/>
          <w:color w:val="auto"/>
          <w:spacing w:val="0"/>
          <w:sz w:val="32"/>
          <w:szCs w:val="32"/>
          <w:highlight w:val="none"/>
          <w:lang w:val="en-US" w:eastAsia="zh-CN"/>
        </w:rPr>
        <w:t>１</w:t>
      </w:r>
      <w:r>
        <w:rPr>
          <w:rFonts w:hint="eastAsia" w:ascii="仿宋_GB2312" w:hAnsi="仿宋_GB2312" w:eastAsia="仿宋_GB2312" w:cs="仿宋_GB2312"/>
          <w:b w:val="0"/>
          <w:bCs w:val="0"/>
          <w:i w:val="0"/>
          <w:caps w:val="0"/>
          <w:color w:val="auto"/>
          <w:spacing w:val="0"/>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lang w:val="en-US" w:eastAsia="zh-CN"/>
        </w:rPr>
        <w:t>全市能繁母猪月度存栏量大于或等于保有量。</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情形一：当全省能繁母猪存栏量处于绿色区域或全省能繁母猪存栏量因减少处于黄色、红色区域时</w:t>
      </w:r>
      <w:r>
        <w:rPr>
          <w:rFonts w:hint="eastAsia" w:ascii="仿宋_GB2312" w:hAnsi="仿宋_GB2312" w:eastAsia="仿宋_GB2312" w:cs="仿宋_GB2312"/>
          <w:i w:val="0"/>
          <w:caps w:val="0"/>
          <w:color w:val="auto"/>
          <w:spacing w:val="0"/>
          <w:sz w:val="32"/>
          <w:szCs w:val="32"/>
          <w:highlight w:val="none"/>
          <w:lang w:val="en" w:eastAsia="zh-CN"/>
        </w:rPr>
        <w:t>，</w:t>
      </w:r>
      <w:r>
        <w:rPr>
          <w:rFonts w:hint="eastAsia" w:ascii="仿宋_GB2312" w:hAnsi="仿宋_GB2312" w:eastAsia="仿宋_GB2312" w:cs="仿宋_GB2312"/>
          <w:i w:val="0"/>
          <w:caps w:val="0"/>
          <w:color w:val="auto"/>
          <w:spacing w:val="0"/>
          <w:sz w:val="32"/>
          <w:szCs w:val="32"/>
          <w:highlight w:val="none"/>
          <w:lang w:val="en-US" w:eastAsia="zh-CN"/>
        </w:rPr>
        <w:t>保持监测预警工作常态化。</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情形二：当全省能繁母猪存栏量因增加处于黄色、红色区域时，配合省启动相应调控措施，</w:t>
      </w:r>
      <w:r>
        <w:rPr>
          <w:rFonts w:hint="eastAsia" w:ascii="仿宋_GB2312" w:hAnsi="仿宋_GB2312" w:eastAsia="仿宋_GB2312" w:cs="仿宋_GB2312"/>
          <w:i w:val="0"/>
          <w:caps w:val="0"/>
          <w:color w:val="auto"/>
          <w:spacing w:val="0"/>
          <w:sz w:val="32"/>
          <w:szCs w:val="32"/>
          <w:highlight w:val="none"/>
          <w:lang w:val="en-US"/>
        </w:rPr>
        <w:t>引导和督促生猪产能调控基地</w:t>
      </w:r>
      <w:r>
        <w:rPr>
          <w:rFonts w:hint="eastAsia" w:ascii="仿宋_GB2312" w:hAnsi="仿宋_GB2312" w:eastAsia="仿宋_GB2312" w:cs="仿宋_GB2312"/>
          <w:i w:val="0"/>
          <w:caps w:val="0"/>
          <w:color w:val="auto"/>
          <w:spacing w:val="0"/>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lang w:val="en-US"/>
        </w:rPr>
        <w:t>采取延迟能繁母猪补栏、淘汰低产母猪等措施，压减</w:t>
      </w:r>
      <w:r>
        <w:rPr>
          <w:rFonts w:hint="eastAsia" w:ascii="仿宋_GB2312" w:hAnsi="仿宋_GB2312" w:eastAsia="仿宋_GB2312" w:cs="仿宋_GB2312"/>
          <w:i w:val="0"/>
          <w:caps w:val="0"/>
          <w:color w:val="auto"/>
          <w:spacing w:val="0"/>
          <w:sz w:val="32"/>
          <w:szCs w:val="32"/>
          <w:highlight w:val="none"/>
          <w:lang w:val="en-US" w:eastAsia="zh-CN"/>
        </w:rPr>
        <w:t xml:space="preserve">能繁母猪饲养量，但全市能繁母猪不低于保有量。  </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情形三：当个别区能繁母猪存栏量低于市下达该区保有量，相关区应采取措施，促使能繁母猪存栏量增加至下达保有量以上。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w:t>
      </w:r>
      <w:r>
        <w:rPr>
          <w:rFonts w:hint="eastAsia" w:ascii="Times New Roman" w:hAnsi="Times New Roman" w:eastAsia="仿宋_GB2312" w:cs="仿宋_GB2312"/>
          <w:b w:val="0"/>
          <w:bCs w:val="0"/>
          <w:i w:val="0"/>
          <w:caps w:val="0"/>
          <w:color w:val="auto"/>
          <w:spacing w:val="0"/>
          <w:sz w:val="32"/>
          <w:szCs w:val="32"/>
          <w:highlight w:val="none"/>
          <w:lang w:val="en-US" w:eastAsia="zh-CN"/>
        </w:rPr>
        <w:t>２</w:t>
      </w:r>
      <w:r>
        <w:rPr>
          <w:rFonts w:hint="eastAsia" w:ascii="仿宋_GB2312" w:hAnsi="仿宋_GB2312" w:eastAsia="仿宋_GB2312" w:cs="仿宋_GB2312"/>
          <w:b w:val="0"/>
          <w:bCs w:val="0"/>
          <w:i w:val="0"/>
          <w:caps w:val="0"/>
          <w:color w:val="auto"/>
          <w:spacing w:val="0"/>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lang w:val="en-US" w:eastAsia="zh-CN"/>
        </w:rPr>
        <w:t>全市能繁母猪月度存栏量小于保有量。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0"/>
        <w:jc w:val="both"/>
        <w:textAlignment w:val="auto"/>
        <w:rPr>
          <w:rFonts w:hint="eastAsia" w:ascii="仿宋_GB2312" w:hAnsi="仿宋_GB2312" w:eastAsia="仿宋_GB2312" w:cs="仿宋_GB2312"/>
          <w:b w:val="0"/>
          <w:bCs w:val="0"/>
          <w:i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caps w:val="0"/>
          <w:color w:val="auto"/>
          <w:spacing w:val="0"/>
          <w:sz w:val="32"/>
          <w:szCs w:val="32"/>
          <w:highlight w:val="none"/>
          <w:u w:val="none"/>
          <w:lang w:val="en-US" w:eastAsia="zh-CN"/>
        </w:rPr>
        <w:t>一是</w:t>
      </w:r>
      <w:r>
        <w:rPr>
          <w:rFonts w:hint="eastAsia" w:ascii="仿宋_GB2312" w:hAnsi="仿宋_GB2312" w:eastAsia="仿宋_GB2312" w:cs="仿宋_GB2312"/>
          <w:i w:val="0"/>
          <w:caps w:val="0"/>
          <w:color w:val="auto"/>
          <w:spacing w:val="0"/>
          <w:sz w:val="32"/>
          <w:szCs w:val="32"/>
          <w:highlight w:val="none"/>
          <w:u w:val="none"/>
          <w:lang w:val="en-US" w:eastAsia="zh-CN"/>
        </w:rPr>
        <w:t>发监测预警函。市农业农村局向能繁母猪存栏量低于保有量的区发预警函。</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caps w:val="0"/>
          <w:color w:val="auto"/>
          <w:spacing w:val="0"/>
          <w:sz w:val="32"/>
          <w:szCs w:val="32"/>
          <w:highlight w:val="none"/>
          <w:u w:val="none"/>
          <w:lang w:val="en-US" w:eastAsia="zh-CN"/>
        </w:rPr>
        <w:t>二是</w:t>
      </w:r>
      <w:r>
        <w:rPr>
          <w:rFonts w:hint="eastAsia" w:ascii="仿宋_GB2312" w:hAnsi="仿宋_GB2312" w:eastAsia="仿宋_GB2312" w:cs="仿宋_GB2312"/>
          <w:i w:val="0"/>
          <w:caps w:val="0"/>
          <w:color w:val="auto"/>
          <w:spacing w:val="0"/>
          <w:sz w:val="32"/>
          <w:szCs w:val="32"/>
          <w:highlight w:val="none"/>
          <w:u w:val="none"/>
          <w:lang w:val="en-US" w:eastAsia="zh-CN"/>
        </w:rPr>
        <w:t>相关区组织立即采取有力措施增加能繁母猪数量，促使能繁母猪存栏量回归到保有量以上。</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lang w:val="en-US" w:eastAsia="zh-CN"/>
        </w:rPr>
      </w:pPr>
      <w:r>
        <w:rPr>
          <w:rFonts w:hint="eastAsia" w:ascii="仿宋_GB2312" w:hAnsi="仿宋_GB2312" w:eastAsia="仿宋_GB2312" w:cs="仿宋_GB2312"/>
          <w:b w:val="0"/>
          <w:bCs w:val="0"/>
          <w:i w:val="0"/>
          <w:caps w:val="0"/>
          <w:color w:val="auto"/>
          <w:spacing w:val="0"/>
          <w:sz w:val="32"/>
          <w:szCs w:val="32"/>
          <w:highlight w:val="none"/>
          <w:u w:val="none"/>
          <w:lang w:val="en-US" w:eastAsia="zh-CN"/>
        </w:rPr>
        <w:t>三是</w:t>
      </w:r>
      <w:r>
        <w:rPr>
          <w:rFonts w:hint="eastAsia" w:ascii="仿宋_GB2312" w:hAnsi="仿宋_GB2312" w:eastAsia="仿宋_GB2312" w:cs="仿宋_GB2312"/>
          <w:i w:val="0"/>
          <w:caps w:val="0"/>
          <w:color w:val="auto"/>
          <w:spacing w:val="0"/>
          <w:sz w:val="32"/>
          <w:szCs w:val="32"/>
          <w:highlight w:val="none"/>
          <w:u w:val="none"/>
          <w:lang w:val="en-US" w:eastAsia="zh-CN"/>
        </w:rPr>
        <w:t>实施种母猪引种补贴。鼓励生猪产能调控基地引进种母猪，</w:t>
      </w:r>
      <w:r>
        <w:rPr>
          <w:rFonts w:hint="eastAsia" w:ascii="仿宋_GB2312" w:hAnsi="仿宋_GB2312" w:eastAsia="仿宋_GB2312" w:cs="仿宋_GB2312"/>
          <w:i w:val="0"/>
          <w:caps w:val="0"/>
          <w:color w:val="auto"/>
          <w:spacing w:val="0"/>
          <w:sz w:val="32"/>
          <w:szCs w:val="32"/>
          <w:highlight w:val="none"/>
          <w:lang w:val="en-US" w:eastAsia="zh-CN"/>
        </w:rPr>
        <w:t>促使能繁母猪存栏量增加至下达保有量以上。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楷体_GB2312" w:hAnsi="楷体_GB2312" w:eastAsia="楷体_GB2312" w:cs="楷体_GB2312"/>
          <w:bCs/>
          <w:color w:val="auto"/>
          <w:sz w:val="32"/>
          <w:szCs w:val="32"/>
          <w:highlight w:val="none"/>
        </w:rPr>
      </w:pPr>
      <w:r>
        <w:rPr>
          <w:rStyle w:val="9"/>
          <w:rFonts w:hint="eastAsia" w:ascii="楷体_GB2312" w:hAnsi="楷体_GB2312" w:eastAsia="楷体_GB2312" w:cs="楷体_GB2312"/>
          <w:b w:val="0"/>
          <w:bCs/>
          <w:i w:val="0"/>
          <w:caps w:val="0"/>
          <w:color w:val="auto"/>
          <w:spacing w:val="0"/>
          <w:sz w:val="32"/>
          <w:szCs w:val="32"/>
          <w:highlight w:val="none"/>
          <w:lang w:val="en-US" w:eastAsia="zh-CN"/>
        </w:rPr>
        <w:t>（二）</w:t>
      </w:r>
      <w:r>
        <w:rPr>
          <w:rStyle w:val="9"/>
          <w:rFonts w:hint="eastAsia" w:ascii="楷体_GB2312" w:hAnsi="楷体_GB2312" w:eastAsia="楷体_GB2312" w:cs="楷体_GB2312"/>
          <w:b w:val="0"/>
          <w:bCs/>
          <w:i w:val="0"/>
          <w:caps w:val="0"/>
          <w:color w:val="auto"/>
          <w:spacing w:val="0"/>
          <w:sz w:val="32"/>
          <w:szCs w:val="32"/>
          <w:highlight w:val="none"/>
          <w:lang w:val="en-US"/>
        </w:rPr>
        <w:t>调控生猪规模养殖产能</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3" w:firstLineChars="200"/>
        <w:jc w:val="both"/>
        <w:textAlignment w:val="auto"/>
        <w:rPr>
          <w:rFonts w:hint="eastAsia" w:ascii="仿宋_GB2312" w:hAnsi="仿宋_GB2312" w:eastAsia="仿宋_GB2312" w:cs="仿宋_GB2312"/>
          <w:b w:val="0"/>
          <w:bCs w:val="0"/>
          <w:snapToGrid/>
          <w:color w:val="auto"/>
          <w:kern w:val="0"/>
          <w:sz w:val="32"/>
          <w:szCs w:val="32"/>
          <w:highlight w:val="none"/>
          <w:lang w:val="en-US" w:eastAsia="zh-CN"/>
        </w:rPr>
      </w:pPr>
      <w:r>
        <w:rPr>
          <w:rStyle w:val="9"/>
          <w:rFonts w:hint="eastAsia" w:ascii="Times New Roman" w:hAnsi="Times New Roman" w:eastAsia="仿宋_GB2312" w:cs="仿宋_GB2312"/>
          <w:b/>
          <w:bCs/>
          <w:i w:val="0"/>
          <w:caps w:val="0"/>
          <w:color w:val="auto"/>
          <w:spacing w:val="0"/>
          <w:sz w:val="32"/>
          <w:szCs w:val="32"/>
          <w:highlight w:val="none"/>
          <w:lang w:val="en-US" w:eastAsia="zh-CN"/>
        </w:rPr>
        <w:t>1</w:t>
      </w:r>
      <w:r>
        <w:rPr>
          <w:rStyle w:val="9"/>
          <w:rFonts w:hint="eastAsia" w:ascii="仿宋_GB2312" w:hAnsi="仿宋_GB2312" w:eastAsia="仿宋_GB2312" w:cs="仿宋_GB2312"/>
          <w:b/>
          <w:bCs/>
          <w:i w:val="0"/>
          <w:caps w:val="0"/>
          <w:color w:val="auto"/>
          <w:spacing w:val="0"/>
          <w:sz w:val="32"/>
          <w:szCs w:val="32"/>
          <w:highlight w:val="none"/>
          <w:lang w:val="en-US" w:eastAsia="zh-CN"/>
        </w:rPr>
        <w:t>.确定</w:t>
      </w:r>
      <w:r>
        <w:rPr>
          <w:rStyle w:val="9"/>
          <w:rFonts w:hint="eastAsia" w:ascii="仿宋_GB2312" w:hAnsi="仿宋_GB2312" w:eastAsia="仿宋_GB2312" w:cs="仿宋_GB2312"/>
          <w:b/>
          <w:bCs/>
          <w:i w:val="0"/>
          <w:caps w:val="0"/>
          <w:color w:val="auto"/>
          <w:spacing w:val="0"/>
          <w:sz w:val="32"/>
          <w:szCs w:val="32"/>
          <w:highlight w:val="none"/>
          <w:lang w:val="en-US"/>
        </w:rPr>
        <w:t>规模猪场保有量</w:t>
      </w:r>
      <w:r>
        <w:rPr>
          <w:rStyle w:val="9"/>
          <w:rFonts w:hint="eastAsia" w:ascii="仿宋_GB2312" w:hAnsi="仿宋_GB2312" w:eastAsia="仿宋_GB2312" w:cs="仿宋_GB2312"/>
          <w:b/>
          <w:bCs/>
          <w:i w:val="0"/>
          <w:caps w:val="0"/>
          <w:color w:val="auto"/>
          <w:spacing w:val="0"/>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lang w:val="en-US" w:eastAsia="zh-CN"/>
        </w:rPr>
        <w:t>按照要求，各区要对</w:t>
      </w:r>
      <w:r>
        <w:rPr>
          <w:rFonts w:hint="eastAsia" w:ascii="仿宋_GB2312" w:hAnsi="仿宋_GB2312" w:eastAsia="仿宋_GB2312" w:cs="仿宋_GB2312"/>
          <w:i w:val="0"/>
          <w:caps w:val="0"/>
          <w:color w:val="auto"/>
          <w:spacing w:val="0"/>
          <w:sz w:val="32"/>
          <w:szCs w:val="32"/>
          <w:highlight w:val="none"/>
          <w:lang w:val="en-US"/>
        </w:rPr>
        <w:t>现有年出栏</w:t>
      </w:r>
      <w:r>
        <w:rPr>
          <w:rFonts w:hint="eastAsia" w:ascii="Times New Roman" w:hAnsi="Times New Roman" w:eastAsia="仿宋_GB2312" w:cs="仿宋_GB2312"/>
          <w:i w:val="0"/>
          <w:caps w:val="0"/>
          <w:color w:val="auto"/>
          <w:spacing w:val="0"/>
          <w:sz w:val="32"/>
          <w:szCs w:val="32"/>
          <w:highlight w:val="none"/>
          <w:lang w:val="en-US"/>
        </w:rPr>
        <w:t>500</w:t>
      </w:r>
      <w:r>
        <w:rPr>
          <w:rFonts w:hint="eastAsia" w:ascii="仿宋_GB2312" w:hAnsi="仿宋_GB2312" w:eastAsia="仿宋_GB2312" w:cs="仿宋_GB2312"/>
          <w:i w:val="0"/>
          <w:caps w:val="0"/>
          <w:color w:val="auto"/>
          <w:spacing w:val="0"/>
          <w:sz w:val="32"/>
          <w:szCs w:val="32"/>
          <w:highlight w:val="none"/>
          <w:lang w:val="en-US"/>
        </w:rPr>
        <w:t>头以上的规模猪场</w:t>
      </w:r>
      <w:r>
        <w:rPr>
          <w:rFonts w:hint="eastAsia" w:ascii="仿宋_GB2312" w:hAnsi="仿宋_GB2312" w:eastAsia="仿宋_GB2312" w:cs="仿宋_GB2312"/>
          <w:i w:val="0"/>
          <w:caps w:val="0"/>
          <w:color w:val="auto"/>
          <w:spacing w:val="0"/>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lang w:val="en-US"/>
        </w:rPr>
        <w:t>全数进行备案</w:t>
      </w:r>
      <w:r>
        <w:rPr>
          <w:rFonts w:hint="eastAsia" w:ascii="仿宋_GB2312" w:hAnsi="仿宋_GB2312" w:eastAsia="仿宋_GB2312" w:cs="仿宋_GB2312"/>
          <w:i w:val="0"/>
          <w:caps w:val="0"/>
          <w:color w:val="auto"/>
          <w:spacing w:val="0"/>
          <w:sz w:val="32"/>
          <w:szCs w:val="32"/>
          <w:highlight w:val="none"/>
          <w:lang w:val="en-US" w:eastAsia="zh-CN"/>
        </w:rPr>
        <w:t>。市农业农村局</w:t>
      </w:r>
      <w:r>
        <w:rPr>
          <w:rFonts w:hint="eastAsia" w:ascii="仿宋_GB2312" w:hAnsi="仿宋_GB2312" w:eastAsia="仿宋_GB2312" w:cs="仿宋_GB2312"/>
          <w:b w:val="0"/>
          <w:snapToGrid/>
          <w:color w:val="auto"/>
          <w:kern w:val="0"/>
          <w:sz w:val="32"/>
          <w:szCs w:val="32"/>
          <w:highlight w:val="none"/>
          <w:u w:val="none"/>
          <w:shd w:val="clear" w:color="auto" w:fill="auto"/>
          <w:lang w:eastAsia="zh-CN"/>
        </w:rPr>
        <w:t>按照</w:t>
      </w:r>
      <w:r>
        <w:rPr>
          <w:rFonts w:hint="eastAsia" w:ascii="仿宋_GB2312" w:hAnsi="仿宋_GB2312" w:eastAsia="仿宋_GB2312" w:cs="仿宋_GB2312"/>
          <w:b w:val="0"/>
          <w:snapToGrid/>
          <w:color w:val="auto"/>
          <w:kern w:val="0"/>
          <w:sz w:val="32"/>
          <w:szCs w:val="32"/>
          <w:highlight w:val="none"/>
          <w:lang w:val="en-US" w:eastAsia="zh-CN"/>
        </w:rPr>
        <w:t>各区</w:t>
      </w:r>
      <w:r>
        <w:rPr>
          <w:rFonts w:hint="eastAsia" w:ascii="Times New Roman" w:hAnsi="Times New Roman" w:eastAsia="仿宋_GB2312" w:cs="仿宋_GB2312"/>
          <w:b w:val="0"/>
          <w:snapToGrid/>
          <w:color w:val="auto"/>
          <w:kern w:val="0"/>
          <w:sz w:val="32"/>
          <w:szCs w:val="32"/>
          <w:highlight w:val="none"/>
          <w:lang w:val="en-US" w:eastAsia="zh-CN"/>
        </w:rPr>
        <w:t>2021</w:t>
      </w:r>
      <w:r>
        <w:rPr>
          <w:rFonts w:hint="eastAsia" w:ascii="仿宋_GB2312" w:hAnsi="仿宋_GB2312" w:eastAsia="仿宋_GB2312" w:cs="仿宋_GB2312"/>
          <w:b w:val="0"/>
          <w:snapToGrid/>
          <w:color w:val="auto"/>
          <w:kern w:val="0"/>
          <w:sz w:val="32"/>
          <w:szCs w:val="32"/>
          <w:highlight w:val="none"/>
          <w:lang w:val="en-US" w:eastAsia="zh-CN"/>
        </w:rPr>
        <w:t>年</w:t>
      </w:r>
      <w:r>
        <w:rPr>
          <w:rFonts w:hint="eastAsia" w:ascii="Times New Roman" w:hAnsi="Times New Roman" w:eastAsia="仿宋_GB2312" w:cs="仿宋_GB2312"/>
          <w:b w:val="0"/>
          <w:snapToGrid/>
          <w:color w:val="auto"/>
          <w:kern w:val="0"/>
          <w:sz w:val="32"/>
          <w:szCs w:val="32"/>
          <w:highlight w:val="none"/>
          <w:lang w:val="en-US" w:eastAsia="zh-CN"/>
        </w:rPr>
        <w:t>12</w:t>
      </w:r>
      <w:r>
        <w:rPr>
          <w:rFonts w:hint="eastAsia" w:ascii="仿宋_GB2312" w:hAnsi="仿宋_GB2312" w:eastAsia="仿宋_GB2312" w:cs="仿宋_GB2312"/>
          <w:b w:val="0"/>
          <w:snapToGrid/>
          <w:color w:val="auto"/>
          <w:kern w:val="0"/>
          <w:sz w:val="32"/>
          <w:szCs w:val="32"/>
          <w:highlight w:val="none"/>
          <w:lang w:val="en-US" w:eastAsia="zh-CN"/>
        </w:rPr>
        <w:t>月在</w:t>
      </w:r>
      <w:r>
        <w:rPr>
          <w:rFonts w:hint="eastAsia" w:ascii="仿宋_GB2312" w:hAnsi="仿宋_GB2312" w:eastAsia="仿宋_GB2312" w:cs="仿宋_GB2312"/>
          <w:i w:val="0"/>
          <w:caps w:val="0"/>
          <w:color w:val="auto"/>
          <w:spacing w:val="0"/>
          <w:sz w:val="32"/>
          <w:szCs w:val="32"/>
          <w:highlight w:val="none"/>
          <w:lang w:val="en-US"/>
        </w:rPr>
        <w:t>农业农村部</w:t>
      </w:r>
      <w:r>
        <w:rPr>
          <w:rFonts w:hint="eastAsia" w:ascii="仿宋_GB2312" w:hAnsi="仿宋_GB2312" w:eastAsia="仿宋_GB2312" w:cs="仿宋_GB2312"/>
          <w:b w:val="0"/>
          <w:snapToGrid/>
          <w:color w:val="auto"/>
          <w:kern w:val="0"/>
          <w:sz w:val="32"/>
          <w:szCs w:val="32"/>
          <w:highlight w:val="none"/>
          <w:lang w:val="en-US" w:eastAsia="zh-CN"/>
        </w:rPr>
        <w:t>养殖场直联直报信息平台上报送的</w:t>
      </w:r>
      <w:r>
        <w:rPr>
          <w:rFonts w:hint="eastAsia" w:ascii="仿宋_GB2312" w:hAnsi="仿宋_GB2312" w:eastAsia="仿宋_GB2312" w:cs="仿宋_GB2312"/>
          <w:b w:val="0"/>
          <w:snapToGrid/>
          <w:color w:val="auto"/>
          <w:kern w:val="0"/>
          <w:sz w:val="32"/>
          <w:szCs w:val="32"/>
          <w:highlight w:val="none"/>
          <w:u w:val="none"/>
          <w:shd w:val="clear" w:color="auto" w:fill="auto"/>
          <w:lang w:eastAsia="zh-CN"/>
        </w:rPr>
        <w:t>规模猪场数量，结合各区实际，将</w:t>
      </w:r>
      <w:r>
        <w:rPr>
          <w:rFonts w:hint="eastAsia" w:ascii="仿宋_GB2312" w:hAnsi="仿宋_GB2312" w:eastAsia="仿宋_GB2312" w:cs="仿宋_GB2312"/>
          <w:b w:val="0"/>
          <w:snapToGrid/>
          <w:color w:val="auto"/>
          <w:kern w:val="0"/>
          <w:sz w:val="32"/>
          <w:szCs w:val="32"/>
          <w:highlight w:val="none"/>
          <w:u w:val="none"/>
          <w:shd w:val="clear" w:color="auto" w:fill="auto"/>
          <w:lang w:val="en-US" w:eastAsia="zh-CN"/>
        </w:rPr>
        <w:t>省</w:t>
      </w:r>
      <w:r>
        <w:rPr>
          <w:rFonts w:hint="eastAsia" w:ascii="仿宋_GB2312" w:hAnsi="仿宋_GB2312" w:eastAsia="仿宋_GB2312" w:cs="仿宋_GB2312"/>
          <w:b w:val="0"/>
          <w:snapToGrid/>
          <w:color w:val="auto"/>
          <w:kern w:val="0"/>
          <w:sz w:val="32"/>
          <w:szCs w:val="32"/>
          <w:highlight w:val="none"/>
          <w:u w:val="none"/>
          <w:shd w:val="clear" w:color="auto" w:fill="auto"/>
          <w:lang w:eastAsia="zh-CN"/>
        </w:rPr>
        <w:t>下达我</w:t>
      </w:r>
      <w:r>
        <w:rPr>
          <w:rFonts w:hint="eastAsia" w:ascii="仿宋_GB2312" w:hAnsi="仿宋_GB2312" w:eastAsia="仿宋_GB2312" w:cs="仿宋_GB2312"/>
          <w:b w:val="0"/>
          <w:snapToGrid/>
          <w:color w:val="auto"/>
          <w:kern w:val="0"/>
          <w:sz w:val="32"/>
          <w:szCs w:val="32"/>
          <w:highlight w:val="none"/>
          <w:u w:val="none"/>
          <w:shd w:val="clear" w:color="auto" w:fill="auto"/>
          <w:lang w:val="en-US" w:eastAsia="zh-CN"/>
        </w:rPr>
        <w:t>市</w:t>
      </w:r>
      <w:r>
        <w:rPr>
          <w:rFonts w:hint="eastAsia" w:ascii="仿宋_GB2312" w:hAnsi="仿宋_GB2312" w:eastAsia="仿宋_GB2312" w:cs="仿宋_GB2312"/>
          <w:b w:val="0"/>
          <w:snapToGrid/>
          <w:color w:val="auto"/>
          <w:kern w:val="0"/>
          <w:sz w:val="32"/>
          <w:szCs w:val="32"/>
          <w:highlight w:val="none"/>
          <w:u w:val="none"/>
          <w:shd w:val="clear" w:color="auto" w:fill="auto"/>
          <w:lang w:eastAsia="zh-CN"/>
        </w:rPr>
        <w:t>的规模猪场保有量目标，</w:t>
      </w:r>
      <w:r>
        <w:rPr>
          <w:rFonts w:hint="eastAsia" w:ascii="仿宋_GB2312" w:hAnsi="仿宋_GB2312" w:eastAsia="仿宋_GB2312" w:cs="仿宋_GB2312"/>
          <w:b w:val="0"/>
          <w:snapToGrid/>
          <w:color w:val="auto"/>
          <w:kern w:val="0"/>
          <w:sz w:val="32"/>
          <w:szCs w:val="32"/>
          <w:highlight w:val="none"/>
          <w:lang w:eastAsia="zh-CN"/>
        </w:rPr>
        <w:t>分解下达到</w:t>
      </w:r>
      <w:r>
        <w:rPr>
          <w:rFonts w:hint="eastAsia" w:ascii="仿宋_GB2312" w:hAnsi="仿宋_GB2312" w:eastAsia="仿宋_GB2312" w:cs="仿宋_GB2312"/>
          <w:b w:val="0"/>
          <w:bCs w:val="0"/>
          <w:snapToGrid/>
          <w:color w:val="auto"/>
          <w:kern w:val="0"/>
          <w:sz w:val="32"/>
          <w:szCs w:val="32"/>
          <w:highlight w:val="none"/>
          <w:lang w:val="en-US" w:eastAsia="zh-CN"/>
        </w:rPr>
        <w:t>各区</w:t>
      </w:r>
      <w:r>
        <w:rPr>
          <w:rFonts w:hint="eastAsia" w:ascii="仿宋_GB2312" w:hAnsi="仿宋_GB2312" w:eastAsia="仿宋_GB2312" w:cs="仿宋_GB2312"/>
          <w:i w:val="0"/>
          <w:caps w:val="0"/>
          <w:color w:val="auto"/>
          <w:spacing w:val="0"/>
          <w:sz w:val="32"/>
          <w:szCs w:val="32"/>
          <w:highlight w:val="none"/>
          <w:lang w:val="en-US"/>
        </w:rPr>
        <w:t>（见附件</w:t>
      </w:r>
      <w:r>
        <w:rPr>
          <w:rFonts w:hint="eastAsia" w:ascii="Times New Roman" w:hAnsi="Times New Roman" w:eastAsia="仿宋_GB2312" w:cs="仿宋_GB2312"/>
          <w:i w:val="0"/>
          <w:caps w:val="0"/>
          <w:color w:val="auto"/>
          <w:spacing w:val="0"/>
          <w:sz w:val="32"/>
          <w:szCs w:val="32"/>
          <w:highlight w:val="none"/>
          <w:lang w:val="en-US" w:eastAsia="zh-CN"/>
        </w:rPr>
        <w:t>1</w:t>
      </w:r>
      <w:r>
        <w:rPr>
          <w:rFonts w:hint="eastAsia" w:ascii="仿宋_GB2312" w:hAnsi="仿宋_GB2312" w:eastAsia="仿宋_GB2312" w:cs="仿宋_GB2312"/>
          <w:i w:val="0"/>
          <w:caps w:val="0"/>
          <w:color w:val="auto"/>
          <w:spacing w:val="0"/>
          <w:sz w:val="32"/>
          <w:szCs w:val="32"/>
          <w:highlight w:val="none"/>
          <w:lang w:val="en-US"/>
        </w:rPr>
        <w:t>）</w:t>
      </w:r>
      <w:r>
        <w:rPr>
          <w:rFonts w:hint="eastAsia" w:ascii="仿宋_GB2312" w:hAnsi="仿宋_GB2312" w:eastAsia="仿宋_GB2312" w:cs="仿宋_GB2312"/>
          <w:b w:val="0"/>
          <w:bCs w:val="0"/>
          <w:snapToGrid/>
          <w:color w:val="auto"/>
          <w:kern w:val="0"/>
          <w:sz w:val="32"/>
          <w:szCs w:val="32"/>
          <w:highlight w:val="none"/>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3" w:firstLineChars="200"/>
        <w:jc w:val="both"/>
        <w:textAlignment w:val="auto"/>
        <w:rPr>
          <w:rStyle w:val="9"/>
          <w:rFonts w:hint="default" w:ascii="仿宋_GB2312" w:hAnsi="仿宋_GB2312" w:eastAsia="仿宋_GB2312" w:cs="仿宋_GB2312"/>
          <w:bCs/>
          <w:color w:val="auto"/>
          <w:sz w:val="32"/>
          <w:szCs w:val="32"/>
          <w:highlight w:val="none"/>
          <w:lang w:val="en-US" w:eastAsia="zh-CN"/>
        </w:rPr>
      </w:pPr>
      <w:r>
        <w:rPr>
          <w:rStyle w:val="9"/>
          <w:rFonts w:hint="eastAsia" w:ascii="Times New Roman" w:hAnsi="Times New Roman" w:eastAsia="仿宋_GB2312" w:cs="仿宋_GB2312"/>
          <w:b/>
          <w:bCs w:val="0"/>
          <w:i w:val="0"/>
          <w:caps w:val="0"/>
          <w:color w:val="auto"/>
          <w:spacing w:val="0"/>
          <w:sz w:val="32"/>
          <w:szCs w:val="32"/>
          <w:highlight w:val="none"/>
          <w:lang w:val="en-US" w:eastAsia="zh-CN"/>
        </w:rPr>
        <w:t>2</w:t>
      </w:r>
      <w:r>
        <w:rPr>
          <w:rStyle w:val="9"/>
          <w:rFonts w:hint="eastAsia" w:ascii="仿宋_GB2312" w:hAnsi="仿宋_GB2312" w:eastAsia="仿宋_GB2312" w:cs="仿宋_GB2312"/>
          <w:b/>
          <w:bCs w:val="0"/>
          <w:i w:val="0"/>
          <w:caps w:val="0"/>
          <w:color w:val="auto"/>
          <w:spacing w:val="0"/>
          <w:sz w:val="32"/>
          <w:szCs w:val="32"/>
          <w:highlight w:val="none"/>
          <w:lang w:val="en-US" w:eastAsia="zh-CN"/>
        </w:rPr>
        <w:t>.</w:t>
      </w:r>
      <w:r>
        <w:rPr>
          <w:rStyle w:val="9"/>
          <w:rFonts w:hint="eastAsia" w:ascii="仿宋_GB2312" w:hAnsi="仿宋_GB2312" w:eastAsia="仿宋_GB2312" w:cs="仿宋_GB2312"/>
          <w:b/>
          <w:bCs w:val="0"/>
          <w:i w:val="0"/>
          <w:caps w:val="0"/>
          <w:color w:val="auto"/>
          <w:spacing w:val="0"/>
          <w:sz w:val="32"/>
          <w:szCs w:val="32"/>
          <w:highlight w:val="none"/>
          <w:lang w:val="en-US"/>
        </w:rPr>
        <w:t>分级建立产能调控基地</w:t>
      </w:r>
      <w:r>
        <w:rPr>
          <w:rStyle w:val="9"/>
          <w:rFonts w:hint="eastAsia" w:ascii="仿宋_GB2312" w:hAnsi="仿宋_GB2312" w:eastAsia="仿宋_GB2312" w:cs="仿宋_GB2312"/>
          <w:b/>
          <w:bCs w:val="0"/>
          <w:i w:val="0"/>
          <w:caps w:val="0"/>
          <w:color w:val="auto"/>
          <w:spacing w:val="0"/>
          <w:sz w:val="32"/>
          <w:szCs w:val="32"/>
          <w:highlight w:val="none"/>
          <w:lang w:val="en-US" w:eastAsia="zh-CN"/>
        </w:rPr>
        <w:t>。</w:t>
      </w:r>
      <w:r>
        <w:rPr>
          <w:rStyle w:val="9"/>
          <w:rFonts w:hint="eastAsia" w:ascii="仿宋_GB2312" w:hAnsi="仿宋_GB2312" w:eastAsia="仿宋_GB2312" w:cs="仿宋_GB2312"/>
          <w:b w:val="0"/>
          <w:bCs/>
          <w:i w:val="0"/>
          <w:caps w:val="0"/>
          <w:color w:val="auto"/>
          <w:spacing w:val="0"/>
          <w:sz w:val="32"/>
          <w:szCs w:val="32"/>
          <w:highlight w:val="none"/>
          <w:lang w:val="en-US" w:eastAsia="zh-CN"/>
        </w:rPr>
        <w:t>依托农业农村部养殖场直联直报信息平台，对规模猪场数量进行动态监测，重点监测其生产经营变化情况。</w:t>
      </w:r>
    </w:p>
    <w:p>
      <w:pPr>
        <w:pStyle w:val="7"/>
        <w:widowControl w:val="0"/>
        <w:numPr>
          <w:ilvl w:val="0"/>
          <w:numId w:val="0"/>
        </w:numPr>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36" w:lineRule="auto"/>
        <w:ind w:firstLine="640" w:firstLineChars="200"/>
        <w:jc w:val="both"/>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
        </w:rPr>
        <w:t>1</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）建立国家级、省级生猪产能调控基地。按照农业农村部和省农业农村厅的部署安排，挂牌建立国家级、省级生猪产能调控基地。</w:t>
      </w:r>
    </w:p>
    <w:p>
      <w:pPr>
        <w:pStyle w:val="7"/>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36" w:lineRule="auto"/>
        <w:ind w:firstLine="640" w:firstLineChars="200"/>
        <w:jc w:val="both"/>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
        </w:rPr>
        <w:t>2</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建立市级生猪产能调控基地。对用地、生态环境保护、动物防疫、畜禽养殖备案等手续完备，自愿加入并通过区级农业农村部门审核的生猪规模养殖场、种猪场，报请市农业农村局批准后挂牌市级生猪产能调控基地。上述符合国家级、省级生猪产能调控基地有关要求的，可同时报请农业农村部、省农业农村厅批准挂牌国家级、省级生猪产能调控基地。挂牌基地每月及时准确报送存栏、出栏等生猪生产信息并按照要求配合开展产能调控工作，同时依法优先享受相关生猪生产支持政策。</w:t>
      </w:r>
    </w:p>
    <w:p>
      <w:pPr>
        <w:pStyle w:val="7"/>
        <w:widowControl w:val="0"/>
        <w:numPr>
          <w:ilvl w:val="0"/>
          <w:numId w:val="0"/>
        </w:numPr>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336" w:lineRule="auto"/>
        <w:ind w:firstLine="640" w:firstLineChars="200"/>
        <w:jc w:val="both"/>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各区根据上级工作安排组织完成生猪产能调控基地挂牌工作，以后每年</w:t>
      </w:r>
      <w:r>
        <w:rPr>
          <w:rFonts w:hint="eastAsia" w:ascii="Times New Roman" w:hAnsi="Times New Roman" w:eastAsia="仿宋_GB2312" w:cs="仿宋_GB2312"/>
          <w:i w:val="0"/>
          <w:caps w:val="0"/>
          <w:color w:val="auto"/>
          <w:spacing w:val="0"/>
          <w:kern w:val="0"/>
          <w:sz w:val="32"/>
          <w:szCs w:val="32"/>
          <w:highlight w:val="none"/>
          <w:shd w:val="clear" w:color="auto" w:fill="auto"/>
          <w:lang w:val="en-US" w:eastAsia="zh-CN" w:bidi="ar"/>
        </w:rPr>
        <w:t>4</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月底前完成上一年度新增基地挂牌和退出基地摘牌。各区可结合实际建立区级生猪产能调控基地并挂牌。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right="0" w:rightChars="0" w:firstLine="640" w:firstLineChars="200"/>
        <w:jc w:val="both"/>
        <w:textAlignment w:val="auto"/>
        <w:rPr>
          <w:rFonts w:hint="eastAsia" w:ascii="黑体" w:hAnsi="黑体" w:eastAsia="黑体" w:cs="黑体"/>
          <w:bCs/>
          <w:color w:val="auto"/>
          <w:sz w:val="32"/>
          <w:szCs w:val="32"/>
          <w:highlight w:val="none"/>
        </w:rPr>
      </w:pPr>
      <w:r>
        <w:rPr>
          <w:rStyle w:val="9"/>
          <w:rFonts w:hint="eastAsia" w:ascii="黑体" w:hAnsi="黑体" w:eastAsia="黑体" w:cs="黑体"/>
          <w:b w:val="0"/>
          <w:bCs/>
          <w:i w:val="0"/>
          <w:caps w:val="0"/>
          <w:color w:val="auto"/>
          <w:spacing w:val="0"/>
          <w:sz w:val="32"/>
          <w:szCs w:val="32"/>
          <w:highlight w:val="none"/>
          <w:lang w:val="en-US" w:eastAsia="zh-CN"/>
        </w:rPr>
        <w:t>三</w:t>
      </w:r>
      <w:r>
        <w:rPr>
          <w:rStyle w:val="9"/>
          <w:rFonts w:hint="eastAsia" w:ascii="黑体" w:hAnsi="黑体" w:eastAsia="黑体" w:cs="黑体"/>
          <w:b w:val="0"/>
          <w:bCs/>
          <w:i w:val="0"/>
          <w:caps w:val="0"/>
          <w:color w:val="auto"/>
          <w:spacing w:val="0"/>
          <w:sz w:val="32"/>
          <w:szCs w:val="32"/>
          <w:highlight w:val="none"/>
          <w:lang w:val="en-US"/>
        </w:rPr>
        <w:t>、保障措施</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rPr>
      </w:pPr>
      <w:r>
        <w:rPr>
          <w:rFonts w:hint="eastAsia" w:ascii="楷体_GB2312" w:hAnsi="楷体_GB2312" w:eastAsia="楷体_GB2312" w:cs="楷体_GB2312"/>
          <w:b w:val="0"/>
          <w:bCs w:val="0"/>
          <w:color w:val="auto"/>
          <w:spacing w:val="0"/>
          <w:kern w:val="0"/>
          <w:sz w:val="32"/>
          <w:szCs w:val="32"/>
          <w:highlight w:val="none"/>
          <w:lang w:eastAsia="zh-CN"/>
        </w:rPr>
        <w:t>（一）强化督导考核。</w:t>
      </w:r>
      <w:r>
        <w:rPr>
          <w:rFonts w:hint="eastAsia" w:ascii="仿宋_GB2312" w:hAnsi="仿宋_GB2312" w:eastAsia="仿宋_GB2312" w:cs="仿宋_GB2312"/>
          <w:b w:val="0"/>
          <w:bCs w:val="0"/>
          <w:color w:val="auto"/>
          <w:spacing w:val="0"/>
          <w:kern w:val="0"/>
          <w:sz w:val="32"/>
          <w:szCs w:val="32"/>
          <w:highlight w:val="none"/>
          <w:u w:val="none"/>
          <w:shd w:val="clear" w:color="auto" w:fill="auto"/>
          <w:lang w:eastAsia="zh-CN"/>
        </w:rPr>
        <w:t>各区要结合实际制定本级生猪产能调控实施方案，并将实施方案经区人民政府批准后，于</w:t>
      </w:r>
      <w:r>
        <w:rPr>
          <w:rFonts w:hint="eastAsia" w:ascii="Times New Roman" w:hAnsi="Times New Roman" w:eastAsia="仿宋_GB2312" w:cs="仿宋_GB2312"/>
          <w:b w:val="0"/>
          <w:bCs w:val="0"/>
          <w:color w:val="auto"/>
          <w:spacing w:val="0"/>
          <w:kern w:val="0"/>
          <w:sz w:val="32"/>
          <w:szCs w:val="32"/>
          <w:highlight w:val="none"/>
          <w:u w:val="none"/>
          <w:shd w:val="clear" w:color="auto" w:fill="auto"/>
          <w:lang w:val="en-US" w:eastAsia="zh-CN"/>
        </w:rPr>
        <w:t>2022</w:t>
      </w:r>
      <w:r>
        <w:rPr>
          <w:rFonts w:hint="eastAsia" w:ascii="仿宋_GB2312" w:hAnsi="仿宋_GB2312" w:eastAsia="仿宋_GB2312" w:cs="仿宋_GB2312"/>
          <w:b w:val="0"/>
          <w:bCs w:val="0"/>
          <w:color w:val="auto"/>
          <w:spacing w:val="0"/>
          <w:kern w:val="0"/>
          <w:sz w:val="32"/>
          <w:szCs w:val="32"/>
          <w:highlight w:val="none"/>
          <w:u w:val="none"/>
          <w:shd w:val="clear" w:color="auto" w:fill="auto"/>
          <w:lang w:val="en-US" w:eastAsia="zh-CN"/>
        </w:rPr>
        <w:t>年</w:t>
      </w:r>
      <w:r>
        <w:rPr>
          <w:rFonts w:hint="eastAsia" w:ascii="Times New Roman" w:hAnsi="Times New Roman" w:eastAsia="仿宋_GB2312" w:cs="仿宋_GB2312"/>
          <w:b w:val="0"/>
          <w:bCs w:val="0"/>
          <w:color w:val="auto"/>
          <w:spacing w:val="0"/>
          <w:kern w:val="0"/>
          <w:sz w:val="32"/>
          <w:szCs w:val="32"/>
          <w:highlight w:val="none"/>
          <w:u w:val="none"/>
          <w:shd w:val="clear" w:color="auto" w:fill="auto"/>
          <w:lang w:val="en-US" w:eastAsia="zh-CN"/>
        </w:rPr>
        <w:t>6</w:t>
      </w:r>
      <w:r>
        <w:rPr>
          <w:rFonts w:hint="eastAsia" w:ascii="仿宋_GB2312" w:hAnsi="仿宋_GB2312" w:eastAsia="仿宋_GB2312" w:cs="仿宋_GB2312"/>
          <w:b w:val="0"/>
          <w:bCs w:val="0"/>
          <w:color w:val="auto"/>
          <w:spacing w:val="0"/>
          <w:kern w:val="0"/>
          <w:sz w:val="32"/>
          <w:szCs w:val="32"/>
          <w:highlight w:val="none"/>
          <w:u w:val="none"/>
          <w:shd w:val="clear" w:color="auto" w:fill="auto"/>
          <w:lang w:val="en-US" w:eastAsia="zh-CN"/>
        </w:rPr>
        <w:t>月底前报市农业农村局备案。</w:t>
      </w:r>
      <w:r>
        <w:rPr>
          <w:rFonts w:hint="eastAsia" w:ascii="仿宋_GB2312" w:hAnsi="仿宋_GB2312" w:eastAsia="仿宋_GB2312" w:cs="仿宋_GB2312"/>
          <w:b w:val="0"/>
          <w:bCs w:val="0"/>
          <w:color w:val="auto"/>
          <w:spacing w:val="0"/>
          <w:kern w:val="0"/>
          <w:sz w:val="32"/>
          <w:szCs w:val="32"/>
          <w:highlight w:val="none"/>
          <w:u w:val="none"/>
          <w:lang w:eastAsia="zh-CN"/>
        </w:rPr>
        <w:t>市农业农村局将根据省工作部署，将能繁母猪存栏量、规模猪场保有量指标列入</w:t>
      </w:r>
      <w:r>
        <w:rPr>
          <w:rFonts w:hint="eastAsia" w:ascii="仿宋_GB2312" w:hAnsi="仿宋_GB2312" w:eastAsia="仿宋_GB2312" w:cs="仿宋_GB2312"/>
          <w:b w:val="0"/>
          <w:bCs w:val="0"/>
          <w:color w:val="auto"/>
          <w:spacing w:val="0"/>
          <w:kern w:val="0"/>
          <w:sz w:val="32"/>
          <w:szCs w:val="32"/>
          <w:highlight w:val="none"/>
          <w:lang w:eastAsia="zh-CN"/>
        </w:rPr>
        <w:t>市对各区的乡村振兴实绩考核和“菜篮子”市长负责制考核。</w:t>
      </w:r>
      <w:r>
        <w:rPr>
          <w:rFonts w:hint="eastAsia" w:ascii="仿宋_GB2312" w:hAnsi="仿宋_GB2312" w:eastAsia="仿宋_GB2312" w:cs="仿宋_GB2312"/>
          <w:i w:val="0"/>
          <w:caps w:val="0"/>
          <w:color w:val="auto"/>
          <w:spacing w:val="0"/>
          <w:sz w:val="32"/>
          <w:szCs w:val="32"/>
          <w:highlight w:val="none"/>
          <w:lang w:val="en-US" w:eastAsia="zh-CN"/>
        </w:rPr>
        <w:t>我市将实时跟踪</w:t>
      </w:r>
      <w:r>
        <w:rPr>
          <w:rFonts w:hint="eastAsia" w:ascii="仿宋_GB2312" w:hAnsi="仿宋_GB2312" w:eastAsia="仿宋_GB2312" w:cs="仿宋_GB2312"/>
          <w:i w:val="0"/>
          <w:caps w:val="0"/>
          <w:color w:val="auto"/>
          <w:spacing w:val="0"/>
          <w:sz w:val="32"/>
          <w:szCs w:val="32"/>
          <w:highlight w:val="none"/>
          <w:lang w:val="en-US"/>
        </w:rPr>
        <w:t>各</w:t>
      </w:r>
      <w:r>
        <w:rPr>
          <w:rFonts w:hint="eastAsia" w:ascii="仿宋_GB2312" w:hAnsi="仿宋_GB2312" w:eastAsia="仿宋_GB2312" w:cs="仿宋_GB2312"/>
          <w:i w:val="0"/>
          <w:caps w:val="0"/>
          <w:color w:val="auto"/>
          <w:spacing w:val="0"/>
          <w:sz w:val="32"/>
          <w:szCs w:val="32"/>
          <w:highlight w:val="none"/>
          <w:lang w:val="en-US" w:eastAsia="zh-CN"/>
        </w:rPr>
        <w:t>区的</w:t>
      </w:r>
      <w:r>
        <w:rPr>
          <w:rFonts w:hint="eastAsia" w:ascii="仿宋_GB2312" w:hAnsi="仿宋_GB2312" w:eastAsia="仿宋_GB2312" w:cs="仿宋_GB2312"/>
          <w:i w:val="0"/>
          <w:caps w:val="0"/>
          <w:color w:val="auto"/>
          <w:spacing w:val="0"/>
          <w:sz w:val="32"/>
          <w:szCs w:val="32"/>
          <w:highlight w:val="none"/>
          <w:lang w:val="en-US"/>
        </w:rPr>
        <w:t>生猪产能调控工作</w:t>
      </w:r>
      <w:r>
        <w:rPr>
          <w:rFonts w:hint="eastAsia" w:ascii="仿宋_GB2312" w:hAnsi="仿宋_GB2312" w:eastAsia="仿宋_GB2312" w:cs="仿宋_GB2312"/>
          <w:i w:val="0"/>
          <w:caps w:val="0"/>
          <w:color w:val="auto"/>
          <w:spacing w:val="0"/>
          <w:sz w:val="32"/>
          <w:szCs w:val="32"/>
          <w:highlight w:val="none"/>
          <w:lang w:val="en-US" w:eastAsia="zh-CN"/>
        </w:rPr>
        <w:t>开展情况，并根据国家、省考核开展要求，结合实际启动专项督导</w:t>
      </w:r>
      <w:r>
        <w:rPr>
          <w:rFonts w:hint="eastAsia" w:ascii="仿宋_GB2312" w:hAnsi="仿宋_GB2312" w:eastAsia="仿宋_GB2312" w:cs="仿宋_GB2312"/>
          <w:i w:val="0"/>
          <w:caps w:val="0"/>
          <w:color w:val="auto"/>
          <w:spacing w:val="0"/>
          <w:sz w:val="32"/>
          <w:szCs w:val="32"/>
          <w:highlight w:val="none"/>
          <w:lang w:val="en-US"/>
        </w:rPr>
        <w:t>。 </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楷体_GB2312" w:hAnsi="楷体_GB2312" w:eastAsia="楷体_GB2312" w:cs="楷体_GB2312"/>
          <w:b w:val="0"/>
          <w:bCs w:val="0"/>
          <w:color w:val="auto"/>
          <w:spacing w:val="0"/>
          <w:kern w:val="0"/>
          <w:sz w:val="32"/>
          <w:szCs w:val="32"/>
          <w:highlight w:val="none"/>
          <w:lang w:eastAsia="zh-CN"/>
        </w:rPr>
        <w:t>（二）维护养殖生产稳定。</w:t>
      </w:r>
      <w:r>
        <w:rPr>
          <w:rFonts w:hint="eastAsia" w:ascii="仿宋_GB2312" w:hAnsi="仿宋_GB2312" w:eastAsia="仿宋_GB2312" w:cs="仿宋_GB2312"/>
          <w:b w:val="0"/>
          <w:bCs w:val="0"/>
          <w:color w:val="auto"/>
          <w:spacing w:val="0"/>
          <w:kern w:val="0"/>
          <w:sz w:val="32"/>
          <w:szCs w:val="32"/>
          <w:highlight w:val="none"/>
          <w:lang w:eastAsia="zh-CN"/>
        </w:rPr>
        <w:t>各区要加强政策服务，保持规模猪场数量总体稳定，</w:t>
      </w:r>
      <w:r>
        <w:rPr>
          <w:rFonts w:hint="eastAsia" w:ascii="仿宋_GB2312" w:hAnsi="仿宋_GB2312" w:eastAsia="仿宋_GB2312" w:cs="仿宋_GB2312"/>
          <w:b w:val="0"/>
          <w:bCs w:val="0"/>
          <w:color w:val="auto"/>
          <w:spacing w:val="0"/>
          <w:kern w:val="0"/>
          <w:sz w:val="32"/>
          <w:szCs w:val="32"/>
          <w:highlight w:val="none"/>
          <w:lang w:val="en-US" w:eastAsia="zh-CN"/>
        </w:rPr>
        <w:t>严格规范养殖禁养区管理，不得超越法律法规规定随意扩大禁养区范围，不得借“环保”名义，以行政手段对养殖场户实施强行清退。</w:t>
      </w:r>
      <w:r>
        <w:rPr>
          <w:rFonts w:hint="eastAsia" w:ascii="仿宋_GB2312" w:hAnsi="仿宋_GB2312" w:eastAsia="仿宋_GB2312" w:cs="仿宋_GB2312"/>
          <w:b w:val="0"/>
          <w:bCs w:val="0"/>
          <w:color w:val="auto"/>
          <w:spacing w:val="0"/>
          <w:kern w:val="0"/>
          <w:sz w:val="32"/>
          <w:szCs w:val="32"/>
          <w:highlight w:val="none"/>
          <w:lang w:eastAsia="zh-CN"/>
        </w:rPr>
        <w:t>不得违法建设、拆除和擅自改变养殖用途，确需拆除的，要优化养殖用地选址，安排养殖用地支持其异地重建，并给予合理经济补偿。</w:t>
      </w:r>
      <w:r>
        <w:rPr>
          <w:rFonts w:hint="eastAsia" w:ascii="仿宋_GB2312" w:hAnsi="仿宋_GB2312" w:eastAsia="仿宋_GB2312" w:cs="仿宋_GB2312"/>
          <w:i w:val="0"/>
          <w:caps w:val="0"/>
          <w:color w:val="auto"/>
          <w:spacing w:val="0"/>
          <w:sz w:val="32"/>
          <w:szCs w:val="32"/>
          <w:highlight w:val="none"/>
          <w:lang w:val="en-US"/>
        </w:rPr>
        <w:t>规模猪场自愿退出的，要根据减少的能繁母猪产能情况，</w:t>
      </w:r>
      <w:r>
        <w:rPr>
          <w:rFonts w:hint="eastAsia" w:ascii="仿宋_GB2312" w:hAnsi="仿宋_GB2312" w:eastAsia="仿宋_GB2312" w:cs="仿宋_GB2312"/>
          <w:i w:val="0"/>
          <w:caps w:val="0"/>
          <w:color w:val="auto"/>
          <w:spacing w:val="0"/>
          <w:sz w:val="32"/>
          <w:szCs w:val="32"/>
          <w:highlight w:val="none"/>
          <w:lang w:val="en-US" w:eastAsia="zh-CN"/>
        </w:rPr>
        <w:t>鼓励、支持其他市场主体</w:t>
      </w:r>
      <w:r>
        <w:rPr>
          <w:rFonts w:hint="eastAsia" w:ascii="仿宋_GB2312" w:hAnsi="仿宋_GB2312" w:eastAsia="仿宋_GB2312" w:cs="仿宋_GB2312"/>
          <w:i w:val="0"/>
          <w:caps w:val="0"/>
          <w:color w:val="auto"/>
          <w:spacing w:val="0"/>
          <w:sz w:val="32"/>
          <w:szCs w:val="32"/>
          <w:highlight w:val="none"/>
          <w:lang w:val="en-US"/>
        </w:rPr>
        <w:t>新建或改扩建相应产能的</w:t>
      </w:r>
      <w:r>
        <w:rPr>
          <w:rFonts w:hint="eastAsia" w:ascii="仿宋_GB2312" w:hAnsi="仿宋_GB2312" w:eastAsia="仿宋_GB2312" w:cs="仿宋_GB2312"/>
          <w:i w:val="0"/>
          <w:caps w:val="0"/>
          <w:color w:val="auto"/>
          <w:spacing w:val="0"/>
          <w:sz w:val="32"/>
          <w:szCs w:val="32"/>
          <w:highlight w:val="none"/>
          <w:lang w:val="en-US" w:eastAsia="zh-CN"/>
        </w:rPr>
        <w:t>规模猪场</w:t>
      </w:r>
      <w:r>
        <w:rPr>
          <w:rFonts w:hint="eastAsia" w:ascii="仿宋_GB2312" w:hAnsi="仿宋_GB2312" w:eastAsia="仿宋_GB2312" w:cs="仿宋_GB2312"/>
          <w:i w:val="0"/>
          <w:caps w:val="0"/>
          <w:color w:val="auto"/>
          <w:spacing w:val="0"/>
          <w:sz w:val="32"/>
          <w:szCs w:val="32"/>
          <w:highlight w:val="none"/>
          <w:lang w:val="en-US"/>
        </w:rPr>
        <w:t>，确保生猪产能总体稳定。</w:t>
      </w:r>
      <w:r>
        <w:rPr>
          <w:rFonts w:hint="eastAsia" w:ascii="仿宋_GB2312" w:hAnsi="仿宋_GB2312" w:eastAsia="仿宋_GB2312" w:cs="仿宋_GB2312"/>
          <w:b w:val="0"/>
          <w:bCs w:val="0"/>
          <w:color w:val="auto"/>
          <w:spacing w:val="0"/>
          <w:kern w:val="0"/>
          <w:sz w:val="32"/>
          <w:szCs w:val="32"/>
          <w:highlight w:val="none"/>
          <w:lang w:eastAsia="zh-CN"/>
        </w:rPr>
        <w:t>新建猪场优化养殖用地选址，项目选址应尽量利用低丘缓坡、荒山荒坡、滩涂等未利用地和地力难以提高、低效闲置的土地。严禁新增占用永久基本农田建设猪场养殖设施，严格控制新增猪场养殖设施用地使用一般耕地，确需使用耕地的，应落实“进出平衡”。</w:t>
      </w:r>
      <w:r>
        <w:rPr>
          <w:rFonts w:hint="eastAsia" w:ascii="仿宋_GB2312" w:hAnsi="仿宋_GB2312" w:eastAsia="仿宋_GB2312" w:cs="仿宋_GB2312"/>
          <w:i w:val="0"/>
          <w:caps w:val="0"/>
          <w:color w:val="auto"/>
          <w:spacing w:val="0"/>
          <w:sz w:val="32"/>
          <w:szCs w:val="32"/>
          <w:highlight w:val="none"/>
          <w:lang w:val="en-US" w:eastAsia="zh-CN"/>
        </w:rPr>
        <w:t>市级以上生猪产能调控基地确需拆除或关停的，应规划新增或改扩建同等产能的调控基地，并向市农业农村局报备</w:t>
      </w:r>
      <w:r>
        <w:rPr>
          <w:rFonts w:hint="eastAsia" w:ascii="仿宋_GB2312" w:hAnsi="仿宋_GB2312" w:eastAsia="仿宋_GB2312" w:cs="仿宋_GB2312"/>
          <w:i w:val="0"/>
          <w:caps w:val="0"/>
          <w:color w:val="auto"/>
          <w:spacing w:val="0"/>
          <w:sz w:val="32"/>
          <w:szCs w:val="32"/>
          <w:highlight w:val="none"/>
          <w:lang w:val="en-US"/>
        </w:rPr>
        <w:t>。</w:t>
      </w:r>
      <w:r>
        <w:rPr>
          <w:rFonts w:hint="eastAsia" w:ascii="仿宋_GB2312" w:hAnsi="仿宋_GB2312" w:eastAsia="仿宋_GB2312" w:cs="仿宋_GB2312"/>
          <w:color w:val="auto"/>
          <w:sz w:val="32"/>
          <w:szCs w:val="32"/>
          <w:highlight w:val="none"/>
          <w:lang w:val="en-US" w:eastAsia="zh-CN"/>
        </w:rPr>
        <w:t>各区要将生猪产能调控基地建设情况及时报送市农业农村局。市农业农村局将按要求报送至省农业农村厅。</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楷体_GB2312" w:hAnsi="楷体_GB2312" w:eastAsia="楷体_GB2312" w:cs="楷体_GB2312"/>
          <w:b w:val="0"/>
          <w:bCs w:val="0"/>
          <w:color w:val="auto"/>
          <w:spacing w:val="0"/>
          <w:kern w:val="0"/>
          <w:sz w:val="32"/>
          <w:szCs w:val="32"/>
          <w:highlight w:val="none"/>
          <w:lang w:eastAsia="zh-CN"/>
        </w:rPr>
        <w:t>（三）</w:t>
      </w:r>
      <w:r>
        <w:rPr>
          <w:rStyle w:val="9"/>
          <w:rFonts w:hint="eastAsia" w:ascii="楷体_GB2312" w:hAnsi="楷体_GB2312" w:eastAsia="楷体_GB2312" w:cs="楷体_GB2312"/>
          <w:b w:val="0"/>
          <w:i w:val="0"/>
          <w:caps w:val="0"/>
          <w:color w:val="auto"/>
          <w:spacing w:val="0"/>
          <w:sz w:val="32"/>
          <w:szCs w:val="32"/>
          <w:highlight w:val="none"/>
          <w:lang w:val="en-US" w:eastAsia="zh-CN"/>
        </w:rPr>
        <w:t>强化财政资金保障</w:t>
      </w:r>
      <w:r>
        <w:rPr>
          <w:rStyle w:val="9"/>
          <w:rFonts w:hint="eastAsia" w:ascii="楷体_GB2312" w:hAnsi="楷体_GB2312" w:eastAsia="楷体_GB2312" w:cs="楷体_GB2312"/>
          <w:b w:val="0"/>
          <w:i w:val="0"/>
          <w:caps w:val="0"/>
          <w:color w:val="auto"/>
          <w:spacing w:val="0"/>
          <w:sz w:val="32"/>
          <w:szCs w:val="32"/>
          <w:highlight w:val="none"/>
          <w:lang w:val="en-US"/>
        </w:rPr>
        <w:t>。</w:t>
      </w:r>
      <w:r>
        <w:rPr>
          <w:rFonts w:hint="eastAsia" w:ascii="仿宋_GB2312" w:hAnsi="仿宋_GB2312" w:eastAsia="仿宋_GB2312" w:cs="仿宋_GB2312"/>
          <w:i w:val="0"/>
          <w:caps w:val="0"/>
          <w:color w:val="auto"/>
          <w:spacing w:val="0"/>
          <w:sz w:val="32"/>
          <w:szCs w:val="32"/>
          <w:highlight w:val="none"/>
          <w:lang w:val="en-US" w:eastAsia="zh-CN"/>
        </w:rPr>
        <w:t>要将</w:t>
      </w:r>
      <w:r>
        <w:rPr>
          <w:rFonts w:hint="eastAsia" w:ascii="仿宋_GB2312" w:hAnsi="仿宋_GB2312" w:eastAsia="仿宋_GB2312" w:cs="仿宋_GB2312"/>
          <w:b w:val="0"/>
          <w:bCs w:val="0"/>
          <w:i w:val="0"/>
          <w:caps w:val="0"/>
          <w:color w:val="auto"/>
          <w:spacing w:val="0"/>
          <w:sz w:val="32"/>
          <w:szCs w:val="32"/>
          <w:highlight w:val="none"/>
          <w:u w:val="none"/>
          <w:lang w:val="en-US" w:eastAsia="zh-CN"/>
        </w:rPr>
        <w:t>各级</w:t>
      </w:r>
      <w:r>
        <w:rPr>
          <w:rFonts w:hint="eastAsia" w:ascii="仿宋_GB2312" w:hAnsi="仿宋_GB2312" w:eastAsia="仿宋_GB2312" w:cs="仿宋_GB2312"/>
          <w:i w:val="0"/>
          <w:caps w:val="0"/>
          <w:color w:val="auto"/>
          <w:spacing w:val="0"/>
          <w:sz w:val="32"/>
          <w:szCs w:val="32"/>
          <w:highlight w:val="none"/>
          <w:lang w:val="en-US" w:eastAsia="zh-CN"/>
        </w:rPr>
        <w:t>生猪</w:t>
      </w:r>
      <w:r>
        <w:rPr>
          <w:rFonts w:hint="eastAsia" w:ascii="仿宋_GB2312" w:hAnsi="仿宋_GB2312" w:eastAsia="仿宋_GB2312" w:cs="仿宋_GB2312"/>
          <w:i w:val="0"/>
          <w:caps w:val="0"/>
          <w:color w:val="auto"/>
          <w:spacing w:val="0"/>
          <w:sz w:val="32"/>
          <w:szCs w:val="32"/>
          <w:highlight w:val="none"/>
          <w:lang w:val="en-US"/>
        </w:rPr>
        <w:t>产能调控基地</w:t>
      </w:r>
      <w:r>
        <w:rPr>
          <w:rFonts w:hint="eastAsia" w:ascii="仿宋_GB2312" w:hAnsi="仿宋_GB2312" w:eastAsia="仿宋_GB2312" w:cs="仿宋_GB2312"/>
          <w:i w:val="0"/>
          <w:caps w:val="0"/>
          <w:color w:val="auto"/>
          <w:spacing w:val="0"/>
          <w:sz w:val="32"/>
          <w:szCs w:val="32"/>
          <w:highlight w:val="none"/>
          <w:lang w:val="en-US" w:eastAsia="zh-CN"/>
        </w:rPr>
        <w:t>作为稳产保供的中坚力量，每年统筹农机购置补贴、养殖环节病死猪无害化处理补贴、“菜篮子”工程扶持项目等生猪生产扶持政策，予以</w:t>
      </w:r>
      <w:r>
        <w:rPr>
          <w:rFonts w:hint="eastAsia" w:ascii="仿宋_GB2312" w:hAnsi="仿宋_GB2312" w:eastAsia="仿宋_GB2312" w:cs="仿宋_GB2312"/>
          <w:i w:val="0"/>
          <w:caps w:val="0"/>
          <w:color w:val="auto"/>
          <w:spacing w:val="0"/>
          <w:sz w:val="32"/>
          <w:szCs w:val="32"/>
          <w:highlight w:val="none"/>
          <w:lang w:val="en-US"/>
        </w:rPr>
        <w:t>优先</w:t>
      </w:r>
      <w:r>
        <w:rPr>
          <w:rFonts w:hint="eastAsia" w:ascii="仿宋_GB2312" w:hAnsi="仿宋_GB2312" w:eastAsia="仿宋_GB2312" w:cs="仿宋_GB2312"/>
          <w:i w:val="0"/>
          <w:caps w:val="0"/>
          <w:color w:val="auto"/>
          <w:spacing w:val="0"/>
          <w:sz w:val="32"/>
          <w:szCs w:val="32"/>
          <w:highlight w:val="none"/>
          <w:lang w:val="en-US" w:eastAsia="zh-CN"/>
        </w:rPr>
        <w:t>资金支持。</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当出现全市能繁母猪月度存栏量小于保有量</w:t>
      </w:r>
      <w:r>
        <w:rPr>
          <w:rFonts w:hint="eastAsia" w:ascii="仿宋_GB2312" w:hAnsi="仿宋_GB2312" w:eastAsia="仿宋_GB2312" w:cs="仿宋_GB2312"/>
          <w:i w:val="0"/>
          <w:caps w:val="0"/>
          <w:color w:val="auto"/>
          <w:spacing w:val="0"/>
          <w:sz w:val="32"/>
          <w:szCs w:val="32"/>
          <w:highlight w:val="none"/>
          <w:u w:val="none"/>
          <w:lang w:val="en-US" w:eastAsia="zh-CN"/>
        </w:rPr>
        <w:t>实施种母猪引种补贴时，各相关区按先引后补的方式实施种母猪引种补贴，补贴数量以达到下达该区能繁母猪保有量</w:t>
      </w:r>
      <w:r>
        <w:rPr>
          <w:rFonts w:hint="eastAsia" w:ascii="Times New Roman" w:hAnsi="Times New Roman" w:eastAsia="仿宋_GB2312" w:cs="仿宋_GB2312"/>
          <w:i w:val="0"/>
          <w:caps w:val="0"/>
          <w:color w:val="auto"/>
          <w:spacing w:val="0"/>
          <w:sz w:val="32"/>
          <w:szCs w:val="32"/>
          <w:highlight w:val="none"/>
          <w:u w:val="none"/>
          <w:lang w:val="en-US" w:eastAsia="zh-CN"/>
        </w:rPr>
        <w:t>105</w:t>
      </w:r>
      <w:r>
        <w:rPr>
          <w:rFonts w:hint="eastAsia" w:ascii="仿宋_GB2312" w:hAnsi="仿宋_GB2312" w:eastAsia="仿宋_GB2312" w:cs="仿宋_GB2312"/>
          <w:i w:val="0"/>
          <w:caps w:val="0"/>
          <w:color w:val="auto"/>
          <w:spacing w:val="0"/>
          <w:sz w:val="32"/>
          <w:szCs w:val="32"/>
          <w:highlight w:val="none"/>
          <w:u w:val="none"/>
          <w:lang w:val="en-US" w:eastAsia="zh-CN"/>
        </w:rPr>
        <w:t>%为上限，对监测预警函发出后</w:t>
      </w:r>
      <w:r>
        <w:rPr>
          <w:rFonts w:hint="eastAsia" w:ascii="Times New Roman" w:hAnsi="Times New Roman" w:eastAsia="仿宋_GB2312" w:cs="仿宋_GB2312"/>
          <w:i w:val="0"/>
          <w:caps w:val="0"/>
          <w:color w:val="auto"/>
          <w:spacing w:val="0"/>
          <w:sz w:val="32"/>
          <w:szCs w:val="32"/>
          <w:highlight w:val="none"/>
          <w:u w:val="none"/>
          <w:lang w:val="en-US" w:eastAsia="zh-CN"/>
        </w:rPr>
        <w:t>30</w:t>
      </w:r>
      <w:r>
        <w:rPr>
          <w:rFonts w:hint="eastAsia" w:ascii="仿宋_GB2312" w:hAnsi="仿宋_GB2312" w:eastAsia="仿宋_GB2312" w:cs="仿宋_GB2312"/>
          <w:i w:val="0"/>
          <w:caps w:val="0"/>
          <w:color w:val="auto"/>
          <w:spacing w:val="0"/>
          <w:sz w:val="32"/>
          <w:szCs w:val="32"/>
          <w:highlight w:val="none"/>
          <w:u w:val="none"/>
          <w:lang w:val="en-US" w:eastAsia="zh-CN"/>
        </w:rPr>
        <w:t>日内引进能繁母猪的产能调控基地按</w:t>
      </w:r>
      <w:r>
        <w:rPr>
          <w:rFonts w:hint="eastAsia" w:ascii="Times New Roman" w:hAnsi="Times New Roman" w:eastAsia="仿宋_GB2312" w:cs="仿宋_GB2312"/>
          <w:i w:val="0"/>
          <w:caps w:val="0"/>
          <w:color w:val="auto"/>
          <w:spacing w:val="0"/>
          <w:sz w:val="32"/>
          <w:szCs w:val="32"/>
          <w:highlight w:val="none"/>
          <w:u w:val="none"/>
          <w:lang w:val="en-US" w:eastAsia="zh-CN"/>
        </w:rPr>
        <w:t>800</w:t>
      </w:r>
      <w:r>
        <w:rPr>
          <w:rFonts w:hint="eastAsia" w:ascii="仿宋_GB2312" w:hAnsi="仿宋_GB2312" w:eastAsia="仿宋_GB2312" w:cs="仿宋_GB2312"/>
          <w:i w:val="0"/>
          <w:caps w:val="0"/>
          <w:color w:val="auto"/>
          <w:spacing w:val="0"/>
          <w:sz w:val="32"/>
          <w:szCs w:val="32"/>
          <w:highlight w:val="none"/>
          <w:u w:val="none"/>
          <w:lang w:val="en-US" w:eastAsia="zh-CN"/>
        </w:rPr>
        <w:t>元/头的标准给予补贴。</w:t>
      </w:r>
      <w:r>
        <w:rPr>
          <w:rFonts w:hint="eastAsia" w:ascii="仿宋_GB2312" w:hAnsi="仿宋_GB2312" w:eastAsia="仿宋_GB2312" w:cs="仿宋_GB2312"/>
          <w:i w:val="0"/>
          <w:caps w:val="0"/>
          <w:color w:val="auto"/>
          <w:spacing w:val="0"/>
          <w:sz w:val="32"/>
          <w:szCs w:val="32"/>
          <w:highlight w:val="none"/>
          <w:lang w:val="en-US" w:eastAsia="zh-CN"/>
        </w:rPr>
        <w:t>当</w:t>
      </w:r>
      <w:r>
        <w:rPr>
          <w:rFonts w:hint="eastAsia" w:ascii="仿宋_GB2312" w:hAnsi="仿宋_GB2312" w:eastAsia="仿宋_GB2312" w:cs="仿宋_GB2312"/>
          <w:i w:val="0"/>
          <w:caps w:val="0"/>
          <w:color w:val="auto"/>
          <w:spacing w:val="0"/>
          <w:sz w:val="32"/>
          <w:szCs w:val="32"/>
          <w:highlight w:val="none"/>
          <w:lang w:val="en-US"/>
        </w:rPr>
        <w:t>市场波动、自然灾害或突发疫病等因素导致</w:t>
      </w:r>
      <w:r>
        <w:rPr>
          <w:rFonts w:hint="eastAsia" w:ascii="仿宋_GB2312" w:hAnsi="仿宋_GB2312" w:eastAsia="仿宋_GB2312" w:cs="仿宋_GB2312"/>
          <w:i w:val="0"/>
          <w:caps w:val="0"/>
          <w:color w:val="auto"/>
          <w:spacing w:val="0"/>
          <w:sz w:val="32"/>
          <w:szCs w:val="32"/>
          <w:highlight w:val="none"/>
          <w:lang w:val="en-US" w:eastAsia="zh-CN"/>
        </w:rPr>
        <w:t>全省</w:t>
      </w:r>
      <w:r>
        <w:rPr>
          <w:rFonts w:hint="eastAsia" w:ascii="仿宋_GB2312" w:hAnsi="仿宋_GB2312" w:eastAsia="仿宋_GB2312" w:cs="仿宋_GB2312"/>
          <w:i w:val="0"/>
          <w:caps w:val="0"/>
          <w:color w:val="auto"/>
          <w:spacing w:val="0"/>
          <w:sz w:val="32"/>
          <w:szCs w:val="32"/>
          <w:highlight w:val="none"/>
          <w:lang w:val="en-US"/>
        </w:rPr>
        <w:t>生猪养殖连续严重亏损</w:t>
      </w:r>
      <w:r>
        <w:rPr>
          <w:rFonts w:hint="eastAsia" w:ascii="Times New Roman" w:hAnsi="Times New Roman" w:eastAsia="仿宋_GB2312" w:cs="仿宋_GB2312"/>
          <w:i w:val="0"/>
          <w:caps w:val="0"/>
          <w:color w:val="auto"/>
          <w:spacing w:val="0"/>
          <w:sz w:val="32"/>
          <w:szCs w:val="32"/>
          <w:highlight w:val="none"/>
          <w:lang w:val="en-US" w:eastAsia="zh-CN"/>
        </w:rPr>
        <w:t>3</w:t>
      </w:r>
      <w:r>
        <w:rPr>
          <w:rFonts w:hint="eastAsia" w:ascii="仿宋_GB2312" w:hAnsi="仿宋_GB2312" w:eastAsia="仿宋_GB2312" w:cs="仿宋_GB2312"/>
          <w:i w:val="0"/>
          <w:caps w:val="0"/>
          <w:color w:val="auto"/>
          <w:spacing w:val="0"/>
          <w:sz w:val="32"/>
          <w:szCs w:val="32"/>
          <w:highlight w:val="none"/>
          <w:lang w:val="en-US"/>
        </w:rPr>
        <w:t>个月（含）以上时</w:t>
      </w:r>
      <w:r>
        <w:rPr>
          <w:rFonts w:hint="eastAsia" w:ascii="仿宋_GB2312" w:hAnsi="仿宋_GB2312" w:eastAsia="仿宋_GB2312" w:cs="仿宋_GB2312"/>
          <w:i w:val="0"/>
          <w:caps w:val="0"/>
          <w:color w:val="auto"/>
          <w:spacing w:val="0"/>
          <w:sz w:val="32"/>
          <w:szCs w:val="32"/>
          <w:highlight w:val="none"/>
          <w:lang w:val="en-US" w:eastAsia="zh-CN"/>
        </w:rPr>
        <w:t>，可根据我市实际情况，由市农业农村局会同相关单位研究启动</w:t>
      </w:r>
      <w:r>
        <w:rPr>
          <w:rFonts w:hint="eastAsia" w:ascii="仿宋_GB2312" w:hAnsi="仿宋_GB2312" w:eastAsia="仿宋_GB2312" w:cs="仿宋_GB2312"/>
          <w:i w:val="0"/>
          <w:caps w:val="0"/>
          <w:color w:val="auto"/>
          <w:spacing w:val="0"/>
          <w:sz w:val="32"/>
          <w:szCs w:val="32"/>
          <w:highlight w:val="none"/>
          <w:lang w:val="en-US"/>
        </w:rPr>
        <w:t>对</w:t>
      </w:r>
      <w:r>
        <w:rPr>
          <w:rFonts w:hint="eastAsia" w:ascii="仿宋_GB2312" w:hAnsi="仿宋_GB2312" w:eastAsia="仿宋_GB2312" w:cs="仿宋_GB2312"/>
          <w:i w:val="0"/>
          <w:caps w:val="0"/>
          <w:color w:val="auto"/>
          <w:spacing w:val="0"/>
          <w:sz w:val="32"/>
          <w:szCs w:val="32"/>
          <w:highlight w:val="none"/>
          <w:lang w:val="en-US" w:eastAsia="zh-CN"/>
        </w:rPr>
        <w:t>挂牌的生猪</w:t>
      </w:r>
      <w:r>
        <w:rPr>
          <w:rFonts w:hint="eastAsia" w:ascii="仿宋_GB2312" w:hAnsi="仿宋_GB2312" w:eastAsia="仿宋_GB2312" w:cs="仿宋_GB2312"/>
          <w:i w:val="0"/>
          <w:caps w:val="0"/>
          <w:color w:val="auto"/>
          <w:spacing w:val="0"/>
          <w:sz w:val="32"/>
          <w:szCs w:val="32"/>
          <w:highlight w:val="none"/>
          <w:lang w:val="en-US"/>
        </w:rPr>
        <w:t>产能调控基地</w:t>
      </w:r>
      <w:r>
        <w:rPr>
          <w:rFonts w:hint="eastAsia" w:ascii="仿宋_GB2312" w:hAnsi="仿宋_GB2312" w:eastAsia="仿宋_GB2312" w:cs="仿宋_GB2312"/>
          <w:i w:val="0"/>
          <w:caps w:val="0"/>
          <w:color w:val="auto"/>
          <w:spacing w:val="0"/>
          <w:sz w:val="32"/>
          <w:szCs w:val="32"/>
          <w:highlight w:val="none"/>
          <w:lang w:val="en-US" w:eastAsia="zh-CN"/>
        </w:rPr>
        <w:t>，按照在产产能</w:t>
      </w:r>
      <w:r>
        <w:rPr>
          <w:rFonts w:hint="eastAsia" w:ascii="仿宋_GB2312" w:hAnsi="仿宋_GB2312" w:eastAsia="仿宋_GB2312" w:cs="仿宋_GB2312"/>
          <w:i w:val="0"/>
          <w:caps w:val="0"/>
          <w:color w:val="auto"/>
          <w:spacing w:val="0"/>
          <w:sz w:val="32"/>
          <w:szCs w:val="32"/>
          <w:highlight w:val="none"/>
          <w:lang w:val="en-US"/>
        </w:rPr>
        <w:t>规模给予</w:t>
      </w:r>
      <w:r>
        <w:rPr>
          <w:rFonts w:hint="eastAsia" w:ascii="仿宋_GB2312" w:hAnsi="仿宋_GB2312" w:eastAsia="仿宋_GB2312" w:cs="仿宋_GB2312"/>
          <w:i w:val="0"/>
          <w:caps w:val="0"/>
          <w:color w:val="auto"/>
          <w:spacing w:val="0"/>
          <w:sz w:val="32"/>
          <w:szCs w:val="32"/>
          <w:highlight w:val="none"/>
          <w:lang w:val="en-US" w:eastAsia="zh-CN"/>
        </w:rPr>
        <w:t>能繁母猪</w:t>
      </w:r>
      <w:r>
        <w:rPr>
          <w:rFonts w:hint="eastAsia" w:ascii="Times New Roman" w:hAnsi="Times New Roman" w:eastAsia="仿宋_GB2312" w:cs="仿宋_GB2312"/>
          <w:i w:val="0"/>
          <w:caps w:val="0"/>
          <w:color w:val="auto"/>
          <w:spacing w:val="0"/>
          <w:sz w:val="32"/>
          <w:szCs w:val="32"/>
          <w:highlight w:val="none"/>
          <w:lang w:val="en-US" w:eastAsia="zh-CN"/>
        </w:rPr>
        <w:t>300</w:t>
      </w:r>
      <w:r>
        <w:rPr>
          <w:rFonts w:hint="eastAsia" w:ascii="仿宋_GB2312" w:hAnsi="仿宋_GB2312" w:eastAsia="仿宋_GB2312" w:cs="仿宋_GB2312"/>
          <w:i w:val="0"/>
          <w:caps w:val="0"/>
          <w:color w:val="auto"/>
          <w:spacing w:val="0"/>
          <w:sz w:val="32"/>
          <w:szCs w:val="32"/>
          <w:highlight w:val="none"/>
          <w:lang w:val="en-US" w:eastAsia="zh-CN"/>
        </w:rPr>
        <w:t>元/头标准年度一次性</w:t>
      </w:r>
      <w:r>
        <w:rPr>
          <w:rFonts w:hint="eastAsia" w:ascii="仿宋_GB2312" w:hAnsi="仿宋_GB2312" w:eastAsia="仿宋_GB2312" w:cs="仿宋_GB2312"/>
          <w:i w:val="0"/>
          <w:caps w:val="0"/>
          <w:color w:val="auto"/>
          <w:spacing w:val="0"/>
          <w:sz w:val="32"/>
          <w:szCs w:val="32"/>
          <w:highlight w:val="none"/>
          <w:lang w:val="en-US"/>
        </w:rPr>
        <w:t>临时救助补贴。</w:t>
      </w:r>
      <w:r>
        <w:rPr>
          <w:rFonts w:hint="eastAsia" w:ascii="仿宋_GB2312" w:hAnsi="仿宋_GB2312" w:eastAsia="仿宋_GB2312" w:cs="仿宋_GB2312"/>
          <w:i w:val="0"/>
          <w:caps w:val="0"/>
          <w:color w:val="auto"/>
          <w:spacing w:val="0"/>
          <w:sz w:val="32"/>
          <w:szCs w:val="32"/>
          <w:highlight w:val="none"/>
          <w:u w:val="none"/>
          <w:lang w:val="en-US" w:eastAsia="zh-CN"/>
        </w:rPr>
        <w:t>上述种母猪引种补贴、</w:t>
      </w:r>
      <w:r>
        <w:rPr>
          <w:rFonts w:hint="eastAsia" w:ascii="仿宋_GB2312" w:hAnsi="仿宋_GB2312" w:eastAsia="仿宋_GB2312" w:cs="仿宋_GB2312"/>
          <w:i w:val="0"/>
          <w:caps w:val="0"/>
          <w:color w:val="auto"/>
          <w:spacing w:val="0"/>
          <w:sz w:val="32"/>
          <w:szCs w:val="32"/>
          <w:highlight w:val="none"/>
          <w:lang w:val="en-US" w:eastAsia="zh-CN"/>
        </w:rPr>
        <w:t>能繁母猪年度一次性</w:t>
      </w:r>
      <w:r>
        <w:rPr>
          <w:rFonts w:hint="eastAsia" w:ascii="仿宋_GB2312" w:hAnsi="仿宋_GB2312" w:eastAsia="仿宋_GB2312" w:cs="仿宋_GB2312"/>
          <w:i w:val="0"/>
          <w:caps w:val="0"/>
          <w:color w:val="auto"/>
          <w:spacing w:val="0"/>
          <w:sz w:val="32"/>
          <w:szCs w:val="32"/>
          <w:highlight w:val="none"/>
          <w:lang w:val="en-US"/>
        </w:rPr>
        <w:t>临时救助补贴</w:t>
      </w:r>
      <w:r>
        <w:rPr>
          <w:rFonts w:hint="eastAsia" w:ascii="仿宋_GB2312" w:hAnsi="仿宋_GB2312" w:eastAsia="仿宋_GB2312" w:cs="仿宋_GB2312"/>
          <w:i w:val="0"/>
          <w:caps w:val="0"/>
          <w:color w:val="auto"/>
          <w:spacing w:val="0"/>
          <w:sz w:val="32"/>
          <w:szCs w:val="32"/>
          <w:highlight w:val="none"/>
          <w:u w:val="none"/>
          <w:lang w:val="en-US" w:eastAsia="zh-CN"/>
        </w:rPr>
        <w:t>两项调控措施所需经费由市财政统筹安排。</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right="0" w:rightChars="0" w:firstLine="640" w:firstLineChars="200"/>
        <w:jc w:val="both"/>
        <w:textAlignment w:val="auto"/>
        <w:rPr>
          <w:rFonts w:hint="eastAsia" w:ascii="仿宋_GB2312" w:hAnsi="仿宋_GB2312" w:eastAsia="仿宋_GB2312" w:cs="仿宋_GB2312"/>
          <w:b w:val="0"/>
          <w:bCs w:val="0"/>
          <w:snapToGrid w:val="0"/>
          <w:color w:val="auto"/>
          <w:spacing w:val="0"/>
          <w:w w:val="100"/>
          <w:kern w:val="0"/>
          <w:sz w:val="32"/>
          <w:szCs w:val="32"/>
          <w:highlight w:val="none"/>
          <w:u w:val="none"/>
          <w:lang w:val="en-US" w:eastAsia="zh-CN" w:bidi="ar"/>
        </w:rPr>
      </w:pPr>
      <w:r>
        <w:rPr>
          <w:rStyle w:val="9"/>
          <w:rFonts w:hint="eastAsia" w:ascii="楷体_GB2312" w:hAnsi="楷体_GB2312" w:eastAsia="楷体_GB2312" w:cs="楷体_GB2312"/>
          <w:b w:val="0"/>
          <w:i w:val="0"/>
          <w:caps w:val="0"/>
          <w:color w:val="auto"/>
          <w:spacing w:val="0"/>
          <w:sz w:val="32"/>
          <w:szCs w:val="32"/>
          <w:highlight w:val="none"/>
          <w:lang w:val="en-US" w:eastAsia="zh-CN"/>
        </w:rPr>
        <w:t>（四）</w:t>
      </w:r>
      <w:r>
        <w:rPr>
          <w:rStyle w:val="9"/>
          <w:rFonts w:hint="eastAsia" w:ascii="楷体_GB2312" w:hAnsi="楷体_GB2312" w:eastAsia="楷体_GB2312" w:cs="楷体_GB2312"/>
          <w:b w:val="0"/>
          <w:i w:val="0"/>
          <w:caps w:val="0"/>
          <w:color w:val="auto"/>
          <w:spacing w:val="0"/>
          <w:sz w:val="32"/>
          <w:szCs w:val="32"/>
          <w:highlight w:val="none"/>
          <w:lang w:val="en-US"/>
        </w:rPr>
        <w:t>加大</w:t>
      </w:r>
      <w:r>
        <w:rPr>
          <w:rStyle w:val="9"/>
          <w:rFonts w:hint="eastAsia" w:ascii="楷体_GB2312" w:hAnsi="楷体_GB2312" w:eastAsia="楷体_GB2312" w:cs="楷体_GB2312"/>
          <w:b w:val="0"/>
          <w:i w:val="0"/>
          <w:caps w:val="0"/>
          <w:color w:val="auto"/>
          <w:spacing w:val="0"/>
          <w:sz w:val="32"/>
          <w:szCs w:val="32"/>
          <w:highlight w:val="none"/>
          <w:lang w:val="en-US" w:eastAsia="zh-CN"/>
        </w:rPr>
        <w:t>金融</w:t>
      </w:r>
      <w:r>
        <w:rPr>
          <w:rStyle w:val="9"/>
          <w:rFonts w:hint="eastAsia" w:ascii="楷体_GB2312" w:hAnsi="楷体_GB2312" w:eastAsia="楷体_GB2312" w:cs="楷体_GB2312"/>
          <w:b w:val="0"/>
          <w:i w:val="0"/>
          <w:caps w:val="0"/>
          <w:color w:val="auto"/>
          <w:spacing w:val="0"/>
          <w:sz w:val="32"/>
          <w:szCs w:val="32"/>
          <w:highlight w:val="none"/>
          <w:lang w:val="en-US"/>
        </w:rPr>
        <w:t>支持</w:t>
      </w:r>
      <w:r>
        <w:rPr>
          <w:rStyle w:val="9"/>
          <w:rFonts w:hint="eastAsia" w:ascii="楷体_GB2312" w:hAnsi="楷体_GB2312" w:eastAsia="楷体_GB2312" w:cs="楷体_GB2312"/>
          <w:b w:val="0"/>
          <w:i w:val="0"/>
          <w:caps w:val="0"/>
          <w:color w:val="auto"/>
          <w:spacing w:val="0"/>
          <w:sz w:val="32"/>
          <w:szCs w:val="32"/>
          <w:highlight w:val="none"/>
          <w:lang w:val="en-US" w:eastAsia="zh-CN"/>
        </w:rPr>
        <w:t>力度</w:t>
      </w:r>
      <w:r>
        <w:rPr>
          <w:rStyle w:val="9"/>
          <w:rFonts w:hint="eastAsia" w:ascii="楷体_GB2312" w:hAnsi="楷体_GB2312" w:eastAsia="楷体_GB2312" w:cs="楷体_GB2312"/>
          <w:b w:val="0"/>
          <w:i w:val="0"/>
          <w:caps w:val="0"/>
          <w:color w:val="auto"/>
          <w:spacing w:val="0"/>
          <w:sz w:val="32"/>
          <w:szCs w:val="32"/>
          <w:highlight w:val="none"/>
          <w:lang w:val="en-US"/>
        </w:rPr>
        <w:t>。</w:t>
      </w:r>
      <w:r>
        <w:rPr>
          <w:rFonts w:hint="eastAsia" w:ascii="仿宋_GB2312" w:hAnsi="仿宋_GB2312" w:eastAsia="仿宋_GB2312" w:cs="仿宋_GB2312"/>
          <w:i w:val="0"/>
          <w:caps w:val="0"/>
          <w:color w:val="auto"/>
          <w:spacing w:val="0"/>
          <w:sz w:val="32"/>
          <w:szCs w:val="32"/>
          <w:highlight w:val="none"/>
          <w:lang w:val="en-US" w:eastAsia="zh-CN"/>
        </w:rPr>
        <w:t>要对各级生猪</w:t>
      </w:r>
      <w:r>
        <w:rPr>
          <w:rFonts w:hint="eastAsia" w:ascii="仿宋_GB2312" w:hAnsi="仿宋_GB2312" w:eastAsia="仿宋_GB2312" w:cs="仿宋_GB2312"/>
          <w:i w:val="0"/>
          <w:caps w:val="0"/>
          <w:color w:val="auto"/>
          <w:spacing w:val="0"/>
          <w:sz w:val="32"/>
          <w:szCs w:val="32"/>
          <w:highlight w:val="none"/>
          <w:lang w:val="en-US"/>
        </w:rPr>
        <w:t>产能调控基地</w:t>
      </w:r>
      <w:r>
        <w:rPr>
          <w:rFonts w:hint="eastAsia" w:ascii="仿宋_GB2312" w:hAnsi="仿宋_GB2312" w:eastAsia="仿宋_GB2312" w:cs="仿宋_GB2312"/>
          <w:i w:val="0"/>
          <w:caps w:val="0"/>
          <w:color w:val="auto"/>
          <w:spacing w:val="0"/>
          <w:sz w:val="32"/>
          <w:szCs w:val="32"/>
          <w:highlight w:val="none"/>
          <w:lang w:val="en-US" w:eastAsia="zh-CN"/>
        </w:rPr>
        <w:t>，在信贷投放、保险等方面给予优先支持、重点倾斜。</w:t>
      </w:r>
      <w:r>
        <w:rPr>
          <w:rFonts w:hint="eastAsia" w:ascii="仿宋_GB2312" w:hAnsi="仿宋_GB2312" w:eastAsia="仿宋_GB2312" w:cs="仿宋_GB2312"/>
          <w:b w:val="0"/>
          <w:bCs w:val="0"/>
          <w:snapToGrid w:val="0"/>
          <w:color w:val="auto"/>
          <w:spacing w:val="0"/>
          <w:w w:val="100"/>
          <w:kern w:val="0"/>
          <w:sz w:val="32"/>
          <w:szCs w:val="32"/>
          <w:highlight w:val="none"/>
          <w:u w:val="none"/>
          <w:lang w:val="en-US" w:eastAsia="zh-CN" w:bidi="ar"/>
        </w:rPr>
        <w:t>加大</w:t>
      </w:r>
      <w:r>
        <w:rPr>
          <w:rStyle w:val="9"/>
          <w:rFonts w:hint="eastAsia" w:ascii="仿宋_GB2312" w:hAnsi="仿宋_GB2312" w:eastAsia="仿宋_GB2312" w:cs="仿宋_GB2312"/>
          <w:b w:val="0"/>
          <w:i w:val="0"/>
          <w:caps w:val="0"/>
          <w:snapToGrid w:val="0"/>
          <w:color w:val="auto"/>
          <w:spacing w:val="0"/>
          <w:sz w:val="32"/>
          <w:szCs w:val="32"/>
          <w:highlight w:val="none"/>
          <w:lang w:val="en-US" w:eastAsia="zh-CN"/>
        </w:rPr>
        <w:t>金融</w:t>
      </w:r>
      <w:r>
        <w:rPr>
          <w:rStyle w:val="9"/>
          <w:rFonts w:hint="eastAsia" w:ascii="仿宋_GB2312" w:hAnsi="仿宋_GB2312" w:eastAsia="仿宋_GB2312" w:cs="仿宋_GB2312"/>
          <w:b w:val="0"/>
          <w:i w:val="0"/>
          <w:caps w:val="0"/>
          <w:snapToGrid w:val="0"/>
          <w:color w:val="auto"/>
          <w:spacing w:val="0"/>
          <w:sz w:val="32"/>
          <w:szCs w:val="32"/>
          <w:highlight w:val="none"/>
          <w:lang w:val="en-US"/>
        </w:rPr>
        <w:t>支持</w:t>
      </w:r>
      <w:r>
        <w:rPr>
          <w:rFonts w:hint="eastAsia" w:ascii="仿宋_GB2312" w:hAnsi="仿宋_GB2312" w:eastAsia="仿宋_GB2312" w:cs="仿宋_GB2312"/>
          <w:i w:val="0"/>
          <w:caps w:val="0"/>
          <w:snapToGrid w:val="0"/>
          <w:color w:val="auto"/>
          <w:spacing w:val="0"/>
          <w:sz w:val="32"/>
          <w:szCs w:val="32"/>
          <w:highlight w:val="none"/>
          <w:lang w:val="en-US" w:eastAsia="zh-CN"/>
        </w:rPr>
        <w:t>，</w:t>
      </w:r>
      <w:r>
        <w:rPr>
          <w:rFonts w:hint="eastAsia" w:ascii="仿宋_GB2312" w:hAnsi="仿宋_GB2312" w:eastAsia="仿宋_GB2312" w:cs="仿宋_GB2312"/>
          <w:snapToGrid w:val="0"/>
          <w:color w:val="auto"/>
          <w:spacing w:val="0"/>
          <w:kern w:val="0"/>
          <w:sz w:val="32"/>
          <w:szCs w:val="32"/>
          <w:highlight w:val="none"/>
          <w:lang w:val="en-US" w:eastAsia="zh-CN"/>
        </w:rPr>
        <w:t>稳定市场预期，</w:t>
      </w:r>
      <w:r>
        <w:rPr>
          <w:rFonts w:hint="eastAsia" w:ascii="仿宋_GB2312" w:hAnsi="仿宋_GB2312" w:eastAsia="仿宋_GB2312" w:cs="仿宋_GB2312"/>
          <w:i w:val="0"/>
          <w:caps w:val="0"/>
          <w:snapToGrid w:val="0"/>
          <w:color w:val="auto"/>
          <w:spacing w:val="0"/>
          <w:sz w:val="32"/>
          <w:szCs w:val="32"/>
          <w:highlight w:val="none"/>
          <w:lang w:val="en-US"/>
        </w:rPr>
        <w:t>扩大和增加对符合条件的生猪养殖</w:t>
      </w:r>
      <w:r>
        <w:rPr>
          <w:rFonts w:hint="eastAsia" w:ascii="仿宋_GB2312" w:hAnsi="仿宋_GB2312" w:eastAsia="仿宋_GB2312" w:cs="仿宋_GB2312"/>
          <w:i w:val="0"/>
          <w:caps w:val="0"/>
          <w:color w:val="auto"/>
          <w:spacing w:val="0"/>
          <w:sz w:val="32"/>
          <w:szCs w:val="32"/>
          <w:highlight w:val="none"/>
          <w:lang w:val="en-US"/>
        </w:rPr>
        <w:t>场（户）的信贷投放</w:t>
      </w:r>
      <w:r>
        <w:rPr>
          <w:rFonts w:hint="eastAsia" w:ascii="仿宋_GB2312" w:hAnsi="仿宋_GB2312" w:eastAsia="仿宋_GB2312" w:cs="仿宋_GB2312"/>
          <w:i w:val="0"/>
          <w:caps w:val="0"/>
          <w:color w:val="auto"/>
          <w:spacing w:val="0"/>
          <w:sz w:val="32"/>
          <w:szCs w:val="32"/>
          <w:highlight w:val="none"/>
          <w:lang w:val="en-US" w:eastAsia="zh-CN"/>
        </w:rPr>
        <w:t>，</w:t>
      </w:r>
      <w:r>
        <w:rPr>
          <w:rFonts w:hint="eastAsia" w:ascii="仿宋_GB2312" w:hAnsi="仿宋_GB2312" w:eastAsia="仿宋_GB2312" w:cs="仿宋_GB2312"/>
          <w:b w:val="0"/>
          <w:bCs w:val="0"/>
          <w:snapToGrid w:val="0"/>
          <w:color w:val="auto"/>
          <w:spacing w:val="0"/>
          <w:w w:val="100"/>
          <w:kern w:val="0"/>
          <w:sz w:val="32"/>
          <w:szCs w:val="32"/>
          <w:highlight w:val="none"/>
          <w:u w:val="none"/>
          <w:lang w:val="en-US" w:eastAsia="zh-CN" w:bidi="ar"/>
        </w:rPr>
        <w:t>对符合授信条件但暂时经营困难的生猪养殖场（户），不得随意限贷、抽贷、断贷。</w:t>
      </w:r>
      <w:r>
        <w:rPr>
          <w:rStyle w:val="9"/>
          <w:rFonts w:hint="eastAsia" w:ascii="仿宋_GB2312" w:hAnsi="仿宋_GB2312" w:eastAsia="仿宋_GB2312" w:cs="楷体_GB2312"/>
          <w:b w:val="0"/>
          <w:i w:val="0"/>
          <w:caps w:val="0"/>
          <w:color w:val="auto"/>
          <w:spacing w:val="0"/>
          <w:sz w:val="32"/>
          <w:szCs w:val="32"/>
          <w:highlight w:val="none"/>
          <w:lang w:val="en-US" w:eastAsia="zh-CN"/>
        </w:rPr>
        <w:t>稳定能繁母猪、仔猪、育肥猪保险保额，</w:t>
      </w:r>
      <w:r>
        <w:rPr>
          <w:rFonts w:hint="eastAsia" w:ascii="仿宋_GB2312" w:hAnsi="-webkit-standard" w:eastAsia="仿宋_GB2312" w:cs="仿宋_GB2312"/>
          <w:color w:val="000000"/>
          <w:kern w:val="0"/>
          <w:sz w:val="32"/>
          <w:szCs w:val="32"/>
        </w:rPr>
        <w:t>支持鼓励保险公司开展并扩大生猪价格</w:t>
      </w:r>
      <w:r>
        <w:rPr>
          <w:rFonts w:hint="eastAsia" w:ascii="仿宋_GB2312" w:hAnsi="-webkit-standard" w:eastAsia="仿宋_GB2312" w:cs="仿宋_GB2312"/>
          <w:color w:val="000000"/>
          <w:kern w:val="0"/>
          <w:sz w:val="32"/>
          <w:szCs w:val="32"/>
          <w:lang w:eastAsia="zh-CN"/>
        </w:rPr>
        <w:t>等</w:t>
      </w:r>
      <w:r>
        <w:rPr>
          <w:rFonts w:hint="eastAsia" w:ascii="仿宋_GB2312" w:hAnsi="-webkit-standard" w:eastAsia="仿宋_GB2312" w:cs="仿宋_GB2312"/>
          <w:color w:val="000000"/>
          <w:kern w:val="0"/>
          <w:sz w:val="32"/>
          <w:szCs w:val="32"/>
        </w:rPr>
        <w:t>创新型保险试点，丰富生猪保险产品</w:t>
      </w:r>
      <w:r>
        <w:rPr>
          <w:rFonts w:hint="eastAsia" w:ascii="仿宋_GB2312" w:hAnsi="-webkit-standard" w:eastAsia="仿宋_GB2312" w:cs="仿宋_GB2312"/>
          <w:color w:val="000000"/>
          <w:kern w:val="0"/>
          <w:sz w:val="32"/>
          <w:szCs w:val="32"/>
          <w:lang w:eastAsia="zh-CN"/>
        </w:rPr>
        <w:t>，提升生猪生产经营抗风险能力。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b w:val="0"/>
          <w:bCs w:val="0"/>
          <w:color w:val="auto"/>
          <w:spacing w:val="0"/>
          <w:kern w:val="0"/>
          <w:sz w:val="32"/>
          <w:szCs w:val="32"/>
          <w:highlight w:val="none"/>
          <w:lang w:eastAsia="zh-CN"/>
        </w:rPr>
      </w:pPr>
      <w:r>
        <w:rPr>
          <w:rStyle w:val="9"/>
          <w:rFonts w:hint="eastAsia" w:ascii="楷体_GB2312" w:hAnsi="楷体_GB2312" w:eastAsia="楷体_GB2312" w:cs="楷体_GB2312"/>
          <w:b w:val="0"/>
          <w:i w:val="0"/>
          <w:caps w:val="0"/>
          <w:color w:val="auto"/>
          <w:spacing w:val="0"/>
          <w:sz w:val="32"/>
          <w:szCs w:val="32"/>
          <w:highlight w:val="none"/>
          <w:lang w:val="en-US"/>
        </w:rPr>
        <w:t>（</w:t>
      </w:r>
      <w:r>
        <w:rPr>
          <w:rStyle w:val="9"/>
          <w:rFonts w:hint="eastAsia" w:ascii="楷体_GB2312" w:hAnsi="楷体_GB2312" w:eastAsia="楷体_GB2312" w:cs="楷体_GB2312"/>
          <w:b w:val="0"/>
          <w:i w:val="0"/>
          <w:caps w:val="0"/>
          <w:color w:val="auto"/>
          <w:spacing w:val="0"/>
          <w:sz w:val="32"/>
          <w:szCs w:val="32"/>
          <w:highlight w:val="none"/>
          <w:lang w:val="en-US" w:eastAsia="zh-CN"/>
        </w:rPr>
        <w:t>五</w:t>
      </w:r>
      <w:r>
        <w:rPr>
          <w:rStyle w:val="9"/>
          <w:rFonts w:hint="eastAsia" w:ascii="楷体_GB2312" w:hAnsi="楷体_GB2312" w:eastAsia="楷体_GB2312" w:cs="楷体_GB2312"/>
          <w:b w:val="0"/>
          <w:i w:val="0"/>
          <w:caps w:val="0"/>
          <w:color w:val="auto"/>
          <w:spacing w:val="0"/>
          <w:sz w:val="32"/>
          <w:szCs w:val="32"/>
          <w:highlight w:val="none"/>
          <w:lang w:val="en-US"/>
        </w:rPr>
        <w:t>）</w:t>
      </w:r>
      <w:r>
        <w:rPr>
          <w:rStyle w:val="9"/>
          <w:rFonts w:hint="eastAsia" w:ascii="楷体_GB2312" w:hAnsi="楷体_GB2312" w:eastAsia="楷体_GB2312" w:cs="楷体_GB2312"/>
          <w:b w:val="0"/>
          <w:i w:val="0"/>
          <w:caps w:val="0"/>
          <w:color w:val="auto"/>
          <w:spacing w:val="0"/>
          <w:sz w:val="32"/>
          <w:szCs w:val="32"/>
          <w:highlight w:val="none"/>
          <w:lang w:val="en-US" w:eastAsia="zh-CN"/>
        </w:rPr>
        <w:t>稳定</w:t>
      </w:r>
      <w:r>
        <w:rPr>
          <w:rFonts w:hint="eastAsia" w:ascii="楷体_GB2312" w:hAnsi="楷体_GB2312" w:eastAsia="楷体_GB2312" w:cs="楷体_GB2312"/>
          <w:b w:val="0"/>
          <w:bCs w:val="0"/>
          <w:i w:val="0"/>
          <w:caps w:val="0"/>
          <w:color w:val="auto"/>
          <w:spacing w:val="0"/>
          <w:sz w:val="32"/>
          <w:szCs w:val="32"/>
          <w:highlight w:val="none"/>
          <w:lang w:val="en-US" w:eastAsia="zh-CN"/>
        </w:rPr>
        <w:t>生猪产业扶持政策。</w:t>
      </w:r>
      <w:r>
        <w:rPr>
          <w:rFonts w:hint="eastAsia" w:ascii="仿宋_GB2312" w:hAnsi="仿宋_GB2312" w:eastAsia="仿宋_GB2312" w:cs="仿宋_GB2312"/>
          <w:color w:val="auto"/>
          <w:spacing w:val="0"/>
          <w:kern w:val="0"/>
          <w:sz w:val="32"/>
          <w:szCs w:val="32"/>
          <w:highlight w:val="none"/>
          <w:lang w:val="en-US" w:eastAsia="zh-CN"/>
        </w:rPr>
        <w:t>各区各部门要宣传好有关生猪养殖扶持政策，</w:t>
      </w:r>
      <w:r>
        <w:rPr>
          <w:rFonts w:hint="eastAsia" w:ascii="仿宋_GB2312" w:hAnsi="仿宋_GB2312" w:eastAsia="仿宋_GB2312" w:cs="仿宋_GB2312"/>
          <w:b w:val="0"/>
          <w:bCs w:val="0"/>
          <w:color w:val="auto"/>
          <w:spacing w:val="0"/>
          <w:kern w:val="0"/>
          <w:sz w:val="32"/>
          <w:szCs w:val="32"/>
          <w:highlight w:val="none"/>
          <w:lang w:eastAsia="zh-CN"/>
        </w:rPr>
        <w:t>保持现行有效的用地、环保、金融等生猪产业长效性支持政策不变。在</w:t>
      </w:r>
      <w:r>
        <w:rPr>
          <w:rFonts w:hint="eastAsia" w:ascii="仿宋_GB2312" w:hAnsi="仿宋_GB2312" w:eastAsia="仿宋_GB2312" w:cs="仿宋_GB2312"/>
          <w:b w:val="0"/>
          <w:bCs w:val="0"/>
          <w:i w:val="0"/>
          <w:caps w:val="0"/>
          <w:color w:val="auto"/>
          <w:spacing w:val="0"/>
          <w:sz w:val="32"/>
          <w:szCs w:val="32"/>
          <w:highlight w:val="none"/>
          <w:u w:val="none"/>
          <w:lang w:val="en-US" w:eastAsia="zh-CN"/>
        </w:rPr>
        <w:t>各级</w:t>
      </w:r>
      <w:r>
        <w:rPr>
          <w:rFonts w:hint="eastAsia" w:ascii="仿宋_GB2312" w:hAnsi="仿宋_GB2312" w:eastAsia="仿宋_GB2312" w:cs="仿宋_GB2312"/>
          <w:i w:val="0"/>
          <w:caps w:val="0"/>
          <w:color w:val="auto"/>
          <w:spacing w:val="0"/>
          <w:sz w:val="32"/>
          <w:szCs w:val="32"/>
          <w:highlight w:val="none"/>
          <w:lang w:val="en-US" w:eastAsia="zh-CN"/>
        </w:rPr>
        <w:t>生猪</w:t>
      </w:r>
      <w:r>
        <w:rPr>
          <w:rFonts w:hint="eastAsia" w:ascii="仿宋_GB2312" w:hAnsi="仿宋_GB2312" w:eastAsia="仿宋_GB2312" w:cs="仿宋_GB2312"/>
          <w:i w:val="0"/>
          <w:caps w:val="0"/>
          <w:color w:val="auto"/>
          <w:spacing w:val="0"/>
          <w:sz w:val="32"/>
          <w:szCs w:val="32"/>
          <w:highlight w:val="none"/>
          <w:lang w:val="en-US"/>
        </w:rPr>
        <w:t>产能调控基地</w:t>
      </w:r>
      <w:r>
        <w:rPr>
          <w:rFonts w:hint="eastAsia" w:ascii="仿宋_GB2312" w:hAnsi="仿宋_GB2312" w:eastAsia="仿宋_GB2312" w:cs="仿宋_GB2312"/>
          <w:b w:val="0"/>
          <w:bCs w:val="0"/>
          <w:color w:val="auto"/>
          <w:spacing w:val="0"/>
          <w:kern w:val="0"/>
          <w:sz w:val="32"/>
          <w:szCs w:val="32"/>
          <w:highlight w:val="none"/>
          <w:lang w:eastAsia="zh-CN"/>
        </w:rPr>
        <w:t>升级改造过程中，规划和自然资源、生态环境、林业、水务等部门要给予养殖场稳定的设施农用地备案、环评、林地使用、水土保持等政策支持和服务指导，助力生猪生产高质量发展。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Style w:val="9"/>
          <w:rFonts w:hint="eastAsia" w:ascii="楷体_GB2312" w:hAnsi="楷体_GB2312" w:eastAsia="楷体_GB2312" w:cs="楷体_GB2312"/>
          <w:b w:val="0"/>
          <w:i w:val="0"/>
          <w:caps w:val="0"/>
          <w:color w:val="auto"/>
          <w:spacing w:val="0"/>
          <w:sz w:val="32"/>
          <w:szCs w:val="32"/>
          <w:highlight w:val="none"/>
          <w:lang w:val="en-US"/>
        </w:rPr>
      </w:pPr>
      <w:r>
        <w:rPr>
          <w:rStyle w:val="9"/>
          <w:rFonts w:hint="eastAsia" w:ascii="楷体_GB2312" w:hAnsi="楷体_GB2312" w:eastAsia="楷体_GB2312" w:cs="楷体_GB2312"/>
          <w:b w:val="0"/>
          <w:i w:val="0"/>
          <w:caps w:val="0"/>
          <w:color w:val="auto"/>
          <w:spacing w:val="0"/>
          <w:sz w:val="32"/>
          <w:szCs w:val="32"/>
          <w:highlight w:val="none"/>
          <w:lang w:val="en-US"/>
        </w:rPr>
        <w:t>（</w:t>
      </w:r>
      <w:r>
        <w:rPr>
          <w:rStyle w:val="9"/>
          <w:rFonts w:hint="eastAsia" w:ascii="楷体_GB2312" w:hAnsi="楷体_GB2312" w:eastAsia="楷体_GB2312" w:cs="楷体_GB2312"/>
          <w:b w:val="0"/>
          <w:i w:val="0"/>
          <w:caps w:val="0"/>
          <w:color w:val="auto"/>
          <w:spacing w:val="0"/>
          <w:sz w:val="32"/>
          <w:szCs w:val="32"/>
          <w:highlight w:val="none"/>
          <w:lang w:val="en-US" w:eastAsia="zh-CN"/>
        </w:rPr>
        <w:t>六</w:t>
      </w:r>
      <w:r>
        <w:rPr>
          <w:rStyle w:val="9"/>
          <w:rFonts w:hint="eastAsia" w:ascii="楷体_GB2312" w:hAnsi="楷体_GB2312" w:eastAsia="楷体_GB2312" w:cs="楷体_GB2312"/>
          <w:b w:val="0"/>
          <w:i w:val="0"/>
          <w:caps w:val="0"/>
          <w:color w:val="auto"/>
          <w:spacing w:val="0"/>
          <w:sz w:val="32"/>
          <w:szCs w:val="32"/>
          <w:highlight w:val="none"/>
          <w:lang w:val="en-US"/>
        </w:rPr>
        <w:t>）加强监测预警。</w:t>
      </w:r>
      <w:r>
        <w:rPr>
          <w:rStyle w:val="9"/>
          <w:rFonts w:hint="eastAsia" w:ascii="仿宋_GB2312" w:hAnsi="仿宋_GB2312" w:eastAsia="仿宋_GB2312" w:cs="仿宋_GB2312"/>
          <w:b w:val="0"/>
          <w:i w:val="0"/>
          <w:caps w:val="0"/>
          <w:color w:val="auto"/>
          <w:spacing w:val="0"/>
          <w:sz w:val="32"/>
          <w:szCs w:val="32"/>
          <w:highlight w:val="none"/>
          <w:lang w:val="en-US" w:eastAsia="zh-CN"/>
        </w:rPr>
        <w:t>各区</w:t>
      </w:r>
      <w:r>
        <w:rPr>
          <w:rFonts w:hint="eastAsia" w:ascii="仿宋_GB2312" w:hAnsi="仿宋_GB2312" w:eastAsia="仿宋_GB2312" w:cs="仿宋_GB2312"/>
          <w:i w:val="0"/>
          <w:caps w:val="0"/>
          <w:color w:val="auto"/>
          <w:spacing w:val="0"/>
          <w:sz w:val="32"/>
          <w:szCs w:val="32"/>
          <w:highlight w:val="none"/>
          <w:lang w:val="en-US"/>
        </w:rPr>
        <w:t>要在人员、经费和平台等方面，支持完善生猪生产和市场监测预警体系建设，强化监测数据采集、分析、形势会商和信息发布，及时准确掌握生猪</w:t>
      </w:r>
      <w:r>
        <w:rPr>
          <w:rFonts w:hint="eastAsia" w:ascii="仿宋_GB2312" w:hAnsi="仿宋_GB2312" w:eastAsia="仿宋_GB2312" w:cs="仿宋_GB2312"/>
          <w:color w:val="auto"/>
          <w:spacing w:val="0"/>
          <w:kern w:val="0"/>
          <w:sz w:val="32"/>
          <w:szCs w:val="32"/>
          <w:highlight w:val="none"/>
          <w:lang w:val="en-US" w:eastAsia="zh-CN"/>
        </w:rPr>
        <w:t>生产、屠宰、市场各环节监测</w:t>
      </w:r>
      <w:r>
        <w:rPr>
          <w:rFonts w:hint="eastAsia" w:ascii="仿宋_GB2312" w:hAnsi="仿宋_GB2312" w:eastAsia="仿宋_GB2312" w:cs="仿宋_GB2312"/>
          <w:i w:val="0"/>
          <w:caps w:val="0"/>
          <w:color w:val="auto"/>
          <w:spacing w:val="0"/>
          <w:sz w:val="32"/>
          <w:szCs w:val="32"/>
          <w:highlight w:val="none"/>
          <w:lang w:val="en-US"/>
        </w:rPr>
        <w:t>信息，</w:t>
      </w:r>
      <w:r>
        <w:rPr>
          <w:rFonts w:hint="eastAsia" w:ascii="仿宋_GB2312" w:hAnsi="仿宋_GB2312" w:eastAsia="仿宋_GB2312" w:cs="仿宋_GB2312"/>
          <w:i w:val="0"/>
          <w:caps w:val="0"/>
          <w:color w:val="auto"/>
          <w:spacing w:val="0"/>
          <w:sz w:val="32"/>
          <w:szCs w:val="32"/>
          <w:highlight w:val="none"/>
          <w:lang w:val="en-US" w:eastAsia="zh-CN"/>
        </w:rPr>
        <w:t>以及</w:t>
      </w:r>
      <w:r>
        <w:rPr>
          <w:rFonts w:hint="eastAsia" w:ascii="仿宋_GB2312" w:hAnsi="仿宋_GB2312" w:eastAsia="仿宋_GB2312" w:cs="仿宋_GB2312"/>
          <w:i w:val="0"/>
          <w:caps w:val="0"/>
          <w:color w:val="auto"/>
          <w:spacing w:val="0"/>
          <w:sz w:val="32"/>
          <w:szCs w:val="32"/>
          <w:highlight w:val="none"/>
          <w:lang w:val="en-US"/>
        </w:rPr>
        <w:t>能繁母猪存栏量</w:t>
      </w:r>
      <w:r>
        <w:rPr>
          <w:rFonts w:hint="eastAsia" w:ascii="仿宋_GB2312" w:hAnsi="仿宋_GB2312" w:eastAsia="仿宋_GB2312" w:cs="仿宋_GB2312"/>
          <w:i w:val="0"/>
          <w:caps w:val="0"/>
          <w:color w:val="auto"/>
          <w:spacing w:val="0"/>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lang w:val="en-US"/>
        </w:rPr>
        <w:t>规模猪场保有量等生产和供应情况，视情况启动相应政策措施。针对行业热点和突发性事件，及时回应社会关切并加强宣传报道，合理引导市场预期。</w:t>
      </w:r>
      <w:r>
        <w:rPr>
          <w:rFonts w:hint="eastAsia" w:ascii="仿宋_GB2312" w:hAnsi="仿宋_GB2312" w:eastAsia="仿宋_GB2312" w:cs="仿宋_GB2312"/>
          <w:i w:val="0"/>
          <w:caps w:val="0"/>
          <w:color w:val="auto"/>
          <w:spacing w:val="0"/>
          <w:sz w:val="32"/>
          <w:szCs w:val="32"/>
          <w:highlight w:val="none"/>
          <w:lang w:val="en-US" w:eastAsia="zh-CN"/>
        </w:rPr>
        <w:t>市农业农村局将向各区反馈</w:t>
      </w:r>
      <w:r>
        <w:rPr>
          <w:rFonts w:hint="eastAsia" w:ascii="仿宋_GB2312" w:hAnsi="仿宋_GB2312" w:eastAsia="仿宋_GB2312" w:cs="仿宋_GB2312"/>
          <w:i w:val="0"/>
          <w:caps w:val="0"/>
          <w:color w:val="auto"/>
          <w:spacing w:val="0"/>
          <w:sz w:val="32"/>
          <w:szCs w:val="32"/>
          <w:highlight w:val="none"/>
          <w:lang w:val="en-US"/>
        </w:rPr>
        <w:t>能繁母猪存栏量</w:t>
      </w:r>
      <w:r>
        <w:rPr>
          <w:rFonts w:hint="eastAsia" w:ascii="仿宋_GB2312" w:hAnsi="仿宋_GB2312" w:eastAsia="仿宋_GB2312" w:cs="仿宋_GB2312"/>
          <w:i w:val="0"/>
          <w:caps w:val="0"/>
          <w:color w:val="auto"/>
          <w:spacing w:val="0"/>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lang w:val="en-US"/>
        </w:rPr>
        <w:t>规模猪场保有量</w:t>
      </w:r>
      <w:r>
        <w:rPr>
          <w:rFonts w:hint="eastAsia" w:ascii="仿宋_GB2312" w:hAnsi="仿宋_GB2312" w:eastAsia="仿宋_GB2312" w:cs="仿宋_GB2312"/>
          <w:i w:val="0"/>
          <w:caps w:val="0"/>
          <w:color w:val="auto"/>
          <w:spacing w:val="0"/>
          <w:sz w:val="32"/>
          <w:szCs w:val="32"/>
          <w:highlight w:val="none"/>
          <w:lang w:val="en-US" w:eastAsia="zh-CN"/>
        </w:rPr>
        <w:t>监测预警情况。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color w:val="auto"/>
          <w:spacing w:val="0"/>
          <w:kern w:val="0"/>
          <w:sz w:val="32"/>
          <w:szCs w:val="32"/>
          <w:highlight w:val="none"/>
          <w:lang w:val="en-US" w:eastAsia="zh-CN"/>
        </w:rPr>
      </w:pPr>
      <w:r>
        <w:rPr>
          <w:rStyle w:val="9"/>
          <w:rFonts w:hint="eastAsia" w:ascii="楷体_GB2312" w:hAnsi="楷体_GB2312" w:eastAsia="楷体_GB2312" w:cs="楷体_GB2312"/>
          <w:b w:val="0"/>
          <w:i w:val="0"/>
          <w:caps w:val="0"/>
          <w:color w:val="auto"/>
          <w:spacing w:val="0"/>
          <w:sz w:val="32"/>
          <w:szCs w:val="32"/>
          <w:highlight w:val="none"/>
          <w:lang w:val="en-US"/>
        </w:rPr>
        <w:t>（</w:t>
      </w:r>
      <w:r>
        <w:rPr>
          <w:rStyle w:val="9"/>
          <w:rFonts w:hint="eastAsia" w:ascii="楷体_GB2312" w:hAnsi="楷体_GB2312" w:eastAsia="楷体_GB2312" w:cs="楷体_GB2312"/>
          <w:b w:val="0"/>
          <w:i w:val="0"/>
          <w:caps w:val="0"/>
          <w:color w:val="auto"/>
          <w:spacing w:val="0"/>
          <w:sz w:val="32"/>
          <w:szCs w:val="32"/>
          <w:highlight w:val="none"/>
          <w:lang w:val="en-US" w:eastAsia="zh-CN"/>
        </w:rPr>
        <w:t>七</w:t>
      </w:r>
      <w:r>
        <w:rPr>
          <w:rStyle w:val="9"/>
          <w:rFonts w:hint="eastAsia" w:ascii="楷体_GB2312" w:hAnsi="楷体_GB2312" w:eastAsia="楷体_GB2312" w:cs="楷体_GB2312"/>
          <w:b w:val="0"/>
          <w:i w:val="0"/>
          <w:caps w:val="0"/>
          <w:color w:val="auto"/>
          <w:spacing w:val="0"/>
          <w:sz w:val="32"/>
          <w:szCs w:val="32"/>
          <w:highlight w:val="none"/>
          <w:lang w:val="en-US"/>
        </w:rPr>
        <w:t>）</w:t>
      </w:r>
      <w:r>
        <w:rPr>
          <w:rStyle w:val="9"/>
          <w:rFonts w:hint="eastAsia" w:ascii="楷体_GB2312" w:hAnsi="楷体_GB2312" w:eastAsia="楷体_GB2312" w:cs="楷体_GB2312"/>
          <w:b w:val="0"/>
          <w:i w:val="0"/>
          <w:caps w:val="0"/>
          <w:color w:val="auto"/>
          <w:spacing w:val="0"/>
          <w:sz w:val="32"/>
          <w:szCs w:val="32"/>
          <w:highlight w:val="none"/>
          <w:lang w:val="en-US" w:eastAsia="zh-CN"/>
        </w:rPr>
        <w:t>做好技术指导</w:t>
      </w:r>
      <w:r>
        <w:rPr>
          <w:rStyle w:val="9"/>
          <w:rFonts w:hint="eastAsia" w:ascii="楷体_GB2312" w:hAnsi="楷体_GB2312" w:eastAsia="楷体_GB2312" w:cs="楷体_GB2312"/>
          <w:b w:val="0"/>
          <w:i w:val="0"/>
          <w:caps w:val="0"/>
          <w:color w:val="auto"/>
          <w:spacing w:val="0"/>
          <w:sz w:val="32"/>
          <w:szCs w:val="32"/>
          <w:highlight w:val="none"/>
          <w:lang w:val="en-US"/>
        </w:rPr>
        <w:t>。</w:t>
      </w:r>
      <w:r>
        <w:rPr>
          <w:rFonts w:hint="eastAsia" w:ascii="仿宋_GB2312" w:hAnsi="仿宋_GB2312" w:eastAsia="仿宋_GB2312" w:cs="仿宋_GB2312"/>
          <w:i w:val="0"/>
          <w:caps w:val="0"/>
          <w:color w:val="auto"/>
          <w:spacing w:val="0"/>
          <w:sz w:val="32"/>
          <w:szCs w:val="32"/>
          <w:highlight w:val="none"/>
          <w:lang w:val="en-US" w:eastAsia="zh-CN"/>
        </w:rPr>
        <w:t>各区要</w:t>
      </w:r>
      <w:r>
        <w:rPr>
          <w:rFonts w:hint="eastAsia" w:ascii="仿宋_GB2312" w:hAnsi="仿宋_GB2312" w:eastAsia="仿宋_GB2312" w:cs="仿宋_GB2312"/>
          <w:color w:val="auto"/>
          <w:spacing w:val="0"/>
          <w:kern w:val="0"/>
          <w:sz w:val="32"/>
          <w:szCs w:val="32"/>
          <w:highlight w:val="none"/>
          <w:lang w:val="en-US" w:eastAsia="zh-CN"/>
        </w:rPr>
        <w:t>充分发挥行业协会作用，做好生猪生产供应形势分析研判，充分利用新闻媒体加强宣传，科学引导养殖场（户）合理安排生产，有序出栏。要组织做好技术指导服务，指导养殖场（户）合理调整猪群结构，及时淘汰低产母猪，顺势出栏肥猪，优化生猪产能。要继续做好非洲猪瘟等重大动物疫病防控，确保不发生区域性重大动物疫情。推进科学健康养殖，加强成本控制和效益管理，努力提高生产效率，促进节本提质增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default"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本实施方案自印发之日起实施，有效期</w:t>
      </w:r>
      <w:r>
        <w:rPr>
          <w:rFonts w:hint="eastAsia" w:ascii="Times New Roman" w:hAnsi="Times New Roman" w:eastAsia="仿宋_GB2312" w:cs="仿宋_GB2312"/>
          <w:color w:val="auto"/>
          <w:spacing w:val="0"/>
          <w:kern w:val="0"/>
          <w:sz w:val="32"/>
          <w:szCs w:val="32"/>
          <w:highlight w:val="none"/>
          <w:lang w:val="en-US" w:eastAsia="zh-CN"/>
        </w:rPr>
        <w:t>3</w:t>
      </w:r>
      <w:r>
        <w:rPr>
          <w:rFonts w:hint="eastAsia" w:ascii="仿宋_GB2312" w:hAnsi="仿宋_GB2312" w:eastAsia="仿宋_GB2312" w:cs="仿宋_GB2312"/>
          <w:color w:val="auto"/>
          <w:spacing w:val="0"/>
          <w:kern w:val="0"/>
          <w:sz w:val="32"/>
          <w:szCs w:val="32"/>
          <w:highlight w:val="none"/>
          <w:lang w:val="en-US" w:eastAsia="zh-CN"/>
        </w:rPr>
        <w:t>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b w:val="0"/>
          <w:color w:val="auto"/>
          <w:sz w:val="32"/>
          <w:szCs w:val="32"/>
          <w:highlight w:val="none"/>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lang w:val="en-US"/>
        </w:rPr>
        <w:t>附件：</w:t>
      </w:r>
      <w:r>
        <w:rPr>
          <w:rFonts w:hint="eastAsia" w:ascii="Times New Roman" w:hAnsi="Times New Roman" w:eastAsia="仿宋_GB2312" w:cs="仿宋_GB2312"/>
          <w:i w:val="0"/>
          <w:caps w:val="0"/>
          <w:color w:val="auto"/>
          <w:spacing w:val="0"/>
          <w:sz w:val="32"/>
          <w:szCs w:val="32"/>
          <w:highlight w:val="none"/>
          <w:lang w:val="en-US" w:eastAsia="zh-CN"/>
        </w:rPr>
        <w:t>1</w:t>
      </w:r>
      <w:r>
        <w:rPr>
          <w:rFonts w:hint="eastAsia" w:ascii="仿宋_GB2312" w:hAnsi="仿宋_GB2312" w:eastAsia="仿宋_GB2312" w:cs="仿宋_GB2312"/>
          <w:i w:val="0"/>
          <w:caps w:val="0"/>
          <w:color w:val="auto"/>
          <w:spacing w:val="0"/>
          <w:sz w:val="32"/>
          <w:szCs w:val="32"/>
          <w:highlight w:val="none"/>
          <w:lang w:val="en-US"/>
        </w:rPr>
        <w:t>.各区能繁母猪和规模猪场保有量调控目标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rPr>
      </w:pPr>
      <w:r>
        <w:rPr>
          <w:rFonts w:hint="eastAsia" w:ascii="仿宋_GB2312" w:hAnsi="仿宋_GB2312" w:eastAsia="仿宋_GB2312" w:cs="仿宋_GB2312"/>
          <w:i w:val="0"/>
          <w:caps w:val="0"/>
          <w:color w:val="auto"/>
          <w:spacing w:val="0"/>
          <w:sz w:val="32"/>
          <w:szCs w:val="32"/>
          <w:highlight w:val="none"/>
          <w:lang w:val="en-US"/>
        </w:rPr>
        <w:t>　　</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Times New Roman" w:hAnsi="Times New Roman" w:eastAsia="仿宋_GB2312" w:cs="仿宋_GB2312"/>
          <w:i w:val="0"/>
          <w:caps w:val="0"/>
          <w:color w:val="auto"/>
          <w:spacing w:val="0"/>
          <w:sz w:val="32"/>
          <w:szCs w:val="32"/>
          <w:highlight w:val="none"/>
          <w:lang w:val="en-US"/>
        </w:rPr>
        <w:t>2</w:t>
      </w:r>
      <w:r>
        <w:rPr>
          <w:rFonts w:hint="eastAsia" w:ascii="仿宋_GB2312" w:hAnsi="仿宋_GB2312" w:eastAsia="仿宋_GB2312" w:cs="仿宋_GB2312"/>
          <w:i w:val="0"/>
          <w:caps w:val="0"/>
          <w:color w:val="auto"/>
          <w:spacing w:val="0"/>
          <w:sz w:val="32"/>
          <w:szCs w:val="32"/>
          <w:highlight w:val="none"/>
          <w:lang w:val="en-US"/>
        </w:rPr>
        <w:t>.</w:t>
      </w:r>
      <w:r>
        <w:rPr>
          <w:rFonts w:hint="eastAsia" w:ascii="仿宋_GB2312" w:hAnsi="仿宋_GB2312" w:eastAsia="仿宋_GB2312" w:cs="仿宋_GB2312"/>
          <w:b w:val="0"/>
          <w:bCs w:val="0"/>
          <w:color w:val="auto"/>
          <w:sz w:val="32"/>
          <w:szCs w:val="32"/>
          <w:highlight w:val="none"/>
          <w:lang w:eastAsia="zh-CN"/>
        </w:rPr>
        <w:t>市级</w:t>
      </w:r>
      <w:r>
        <w:rPr>
          <w:rFonts w:hint="eastAsia" w:ascii="仿宋_GB2312" w:hAnsi="仿宋_GB2312" w:eastAsia="仿宋_GB2312" w:cs="仿宋_GB2312"/>
          <w:b w:val="0"/>
          <w:bCs w:val="0"/>
          <w:color w:val="auto"/>
          <w:sz w:val="32"/>
          <w:szCs w:val="32"/>
          <w:highlight w:val="none"/>
        </w:rPr>
        <w:t>生猪产能调控基地标牌式样及授牌条件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36" w:lineRule="auto"/>
        <w:ind w:left="0" w:leftChars="0" w:right="0" w:rightChars="0" w:firstLine="1920" w:firstLineChars="6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lang w:val="en-US" w:eastAsia="zh-CN"/>
        </w:rPr>
        <w:t xml:space="preserve">     </w:t>
      </w:r>
    </w:p>
    <w:p>
      <w:pPr>
        <w:adjustRightInd w:val="0"/>
        <w:snapToGrid w:val="0"/>
        <w:spacing w:beforeLines="0" w:afterLines="0" w:line="336" w:lineRule="auto"/>
        <w:ind w:firstLine="640" w:firstLineChars="200"/>
        <w:rPr>
          <w:rFonts w:hint="eastAsia" w:ascii="仿宋_GB2312" w:hAnsi="仿宋_GB2312" w:eastAsia="仿宋_GB2312" w:cs="仿宋_GB2312"/>
          <w:color w:val="auto"/>
          <w:kern w:val="0"/>
          <w:szCs w:val="32"/>
          <w:highlight w:val="none"/>
        </w:rPr>
      </w:pPr>
    </w:p>
    <w:p>
      <w:pPr>
        <w:adjustRightInd w:val="0"/>
        <w:snapToGrid w:val="0"/>
        <w:spacing w:beforeLines="0" w:afterLines="0" w:line="336" w:lineRule="auto"/>
        <w:ind w:firstLine="0" w:firstLineChars="0"/>
        <w:rPr>
          <w:rFonts w:hint="eastAsia" w:ascii="仿宋_GB2312" w:hAnsi="仿宋_GB2312" w:eastAsia="仿宋_GB2312" w:cs="仿宋_GB2312"/>
          <w:bCs/>
          <w:color w:val="auto"/>
          <w:kern w:val="0"/>
          <w:sz w:val="32"/>
          <w:szCs w:val="32"/>
          <w:highlight w:val="none"/>
        </w:rPr>
        <w:sectPr>
          <w:footerReference r:id="rId4" w:type="first"/>
          <w:footerReference r:id="rId3" w:type="default"/>
          <w:pgSz w:w="11906" w:h="16838"/>
          <w:pgMar w:top="2098" w:right="1446" w:bottom="1984" w:left="1446" w:header="851" w:footer="1446" w:gutter="0"/>
          <w:pgNumType w:fmt="decimal"/>
          <w:cols w:space="720" w:num="1"/>
          <w:titlePg/>
          <w:rtlGutter w:val="0"/>
          <w:docGrid w:linePitch="590" w:charSpace="0"/>
        </w:sectPr>
      </w:pPr>
    </w:p>
    <w:p>
      <w:pPr>
        <w:adjustRightInd w:val="0"/>
        <w:snapToGrid w:val="0"/>
        <w:spacing w:beforeLines="0" w:afterLines="0" w:line="336" w:lineRule="auto"/>
        <w:ind w:firstLine="0" w:firstLineChars="0"/>
        <w:rPr>
          <w:rFonts w:hint="default" w:ascii="仿宋_GB2312" w:hAnsi="仿宋_GB2312" w:eastAsia="黑体" w:cs="仿宋_GB2312"/>
          <w:b/>
          <w:color w:val="auto"/>
          <w:kern w:val="0"/>
          <w:sz w:val="32"/>
          <w:szCs w:val="32"/>
          <w:highlight w:val="none"/>
          <w:lang w:val="en-US" w:eastAsia="zh-CN"/>
        </w:rPr>
      </w:pPr>
      <w:r>
        <w:rPr>
          <w:rFonts w:hint="eastAsia" w:ascii="黑体" w:hAnsi="黑体" w:eastAsia="黑体" w:cs="黑体"/>
          <w:bCs/>
          <w:color w:val="auto"/>
          <w:kern w:val="0"/>
          <w:sz w:val="32"/>
          <w:szCs w:val="32"/>
          <w:highlight w:val="none"/>
        </w:rPr>
        <w:t>附件</w:t>
      </w:r>
      <w:r>
        <w:rPr>
          <w:rFonts w:hint="eastAsia" w:ascii="Times New Roman" w:hAnsi="Times New Roman" w:eastAsia="黑体" w:cs="黑体"/>
          <w:bCs/>
          <w:color w:val="auto"/>
          <w:kern w:val="0"/>
          <w:sz w:val="32"/>
          <w:szCs w:val="32"/>
          <w:highlight w:val="none"/>
        </w:rPr>
        <w:t>1</w:t>
      </w:r>
    </w:p>
    <w:p>
      <w:pPr>
        <w:adjustRightInd w:val="0"/>
        <w:snapToGrid w:val="0"/>
        <w:spacing w:beforeLines="0" w:afterLines="0" w:line="336" w:lineRule="auto"/>
        <w:ind w:firstLine="643" w:firstLineChars="200"/>
        <w:jc w:val="both"/>
        <w:rPr>
          <w:rFonts w:hint="eastAsia" w:ascii="仿宋_GB2312" w:hAnsi="仿宋_GB2312" w:eastAsia="仿宋_GB2312" w:cs="仿宋_GB2312"/>
          <w:b/>
          <w:color w:val="auto"/>
          <w:kern w:val="0"/>
          <w:sz w:val="32"/>
          <w:szCs w:val="32"/>
          <w:highlight w:val="none"/>
        </w:rPr>
      </w:pPr>
    </w:p>
    <w:p>
      <w:pPr>
        <w:adjustRightInd w:val="0"/>
        <w:snapToGrid w:val="0"/>
        <w:spacing w:beforeLines="0" w:afterLines="0" w:line="336" w:lineRule="auto"/>
        <w:ind w:left="0" w:leftChars="0" w:right="0" w:rightChars="0" w:firstLine="0" w:firstLineChars="0"/>
        <w:jc w:val="center"/>
        <w:rPr>
          <w:rFonts w:hint="eastAsia" w:ascii="方正小标宋简体" w:hAnsi="方正小标宋简体" w:eastAsia="方正小标宋简体" w:cs="方正小标宋简体"/>
          <w:b w:val="0"/>
          <w:bCs/>
          <w:color w:val="auto"/>
          <w:kern w:val="0"/>
          <w:sz w:val="21"/>
          <w:szCs w:val="21"/>
          <w:highlight w:val="none"/>
        </w:rPr>
      </w:pPr>
      <w:r>
        <w:rPr>
          <w:rFonts w:hint="eastAsia" w:ascii="方正小标宋简体" w:hAnsi="方正小标宋简体" w:eastAsia="方正小标宋简体" w:cs="方正小标宋简体"/>
          <w:b w:val="0"/>
          <w:bCs/>
          <w:color w:val="auto"/>
          <w:kern w:val="0"/>
          <w:sz w:val="44"/>
          <w:szCs w:val="44"/>
          <w:highlight w:val="none"/>
        </w:rPr>
        <w:t>各</w:t>
      </w:r>
      <w:r>
        <w:rPr>
          <w:rFonts w:hint="eastAsia" w:ascii="方正小标宋简体" w:hAnsi="方正小标宋简体" w:eastAsia="方正小标宋简体" w:cs="方正小标宋简体"/>
          <w:b w:val="0"/>
          <w:bCs/>
          <w:color w:val="auto"/>
          <w:kern w:val="0"/>
          <w:sz w:val="44"/>
          <w:szCs w:val="44"/>
          <w:highlight w:val="none"/>
          <w:lang w:val="en-US" w:eastAsia="zh-CN"/>
        </w:rPr>
        <w:t>区</w:t>
      </w:r>
      <w:r>
        <w:rPr>
          <w:rFonts w:hint="eastAsia" w:ascii="方正小标宋简体" w:hAnsi="方正小标宋简体" w:eastAsia="方正小标宋简体" w:cs="方正小标宋简体"/>
          <w:b w:val="0"/>
          <w:bCs/>
          <w:color w:val="auto"/>
          <w:kern w:val="0"/>
          <w:sz w:val="44"/>
          <w:szCs w:val="44"/>
          <w:highlight w:val="none"/>
        </w:rPr>
        <w:t>能繁母猪和规模猪场保有量</w:t>
      </w:r>
      <w:r>
        <w:rPr>
          <w:rFonts w:hint="eastAsia" w:ascii="方正小标宋简体" w:hAnsi="方正小标宋简体" w:eastAsia="方正小标宋简体" w:cs="方正小标宋简体"/>
          <w:b w:val="0"/>
          <w:bCs/>
          <w:color w:val="auto"/>
          <w:kern w:val="0"/>
          <w:sz w:val="44"/>
          <w:szCs w:val="44"/>
          <w:highlight w:val="none"/>
          <w:lang w:eastAsia="zh-CN"/>
        </w:rPr>
        <w:t>调控</w:t>
      </w:r>
      <w:r>
        <w:rPr>
          <w:rFonts w:hint="eastAsia" w:ascii="方正小标宋简体" w:hAnsi="方正小标宋简体" w:eastAsia="方正小标宋简体" w:cs="方正小标宋简体"/>
          <w:b w:val="0"/>
          <w:bCs/>
          <w:color w:val="auto"/>
          <w:kern w:val="0"/>
          <w:sz w:val="44"/>
          <w:szCs w:val="44"/>
          <w:highlight w:val="none"/>
        </w:rPr>
        <w:t>目标</w:t>
      </w:r>
    </w:p>
    <w:p>
      <w:pPr>
        <w:adjustRightInd w:val="0"/>
        <w:snapToGrid w:val="0"/>
        <w:spacing w:beforeLines="0" w:afterLines="0" w:line="336" w:lineRule="auto"/>
        <w:ind w:left="0" w:leftChars="0" w:right="0" w:rightChars="0" w:firstLine="0" w:firstLineChars="0"/>
        <w:jc w:val="both"/>
        <w:rPr>
          <w:rFonts w:hint="eastAsia" w:ascii="方正小标宋简体" w:hAnsi="方正小标宋简体" w:eastAsia="方正小标宋简体" w:cs="方正小标宋简体"/>
          <w:b w:val="0"/>
          <w:bCs/>
          <w:color w:val="auto"/>
          <w:kern w:val="0"/>
          <w:sz w:val="21"/>
          <w:szCs w:val="21"/>
          <w:highlight w:val="none"/>
        </w:rPr>
      </w:pPr>
    </w:p>
    <w:tbl>
      <w:tblPr>
        <w:tblStyle w:val="10"/>
        <w:tblW w:w="96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90"/>
        <w:gridCol w:w="3308"/>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5" w:hRule="exact"/>
          <w:jc w:val="center"/>
        </w:trPr>
        <w:tc>
          <w:tcPr>
            <w:tcW w:w="2490" w:type="dxa"/>
            <w:tcBorders>
              <w:top w:val="single" w:color="auto" w:sz="4" w:space="0"/>
            </w:tcBorders>
            <w:vAlign w:val="center"/>
          </w:tcPr>
          <w:p>
            <w:pPr>
              <w:widowControl w:val="0"/>
              <w:adjustRightInd w:val="0"/>
              <w:snapToGrid w:val="0"/>
              <w:spacing w:beforeLines="0" w:afterLines="0" w:line="500" w:lineRule="exact"/>
              <w:jc w:val="center"/>
              <w:textAlignment w:val="bottom"/>
              <w:rPr>
                <w:rFonts w:hint="eastAsia" w:ascii="黑体" w:hAnsi="黑体" w:eastAsia="黑体" w:cs="黑体"/>
                <w:b w:val="0"/>
                <w:bCs w:val="0"/>
                <w:color w:val="auto"/>
                <w:kern w:val="0"/>
                <w:sz w:val="32"/>
                <w:szCs w:val="32"/>
                <w:highlight w:val="none"/>
                <w:lang w:bidi="ar"/>
              </w:rPr>
            </w:pPr>
            <w:r>
              <w:rPr>
                <w:rFonts w:hint="eastAsia" w:ascii="黑体" w:hAnsi="黑体" w:eastAsia="黑体" w:cs="黑体"/>
                <w:b w:val="0"/>
                <w:bCs w:val="0"/>
                <w:color w:val="auto"/>
                <w:kern w:val="0"/>
                <w:sz w:val="32"/>
                <w:szCs w:val="32"/>
                <w:highlight w:val="none"/>
                <w:lang w:val="en-US" w:eastAsia="zh-CN" w:bidi="ar"/>
              </w:rPr>
              <w:t>区</w:t>
            </w:r>
          </w:p>
        </w:tc>
        <w:tc>
          <w:tcPr>
            <w:tcW w:w="3308" w:type="dxa"/>
            <w:tcBorders>
              <w:top w:val="single" w:color="auto" w:sz="4" w:space="0"/>
            </w:tcBorders>
            <w:vAlign w:val="center"/>
          </w:tcPr>
          <w:p>
            <w:pPr>
              <w:widowControl w:val="0"/>
              <w:adjustRightInd w:val="0"/>
              <w:snapToGrid w:val="0"/>
              <w:spacing w:beforeLines="0" w:afterLines="0" w:line="500" w:lineRule="exact"/>
              <w:jc w:val="center"/>
              <w:textAlignment w:val="bottom"/>
              <w:rPr>
                <w:rFonts w:hint="eastAsia" w:ascii="黑体" w:hAnsi="黑体" w:eastAsia="黑体" w:cs="黑体"/>
                <w:b w:val="0"/>
                <w:bCs w:val="0"/>
                <w:color w:val="auto"/>
                <w:kern w:val="0"/>
                <w:sz w:val="32"/>
                <w:szCs w:val="32"/>
                <w:highlight w:val="none"/>
                <w:lang w:eastAsia="zh-CN" w:bidi="ar"/>
              </w:rPr>
            </w:pPr>
            <w:r>
              <w:rPr>
                <w:rFonts w:hint="eastAsia" w:ascii="黑体" w:hAnsi="黑体" w:eastAsia="黑体" w:cs="黑体"/>
                <w:b w:val="0"/>
                <w:bCs w:val="0"/>
                <w:color w:val="auto"/>
                <w:kern w:val="0"/>
                <w:sz w:val="32"/>
                <w:szCs w:val="32"/>
                <w:highlight w:val="none"/>
                <w:lang w:eastAsia="zh-CN" w:bidi="ar"/>
              </w:rPr>
              <w:t>各</w:t>
            </w:r>
            <w:r>
              <w:rPr>
                <w:rFonts w:hint="eastAsia" w:ascii="黑体" w:hAnsi="黑体" w:eastAsia="黑体" w:cs="黑体"/>
                <w:b w:val="0"/>
                <w:bCs w:val="0"/>
                <w:color w:val="auto"/>
                <w:kern w:val="0"/>
                <w:sz w:val="32"/>
                <w:szCs w:val="32"/>
                <w:highlight w:val="none"/>
                <w:lang w:val="en-US" w:eastAsia="zh-CN" w:bidi="ar"/>
              </w:rPr>
              <w:t>区</w:t>
            </w:r>
            <w:r>
              <w:rPr>
                <w:rFonts w:hint="eastAsia" w:ascii="黑体" w:hAnsi="黑体" w:eastAsia="黑体" w:cs="黑体"/>
                <w:b w:val="0"/>
                <w:bCs w:val="0"/>
                <w:color w:val="auto"/>
                <w:kern w:val="0"/>
                <w:sz w:val="32"/>
                <w:szCs w:val="32"/>
                <w:highlight w:val="none"/>
                <w:lang w:bidi="ar"/>
              </w:rPr>
              <w:t>能繁母猪</w:t>
            </w:r>
            <w:r>
              <w:rPr>
                <w:rFonts w:hint="eastAsia" w:ascii="黑体" w:hAnsi="黑体" w:eastAsia="黑体" w:cs="黑体"/>
                <w:b w:val="0"/>
                <w:bCs w:val="0"/>
                <w:color w:val="auto"/>
                <w:kern w:val="0"/>
                <w:sz w:val="32"/>
                <w:szCs w:val="32"/>
                <w:highlight w:val="none"/>
                <w:lang w:eastAsia="zh-CN" w:bidi="ar"/>
              </w:rPr>
              <w:t>保有量</w:t>
            </w:r>
          </w:p>
          <w:p>
            <w:pPr>
              <w:widowControl w:val="0"/>
              <w:adjustRightInd w:val="0"/>
              <w:snapToGrid w:val="0"/>
              <w:spacing w:beforeLines="0" w:afterLines="0" w:line="500" w:lineRule="exact"/>
              <w:jc w:val="center"/>
              <w:textAlignment w:val="bottom"/>
              <w:rPr>
                <w:rFonts w:hint="eastAsia" w:ascii="黑体" w:hAnsi="黑体" w:eastAsia="黑体" w:cs="黑体"/>
                <w:b w:val="0"/>
                <w:bCs w:val="0"/>
                <w:color w:val="auto"/>
                <w:kern w:val="0"/>
                <w:sz w:val="32"/>
                <w:szCs w:val="32"/>
                <w:highlight w:val="none"/>
                <w:lang w:bidi="ar"/>
              </w:rPr>
            </w:pPr>
            <w:r>
              <w:rPr>
                <w:rFonts w:hint="eastAsia" w:ascii="黑体" w:hAnsi="黑体" w:eastAsia="黑体" w:cs="黑体"/>
                <w:b w:val="0"/>
                <w:bCs w:val="0"/>
                <w:color w:val="auto"/>
                <w:kern w:val="0"/>
                <w:sz w:val="32"/>
                <w:szCs w:val="32"/>
                <w:highlight w:val="none"/>
                <w:lang w:bidi="ar"/>
              </w:rPr>
              <w:t>（</w:t>
            </w:r>
            <w:r>
              <w:rPr>
                <w:rFonts w:hint="eastAsia" w:ascii="黑体" w:hAnsi="黑体" w:eastAsia="黑体" w:cs="黑体"/>
                <w:b w:val="0"/>
                <w:bCs w:val="0"/>
                <w:color w:val="auto"/>
                <w:kern w:val="0"/>
                <w:sz w:val="32"/>
                <w:szCs w:val="32"/>
                <w:highlight w:val="none"/>
                <w:lang w:eastAsia="zh-CN" w:bidi="ar"/>
              </w:rPr>
              <w:t>不少于，</w:t>
            </w:r>
            <w:r>
              <w:rPr>
                <w:rFonts w:hint="eastAsia" w:ascii="黑体" w:hAnsi="黑体" w:eastAsia="黑体" w:cs="黑体"/>
                <w:b w:val="0"/>
                <w:bCs w:val="0"/>
                <w:color w:val="auto"/>
                <w:kern w:val="0"/>
                <w:sz w:val="32"/>
                <w:szCs w:val="32"/>
                <w:highlight w:val="none"/>
                <w:lang w:bidi="ar"/>
              </w:rPr>
              <w:t>万头）</w:t>
            </w:r>
          </w:p>
        </w:tc>
        <w:tc>
          <w:tcPr>
            <w:tcW w:w="3866" w:type="dxa"/>
            <w:tcBorders>
              <w:top w:val="single" w:color="auto" w:sz="4" w:space="0"/>
            </w:tcBorders>
            <w:vAlign w:val="center"/>
          </w:tcPr>
          <w:p>
            <w:pPr>
              <w:widowControl w:val="0"/>
              <w:adjustRightInd w:val="0"/>
              <w:snapToGrid w:val="0"/>
              <w:spacing w:beforeLines="0" w:afterLines="0" w:line="500" w:lineRule="exact"/>
              <w:jc w:val="center"/>
              <w:textAlignment w:val="bottom"/>
              <w:rPr>
                <w:rFonts w:hint="eastAsia" w:ascii="黑体" w:hAnsi="黑体" w:eastAsia="黑体" w:cs="黑体"/>
                <w:b w:val="0"/>
                <w:bCs w:val="0"/>
                <w:color w:val="auto"/>
                <w:kern w:val="0"/>
                <w:sz w:val="32"/>
                <w:szCs w:val="32"/>
                <w:highlight w:val="none"/>
                <w:lang w:bidi="ar"/>
              </w:rPr>
            </w:pPr>
            <w:r>
              <w:rPr>
                <w:rFonts w:hint="eastAsia" w:ascii="黑体" w:hAnsi="黑体" w:eastAsia="黑体" w:cs="黑体"/>
                <w:b w:val="0"/>
                <w:bCs w:val="0"/>
                <w:color w:val="auto"/>
                <w:kern w:val="0"/>
                <w:sz w:val="32"/>
                <w:szCs w:val="32"/>
                <w:highlight w:val="none"/>
                <w:lang w:eastAsia="zh-CN" w:bidi="ar"/>
              </w:rPr>
              <w:t>各</w:t>
            </w:r>
            <w:r>
              <w:rPr>
                <w:rFonts w:hint="eastAsia" w:ascii="黑体" w:hAnsi="黑体" w:eastAsia="黑体" w:cs="黑体"/>
                <w:b w:val="0"/>
                <w:bCs w:val="0"/>
                <w:color w:val="auto"/>
                <w:kern w:val="0"/>
                <w:sz w:val="32"/>
                <w:szCs w:val="32"/>
                <w:highlight w:val="none"/>
                <w:lang w:val="en-US" w:eastAsia="zh-CN" w:bidi="ar"/>
              </w:rPr>
              <w:t>区</w:t>
            </w:r>
            <w:r>
              <w:rPr>
                <w:rFonts w:hint="eastAsia" w:ascii="黑体" w:hAnsi="黑体" w:eastAsia="黑体" w:cs="黑体"/>
                <w:b w:val="0"/>
                <w:bCs w:val="0"/>
                <w:color w:val="auto"/>
                <w:kern w:val="0"/>
                <w:sz w:val="32"/>
                <w:szCs w:val="32"/>
                <w:highlight w:val="none"/>
                <w:lang w:bidi="ar"/>
              </w:rPr>
              <w:t>规模猪场保有量</w:t>
            </w:r>
          </w:p>
          <w:p>
            <w:pPr>
              <w:widowControl w:val="0"/>
              <w:adjustRightInd w:val="0"/>
              <w:snapToGrid w:val="0"/>
              <w:spacing w:beforeLines="0" w:afterLines="0" w:line="500" w:lineRule="exact"/>
              <w:jc w:val="center"/>
              <w:textAlignment w:val="bottom"/>
              <w:rPr>
                <w:rFonts w:hint="eastAsia" w:ascii="黑体" w:hAnsi="黑体" w:eastAsia="黑体" w:cs="黑体"/>
                <w:b w:val="0"/>
                <w:bCs w:val="0"/>
                <w:color w:val="auto"/>
                <w:kern w:val="0"/>
                <w:sz w:val="32"/>
                <w:szCs w:val="32"/>
                <w:highlight w:val="none"/>
                <w:lang w:bidi="ar"/>
              </w:rPr>
            </w:pPr>
            <w:r>
              <w:rPr>
                <w:rFonts w:hint="eastAsia" w:ascii="黑体" w:hAnsi="黑体" w:eastAsia="黑体" w:cs="黑体"/>
                <w:b w:val="0"/>
                <w:bCs w:val="0"/>
                <w:color w:val="auto"/>
                <w:kern w:val="0"/>
                <w:sz w:val="32"/>
                <w:szCs w:val="32"/>
                <w:highlight w:val="none"/>
                <w:lang w:eastAsia="zh-CN" w:bidi="ar"/>
              </w:rPr>
              <w:t>（不少于，个）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2490" w:type="dxa"/>
            <w:vAlign w:val="center"/>
          </w:tcPr>
          <w:p>
            <w:pPr>
              <w:kinsoku/>
              <w:autoSpaceDE/>
              <w:autoSpaceDN w:val="0"/>
              <w:adjustRightInd w:val="0"/>
              <w:snapToGrid w:val="0"/>
              <w:spacing w:beforeLines="0" w:afterLines="0" w:line="500" w:lineRule="exact"/>
              <w:jc w:val="center"/>
              <w:textAlignment w:val="center"/>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i w:val="0"/>
                <w:snapToGrid/>
                <w:color w:val="000000"/>
                <w:sz w:val="32"/>
                <w:szCs w:val="32"/>
                <w:u w:val="none"/>
                <w:lang w:eastAsia="zh-CN"/>
              </w:rPr>
              <w:t>白云</w:t>
            </w:r>
          </w:p>
        </w:tc>
        <w:tc>
          <w:tcPr>
            <w:tcW w:w="3308"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0</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Times New Roman" w:hAnsi="Times New Roman" w:eastAsia="仿宋_GB2312" w:cs="仿宋_GB2312"/>
                <w:b w:val="0"/>
                <w:bCs w:val="0"/>
                <w:color w:val="auto"/>
                <w:kern w:val="0"/>
                <w:sz w:val="32"/>
                <w:szCs w:val="32"/>
                <w:highlight w:val="none"/>
                <w:lang w:val="en-US" w:eastAsia="zh-CN" w:bidi="ar"/>
              </w:rPr>
              <w:t>06</w:t>
            </w:r>
          </w:p>
        </w:tc>
        <w:tc>
          <w:tcPr>
            <w:tcW w:w="3866"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2490" w:type="dxa"/>
            <w:vAlign w:val="center"/>
          </w:tcPr>
          <w:p>
            <w:pPr>
              <w:kinsoku/>
              <w:autoSpaceDE/>
              <w:autoSpaceDN w:val="0"/>
              <w:adjustRightInd w:val="0"/>
              <w:snapToGrid w:val="0"/>
              <w:spacing w:beforeLines="0" w:afterLines="0" w:line="500" w:lineRule="exact"/>
              <w:jc w:val="center"/>
              <w:textAlignment w:val="center"/>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i w:val="0"/>
                <w:snapToGrid/>
                <w:color w:val="000000"/>
                <w:sz w:val="32"/>
                <w:szCs w:val="32"/>
                <w:u w:val="none"/>
                <w:lang w:eastAsia="zh-CN"/>
              </w:rPr>
              <w:t>花都</w:t>
            </w:r>
          </w:p>
        </w:tc>
        <w:tc>
          <w:tcPr>
            <w:tcW w:w="3308"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0</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Times New Roman" w:hAnsi="Times New Roman" w:eastAsia="仿宋_GB2312" w:cs="仿宋_GB2312"/>
                <w:b w:val="0"/>
                <w:bCs w:val="0"/>
                <w:color w:val="auto"/>
                <w:kern w:val="0"/>
                <w:sz w:val="32"/>
                <w:szCs w:val="32"/>
                <w:highlight w:val="none"/>
                <w:lang w:val="en-US" w:eastAsia="zh-CN" w:bidi="ar"/>
              </w:rPr>
              <w:t>3</w:t>
            </w:r>
          </w:p>
        </w:tc>
        <w:tc>
          <w:tcPr>
            <w:tcW w:w="3866"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2490" w:type="dxa"/>
            <w:vAlign w:val="center"/>
          </w:tcPr>
          <w:p>
            <w:pPr>
              <w:kinsoku/>
              <w:autoSpaceDE/>
              <w:autoSpaceDN w:val="0"/>
              <w:adjustRightInd w:val="0"/>
              <w:snapToGrid w:val="0"/>
              <w:spacing w:beforeLines="0" w:afterLines="0" w:line="500" w:lineRule="exact"/>
              <w:jc w:val="center"/>
              <w:textAlignment w:val="center"/>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i w:val="0"/>
                <w:snapToGrid/>
                <w:color w:val="000000"/>
                <w:sz w:val="32"/>
                <w:szCs w:val="32"/>
                <w:u w:val="none"/>
                <w:lang w:eastAsia="zh-CN"/>
              </w:rPr>
              <w:t>南沙</w:t>
            </w:r>
          </w:p>
        </w:tc>
        <w:tc>
          <w:tcPr>
            <w:tcW w:w="3308"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0</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Times New Roman" w:hAnsi="Times New Roman" w:eastAsia="仿宋_GB2312" w:cs="仿宋_GB2312"/>
                <w:b w:val="0"/>
                <w:bCs w:val="0"/>
                <w:color w:val="auto"/>
                <w:kern w:val="0"/>
                <w:sz w:val="32"/>
                <w:szCs w:val="32"/>
                <w:highlight w:val="none"/>
                <w:lang w:val="en-US" w:eastAsia="zh-CN" w:bidi="ar"/>
              </w:rPr>
              <w:t>25</w:t>
            </w:r>
          </w:p>
        </w:tc>
        <w:tc>
          <w:tcPr>
            <w:tcW w:w="3866"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eastAsia" w:ascii="仿宋_GB2312" w:hAnsi="仿宋_GB2312"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2490" w:type="dxa"/>
            <w:vAlign w:val="center"/>
          </w:tcPr>
          <w:p>
            <w:pPr>
              <w:kinsoku/>
              <w:autoSpaceDE/>
              <w:autoSpaceDN w:val="0"/>
              <w:adjustRightInd w:val="0"/>
              <w:snapToGrid w:val="0"/>
              <w:spacing w:beforeLines="0" w:afterLines="0" w:line="500" w:lineRule="exact"/>
              <w:jc w:val="center"/>
              <w:textAlignment w:val="center"/>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i w:val="0"/>
                <w:snapToGrid/>
                <w:color w:val="000000"/>
                <w:sz w:val="32"/>
                <w:szCs w:val="32"/>
                <w:u w:val="none"/>
                <w:lang w:eastAsia="zh-CN"/>
              </w:rPr>
              <w:t>从化</w:t>
            </w:r>
          </w:p>
        </w:tc>
        <w:tc>
          <w:tcPr>
            <w:tcW w:w="3308"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1</w:t>
            </w:r>
          </w:p>
        </w:tc>
        <w:tc>
          <w:tcPr>
            <w:tcW w:w="3866"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default"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2490" w:type="dxa"/>
            <w:vAlign w:val="center"/>
          </w:tcPr>
          <w:p>
            <w:pPr>
              <w:kinsoku/>
              <w:autoSpaceDE/>
              <w:autoSpaceDN w:val="0"/>
              <w:adjustRightInd w:val="0"/>
              <w:snapToGrid w:val="0"/>
              <w:spacing w:beforeLines="0" w:afterLines="0" w:line="500" w:lineRule="exact"/>
              <w:jc w:val="center"/>
              <w:textAlignment w:val="center"/>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i w:val="0"/>
                <w:snapToGrid/>
                <w:color w:val="000000"/>
                <w:sz w:val="32"/>
                <w:szCs w:val="32"/>
                <w:u w:val="none"/>
                <w:lang w:eastAsia="zh-CN"/>
              </w:rPr>
              <w:t>增城</w:t>
            </w:r>
          </w:p>
        </w:tc>
        <w:tc>
          <w:tcPr>
            <w:tcW w:w="3308"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default" w:ascii="仿宋_GB2312" w:hAnsi="仿宋_GB2312" w:eastAsia="仿宋_GB2312" w:cs="仿宋_GB2312"/>
                <w:b w:val="0"/>
                <w:bCs w:val="0"/>
                <w:color w:val="auto"/>
                <w:kern w:val="0"/>
                <w:sz w:val="32"/>
                <w:szCs w:val="32"/>
                <w:highlight w:val="none"/>
                <w:lang w:val="en-US" w:bidi="ar"/>
              </w:rPr>
            </w:pPr>
            <w:r>
              <w:rPr>
                <w:rFonts w:hint="eastAsia" w:ascii="Times New Roman" w:hAnsi="Times New Roman" w:eastAsia="仿宋_GB2312" w:cs="仿宋_GB2312"/>
                <w:b w:val="0"/>
                <w:bCs w:val="0"/>
                <w:color w:val="auto"/>
                <w:kern w:val="0"/>
                <w:sz w:val="32"/>
                <w:szCs w:val="32"/>
                <w:highlight w:val="none"/>
                <w:lang w:val="en-US" w:eastAsia="zh-CN" w:bidi="ar"/>
              </w:rPr>
              <w:t>1</w:t>
            </w:r>
          </w:p>
        </w:tc>
        <w:tc>
          <w:tcPr>
            <w:tcW w:w="3866"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eastAsia" w:ascii="仿宋_GB2312" w:hAnsi="仿宋_GB2312"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249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5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snapToGrid w:val="0"/>
                <w:color w:val="auto"/>
                <w:kern w:val="0"/>
                <w:sz w:val="32"/>
                <w:szCs w:val="32"/>
                <w:highlight w:val="none"/>
                <w:lang w:val="en-US" w:eastAsia="zh-CN"/>
              </w:rPr>
              <w:t>全</w:t>
            </w:r>
            <w:r>
              <w:rPr>
                <w:rFonts w:hint="eastAsia" w:ascii="仿宋_GB2312" w:hAnsi="仿宋_GB2312" w:eastAsia="仿宋_GB2312" w:cs="仿宋_GB2312"/>
                <w:b w:val="0"/>
                <w:bCs/>
                <w:snapToGrid w:val="0"/>
                <w:color w:val="auto"/>
                <w:kern w:val="0"/>
                <w:sz w:val="32"/>
                <w:szCs w:val="32"/>
                <w:highlight w:val="none"/>
              </w:rPr>
              <w:t>市</w:t>
            </w:r>
          </w:p>
        </w:tc>
        <w:tc>
          <w:tcPr>
            <w:tcW w:w="3308"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eastAsia" w:ascii="仿宋_GB2312" w:hAnsi="仿宋_GB2312" w:eastAsia="仿宋_GB2312" w:cs="仿宋_GB2312"/>
                <w:b w:val="0"/>
                <w:color w:val="auto"/>
                <w:kern w:val="0"/>
                <w:sz w:val="32"/>
                <w:szCs w:val="32"/>
                <w:highlight w:val="none"/>
                <w:lang w:bidi="ar"/>
              </w:rPr>
            </w:pPr>
            <w:r>
              <w:rPr>
                <w:rFonts w:hint="eastAsia" w:ascii="Times New Roman" w:hAnsi="Times New Roman" w:eastAsia="仿宋_GB2312" w:cs="仿宋_GB2312"/>
                <w:i w:val="0"/>
                <w:color w:val="auto"/>
                <w:kern w:val="0"/>
                <w:sz w:val="32"/>
                <w:szCs w:val="32"/>
                <w:highlight w:val="none"/>
                <w:u w:val="none"/>
                <w:lang w:val="en-US" w:eastAsia="zh-CN" w:bidi="ar"/>
              </w:rPr>
              <w:t>2</w:t>
            </w:r>
            <w:r>
              <w:rPr>
                <w:rFonts w:hint="eastAsia" w:ascii="仿宋_GB2312" w:hAnsi="仿宋_GB2312" w:eastAsia="仿宋_GB2312" w:cs="仿宋_GB2312"/>
                <w:i w:val="0"/>
                <w:color w:val="auto"/>
                <w:kern w:val="0"/>
                <w:sz w:val="32"/>
                <w:szCs w:val="32"/>
                <w:highlight w:val="none"/>
                <w:u w:val="none"/>
                <w:lang w:val="en-US" w:eastAsia="zh-CN" w:bidi="ar"/>
              </w:rPr>
              <w:t>.</w:t>
            </w:r>
            <w:r>
              <w:rPr>
                <w:rFonts w:hint="eastAsia" w:ascii="Times New Roman" w:hAnsi="Times New Roman" w:eastAsia="仿宋_GB2312" w:cs="仿宋_GB2312"/>
                <w:i w:val="0"/>
                <w:color w:val="auto"/>
                <w:kern w:val="0"/>
                <w:sz w:val="32"/>
                <w:szCs w:val="32"/>
                <w:highlight w:val="none"/>
                <w:u w:val="none"/>
                <w:lang w:val="en-US" w:eastAsia="zh-CN" w:bidi="ar"/>
              </w:rPr>
              <w:t>61</w:t>
            </w:r>
          </w:p>
        </w:tc>
        <w:tc>
          <w:tcPr>
            <w:tcW w:w="3866" w:type="dxa"/>
            <w:vAlign w:val="center"/>
          </w:tcPr>
          <w:p>
            <w:pPr>
              <w:keepNext w:val="0"/>
              <w:keepLines w:val="0"/>
              <w:widowControl w:val="0"/>
              <w:suppressLineNumbers w:val="0"/>
              <w:adjustRightInd w:val="0"/>
              <w:snapToGrid w:val="0"/>
              <w:spacing w:beforeLines="0" w:afterLines="0" w:line="500" w:lineRule="exact"/>
              <w:jc w:val="center"/>
              <w:textAlignment w:val="center"/>
              <w:rPr>
                <w:rFonts w:hint="eastAsia" w:ascii="仿宋_GB2312" w:hAnsi="仿宋_GB2312" w:eastAsia="仿宋_GB2312" w:cs="仿宋_GB2312"/>
                <w:b w:val="0"/>
                <w:color w:val="auto"/>
                <w:kern w:val="0"/>
                <w:sz w:val="32"/>
                <w:szCs w:val="32"/>
                <w:highlight w:val="none"/>
                <w:lang w:eastAsia="zh-CN" w:bidi="ar"/>
              </w:rPr>
            </w:pPr>
            <w:r>
              <w:rPr>
                <w:rFonts w:hint="eastAsia" w:ascii="Times New Roman" w:hAnsi="Times New Roman" w:eastAsia="仿宋_GB2312" w:cs="仿宋_GB2312"/>
                <w:i w:val="0"/>
                <w:color w:val="auto"/>
                <w:kern w:val="0"/>
                <w:sz w:val="32"/>
                <w:szCs w:val="32"/>
                <w:highlight w:val="none"/>
                <w:u w:val="none"/>
                <w:lang w:val="en-US" w:eastAsia="zh-CN" w:bidi="ar"/>
              </w:rPr>
              <w:t>24</w:t>
            </w:r>
          </w:p>
        </w:tc>
      </w:tr>
    </w:tbl>
    <w:p>
      <w:pPr>
        <w:adjustRightInd w:val="0"/>
        <w:snapToGrid w:val="0"/>
        <w:spacing w:beforeLines="0" w:afterLines="0" w:line="336" w:lineRule="auto"/>
        <w:jc w:val="both"/>
        <w:rPr>
          <w:rFonts w:hint="eastAsia" w:ascii="黑体" w:hAnsi="黑体" w:eastAsia="黑体" w:cs="黑体"/>
          <w:color w:val="auto"/>
          <w:sz w:val="32"/>
          <w:szCs w:val="32"/>
          <w:highlight w:val="none"/>
        </w:rPr>
      </w:pPr>
    </w:p>
    <w:p>
      <w:pPr>
        <w:adjustRightInd w:val="0"/>
        <w:snapToGrid w:val="0"/>
        <w:spacing w:beforeLines="0" w:afterLines="0" w:line="336" w:lineRule="auto"/>
        <w:jc w:val="both"/>
        <w:rPr>
          <w:rFonts w:hint="eastAsia" w:ascii="黑体" w:hAnsi="黑体" w:eastAsia="黑体" w:cs="黑体"/>
          <w:color w:val="auto"/>
          <w:sz w:val="32"/>
          <w:szCs w:val="32"/>
          <w:highlight w:val="none"/>
        </w:rPr>
      </w:pPr>
    </w:p>
    <w:p>
      <w:pPr>
        <w:adjustRightInd w:val="0"/>
        <w:snapToGrid w:val="0"/>
        <w:spacing w:beforeLines="0" w:afterLines="0" w:line="336" w:lineRule="auto"/>
        <w:jc w:val="both"/>
        <w:rPr>
          <w:rFonts w:hint="eastAsia" w:ascii="黑体" w:hAnsi="黑体" w:eastAsia="黑体" w:cs="黑体"/>
          <w:color w:val="auto"/>
          <w:sz w:val="32"/>
          <w:szCs w:val="32"/>
          <w:highlight w:val="none"/>
        </w:rPr>
        <w:sectPr>
          <w:footerReference r:id="rId5" w:type="default"/>
          <w:pgSz w:w="11906" w:h="16838"/>
          <w:pgMar w:top="2098" w:right="1446" w:bottom="1984" w:left="1446" w:header="851" w:footer="1446" w:gutter="0"/>
          <w:cols w:space="720" w:num="1"/>
          <w:titlePg/>
          <w:rtlGutter w:val="0"/>
          <w:docGrid w:linePitch="590" w:charSpace="0"/>
        </w:sectPr>
      </w:pPr>
    </w:p>
    <w:p>
      <w:pPr>
        <w:adjustRightInd w:val="0"/>
        <w:snapToGrid w:val="0"/>
        <w:spacing w:beforeLines="0" w:afterLines="0" w:line="336" w:lineRule="auto"/>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Times New Roman" w:hAnsi="Times New Roman" w:eastAsia="黑体" w:cs="黑体"/>
          <w:color w:val="auto"/>
          <w:sz w:val="32"/>
          <w:szCs w:val="32"/>
          <w:highlight w:val="none"/>
        </w:rPr>
        <w:t>2</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eastAsia="zh-CN"/>
        </w:rPr>
        <w:t>市级</w:t>
      </w:r>
      <w:r>
        <w:rPr>
          <w:rFonts w:hint="eastAsia" w:ascii="方正小标宋简体" w:hAnsi="方正小标宋简体" w:eastAsia="方正小标宋简体" w:cs="方正小标宋简体"/>
          <w:b w:val="0"/>
          <w:bCs/>
          <w:color w:val="auto"/>
          <w:sz w:val="44"/>
          <w:szCs w:val="44"/>
          <w:highlight w:val="none"/>
        </w:rPr>
        <w:t>生猪产能调控基地标牌式样及授牌条件</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color w:val="auto"/>
          <w:sz w:val="32"/>
          <w:szCs w:val="32"/>
          <w:highlight w:val="none"/>
          <w:lang w:eastAsia="zh-CN"/>
        </w:rPr>
        <w:drawing>
          <wp:inline distT="0" distB="0" distL="114300" distR="114300">
            <wp:extent cx="4765040" cy="3442335"/>
            <wp:effectExtent l="0" t="0" r="16510" b="5715"/>
            <wp:docPr id="4" name="图片 1" descr="微信图片_2022061311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20613113517"/>
                    <pic:cNvPicPr>
                      <a:picLocks noChangeAspect="1"/>
                    </pic:cNvPicPr>
                  </pic:nvPicPr>
                  <pic:blipFill>
                    <a:blip r:embed="rId7"/>
                    <a:stretch>
                      <a:fillRect/>
                    </a:stretch>
                  </pic:blipFill>
                  <pic:spPr>
                    <a:xfrm>
                      <a:off x="0" y="0"/>
                      <a:ext cx="4765040" cy="34423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材质：铜质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规格：</w:t>
      </w:r>
      <w:r>
        <w:rPr>
          <w:rFonts w:hint="eastAsia" w:ascii="Times New Roman" w:hAnsi="Times New Roman" w:eastAsia="仿宋_GB2312" w:cs="仿宋_GB2312"/>
          <w:snapToGrid w:val="0"/>
          <w:color w:val="auto"/>
          <w:kern w:val="0"/>
          <w:sz w:val="32"/>
          <w:szCs w:val="32"/>
          <w:highlight w:val="none"/>
        </w:rPr>
        <w:t>50</w:t>
      </w:r>
      <w:r>
        <w:rPr>
          <w:rFonts w:hint="eastAsia" w:ascii="仿宋_GB2312" w:hAnsi="仿宋_GB2312" w:eastAsia="仿宋_GB2312" w:cs="仿宋_GB2312"/>
          <w:snapToGrid w:val="0"/>
          <w:color w:val="auto"/>
          <w:kern w:val="0"/>
          <w:sz w:val="32"/>
          <w:szCs w:val="32"/>
          <w:highlight w:val="none"/>
        </w:rPr>
        <w:t>厘米×</w:t>
      </w:r>
      <w:r>
        <w:rPr>
          <w:rFonts w:hint="eastAsia" w:ascii="Times New Roman" w:hAnsi="Times New Roman" w:eastAsia="仿宋_GB2312" w:cs="仿宋_GB2312"/>
          <w:snapToGrid w:val="0"/>
          <w:color w:val="auto"/>
          <w:kern w:val="0"/>
          <w:sz w:val="32"/>
          <w:szCs w:val="32"/>
          <w:highlight w:val="none"/>
        </w:rPr>
        <w:t>70</w:t>
      </w:r>
      <w:r>
        <w:rPr>
          <w:rFonts w:hint="eastAsia" w:ascii="仿宋_GB2312" w:hAnsi="仿宋_GB2312" w:eastAsia="仿宋_GB2312" w:cs="仿宋_GB2312"/>
          <w:snapToGrid w:val="0"/>
          <w:color w:val="auto"/>
          <w:kern w:val="0"/>
          <w:sz w:val="32"/>
          <w:szCs w:val="32"/>
          <w:highlight w:val="none"/>
        </w:rPr>
        <w:t>厘米平面焊边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工艺：外抛光内拉丝</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厚度：</w:t>
      </w:r>
      <w:r>
        <w:rPr>
          <w:rFonts w:hint="eastAsia" w:ascii="Times New Roman" w:hAnsi="Times New Roman" w:eastAsia="仿宋_GB2312" w:cs="仿宋_GB2312"/>
          <w:snapToGrid w:val="0"/>
          <w:color w:val="auto"/>
          <w:kern w:val="0"/>
          <w:sz w:val="32"/>
          <w:szCs w:val="32"/>
          <w:highlight w:val="none"/>
        </w:rPr>
        <w:t>1</w:t>
      </w:r>
      <w:r>
        <w:rPr>
          <w:rFonts w:hint="eastAsia" w:ascii="仿宋_GB2312" w:hAnsi="仿宋_GB2312" w:eastAsia="仿宋_GB2312" w:cs="仿宋_GB2312"/>
          <w:snapToGrid w:val="0"/>
          <w:color w:val="auto"/>
          <w:kern w:val="0"/>
          <w:sz w:val="32"/>
          <w:szCs w:val="32"/>
          <w:highlight w:val="none"/>
        </w:rPr>
        <w:t>毫米</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文字：</w:t>
      </w:r>
      <w:r>
        <w:rPr>
          <w:rFonts w:hint="eastAsia" w:ascii="Times New Roman" w:hAnsi="Times New Roman" w:eastAsia="仿宋_GB2312" w:cs="仿宋_GB2312"/>
          <w:snapToGrid w:val="0"/>
          <w:color w:val="auto"/>
          <w:kern w:val="0"/>
          <w:sz w:val="32"/>
          <w:szCs w:val="32"/>
          <w:highlight w:val="none"/>
        </w:rPr>
        <w:t>1</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市级</w:t>
      </w:r>
      <w:r>
        <w:rPr>
          <w:rFonts w:hint="eastAsia" w:ascii="仿宋_GB2312" w:hAnsi="仿宋_GB2312" w:eastAsia="仿宋_GB2312" w:cs="仿宋_GB2312"/>
          <w:snapToGrid w:val="0"/>
          <w:color w:val="auto"/>
          <w:kern w:val="0"/>
          <w:sz w:val="32"/>
          <w:szCs w:val="32"/>
          <w:highlight w:val="none"/>
        </w:rPr>
        <w:t>生猪产能调控基地，长</w:t>
      </w:r>
      <w:r>
        <w:rPr>
          <w:rFonts w:hint="eastAsia" w:ascii="Times New Roman" w:hAnsi="Times New Roman" w:eastAsia="仿宋_GB2312" w:cs="仿宋_GB2312"/>
          <w:snapToGrid w:val="0"/>
          <w:color w:val="auto"/>
          <w:kern w:val="0"/>
          <w:sz w:val="32"/>
          <w:szCs w:val="32"/>
          <w:highlight w:val="none"/>
        </w:rPr>
        <w:t>7</w:t>
      </w:r>
      <w:r>
        <w:rPr>
          <w:rFonts w:hint="eastAsia" w:ascii="仿宋_GB2312" w:hAnsi="仿宋_GB2312" w:eastAsia="仿宋_GB2312" w:cs="仿宋_GB2312"/>
          <w:snapToGrid w:val="0"/>
          <w:color w:val="auto"/>
          <w:kern w:val="0"/>
          <w:sz w:val="32"/>
          <w:szCs w:val="32"/>
          <w:highlight w:val="none"/>
        </w:rPr>
        <w:t>.</w:t>
      </w:r>
      <w:r>
        <w:rPr>
          <w:rFonts w:hint="eastAsia" w:ascii="Times New Roman" w:hAnsi="Times New Roman" w:eastAsia="仿宋_GB2312" w:cs="仿宋_GB2312"/>
          <w:snapToGrid w:val="0"/>
          <w:color w:val="auto"/>
          <w:kern w:val="0"/>
          <w:sz w:val="32"/>
          <w:szCs w:val="32"/>
          <w:highlight w:val="none"/>
        </w:rPr>
        <w:t>2</w:t>
      </w:r>
      <w:r>
        <w:rPr>
          <w:rFonts w:hint="eastAsia" w:ascii="仿宋_GB2312" w:hAnsi="仿宋_GB2312" w:eastAsia="仿宋_GB2312" w:cs="仿宋_GB2312"/>
          <w:snapToGrid w:val="0"/>
          <w:color w:val="auto"/>
          <w:kern w:val="0"/>
          <w:sz w:val="32"/>
          <w:szCs w:val="32"/>
          <w:highlight w:val="none"/>
        </w:rPr>
        <w:t>厘米×宽</w:t>
      </w:r>
      <w:r>
        <w:rPr>
          <w:rFonts w:hint="eastAsia" w:ascii="Times New Roman" w:hAnsi="Times New Roman" w:eastAsia="仿宋_GB2312" w:cs="仿宋_GB2312"/>
          <w:snapToGrid w:val="0"/>
          <w:color w:val="auto"/>
          <w:kern w:val="0"/>
          <w:sz w:val="32"/>
          <w:szCs w:val="32"/>
          <w:highlight w:val="none"/>
        </w:rPr>
        <w:t>4</w:t>
      </w:r>
      <w:r>
        <w:rPr>
          <w:rFonts w:hint="eastAsia" w:ascii="仿宋_GB2312" w:hAnsi="仿宋_GB2312" w:eastAsia="仿宋_GB2312" w:cs="仿宋_GB2312"/>
          <w:snapToGrid w:val="0"/>
          <w:color w:val="auto"/>
          <w:kern w:val="0"/>
          <w:sz w:val="32"/>
          <w:szCs w:val="32"/>
          <w:highlight w:val="none"/>
        </w:rPr>
        <w:t>.</w:t>
      </w:r>
      <w:r>
        <w:rPr>
          <w:rFonts w:hint="eastAsia" w:ascii="Times New Roman" w:hAnsi="Times New Roman" w:eastAsia="仿宋_GB2312" w:cs="仿宋_GB2312"/>
          <w:snapToGrid w:val="0"/>
          <w:color w:val="auto"/>
          <w:kern w:val="0"/>
          <w:sz w:val="32"/>
          <w:szCs w:val="32"/>
          <w:highlight w:val="none"/>
        </w:rPr>
        <w:t>5</w:t>
      </w:r>
      <w:r>
        <w:rPr>
          <w:rFonts w:hint="eastAsia" w:ascii="仿宋_GB2312" w:hAnsi="仿宋_GB2312" w:eastAsia="仿宋_GB2312" w:cs="仿宋_GB2312"/>
          <w:snapToGrid w:val="0"/>
          <w:color w:val="auto"/>
          <w:kern w:val="0"/>
          <w:sz w:val="32"/>
          <w:szCs w:val="32"/>
          <w:highlight w:val="none"/>
        </w:rPr>
        <w:t>厘米，华文楷体，红色；</w:t>
      </w:r>
      <w:r>
        <w:rPr>
          <w:rFonts w:hint="eastAsia" w:ascii="Times New Roman" w:hAnsi="Times New Roman" w:eastAsia="仿宋_GB2312" w:cs="仿宋_GB2312"/>
          <w:snapToGrid w:val="0"/>
          <w:color w:val="auto"/>
          <w:kern w:val="0"/>
          <w:sz w:val="32"/>
          <w:szCs w:val="32"/>
          <w:highlight w:val="none"/>
        </w:rPr>
        <w:t>2</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eastAsia="zh-CN"/>
        </w:rPr>
        <w:t>广州市农业农村局</w:t>
      </w:r>
      <w:r>
        <w:rPr>
          <w:rFonts w:hint="eastAsia" w:ascii="仿宋_GB2312" w:hAnsi="仿宋_GB2312" w:eastAsia="仿宋_GB2312" w:cs="仿宋_GB2312"/>
          <w:snapToGrid w:val="0"/>
          <w:color w:val="auto"/>
          <w:kern w:val="0"/>
          <w:sz w:val="32"/>
          <w:szCs w:val="32"/>
          <w:highlight w:val="none"/>
        </w:rPr>
        <w:t>，长</w:t>
      </w:r>
      <w:r>
        <w:rPr>
          <w:rFonts w:hint="eastAsia" w:ascii="Times New Roman" w:hAnsi="Times New Roman" w:eastAsia="仿宋_GB2312" w:cs="仿宋_GB2312"/>
          <w:snapToGrid w:val="0"/>
          <w:color w:val="auto"/>
          <w:kern w:val="0"/>
          <w:sz w:val="32"/>
          <w:szCs w:val="32"/>
          <w:highlight w:val="none"/>
        </w:rPr>
        <w:t>2</w:t>
      </w:r>
      <w:r>
        <w:rPr>
          <w:rFonts w:hint="eastAsia" w:ascii="仿宋_GB2312" w:hAnsi="仿宋_GB2312" w:eastAsia="仿宋_GB2312" w:cs="仿宋_GB2312"/>
          <w:snapToGrid w:val="0"/>
          <w:color w:val="auto"/>
          <w:kern w:val="0"/>
          <w:sz w:val="32"/>
          <w:szCs w:val="32"/>
          <w:highlight w:val="none"/>
        </w:rPr>
        <w:t>.</w:t>
      </w:r>
      <w:r>
        <w:rPr>
          <w:rFonts w:hint="eastAsia" w:ascii="Times New Roman" w:hAnsi="Times New Roman" w:eastAsia="仿宋_GB2312" w:cs="仿宋_GB2312"/>
          <w:snapToGrid w:val="0"/>
          <w:color w:val="auto"/>
          <w:kern w:val="0"/>
          <w:sz w:val="32"/>
          <w:szCs w:val="32"/>
          <w:highlight w:val="none"/>
        </w:rPr>
        <w:t>2</w:t>
      </w:r>
      <w:r>
        <w:rPr>
          <w:rFonts w:hint="eastAsia" w:ascii="仿宋_GB2312" w:hAnsi="仿宋_GB2312" w:eastAsia="仿宋_GB2312" w:cs="仿宋_GB2312"/>
          <w:snapToGrid w:val="0"/>
          <w:color w:val="auto"/>
          <w:kern w:val="0"/>
          <w:sz w:val="32"/>
          <w:szCs w:val="32"/>
          <w:highlight w:val="none"/>
        </w:rPr>
        <w:t>厘米×宽</w:t>
      </w:r>
      <w:r>
        <w:rPr>
          <w:rFonts w:hint="eastAsia" w:ascii="Times New Roman" w:hAnsi="Times New Roman" w:eastAsia="仿宋_GB2312" w:cs="仿宋_GB2312"/>
          <w:snapToGrid w:val="0"/>
          <w:color w:val="auto"/>
          <w:kern w:val="0"/>
          <w:sz w:val="32"/>
          <w:szCs w:val="32"/>
          <w:highlight w:val="none"/>
        </w:rPr>
        <w:t>2</w:t>
      </w:r>
      <w:r>
        <w:rPr>
          <w:rFonts w:hint="eastAsia" w:ascii="仿宋_GB2312" w:hAnsi="仿宋_GB2312" w:eastAsia="仿宋_GB2312" w:cs="仿宋_GB2312"/>
          <w:snapToGrid w:val="0"/>
          <w:color w:val="auto"/>
          <w:kern w:val="0"/>
          <w:sz w:val="32"/>
          <w:szCs w:val="32"/>
          <w:highlight w:val="none"/>
        </w:rPr>
        <w:t>.</w:t>
      </w:r>
      <w:r>
        <w:rPr>
          <w:rFonts w:hint="eastAsia" w:ascii="Times New Roman" w:hAnsi="Times New Roman" w:eastAsia="仿宋_GB2312" w:cs="仿宋_GB2312"/>
          <w:snapToGrid w:val="0"/>
          <w:color w:val="auto"/>
          <w:kern w:val="0"/>
          <w:sz w:val="32"/>
          <w:szCs w:val="32"/>
          <w:highlight w:val="none"/>
        </w:rPr>
        <w:t>1</w:t>
      </w:r>
      <w:r>
        <w:rPr>
          <w:rFonts w:hint="eastAsia" w:ascii="仿宋_GB2312" w:hAnsi="仿宋_GB2312" w:eastAsia="仿宋_GB2312" w:cs="仿宋_GB2312"/>
          <w:snapToGrid w:val="0"/>
          <w:color w:val="auto"/>
          <w:kern w:val="0"/>
          <w:sz w:val="32"/>
          <w:szCs w:val="32"/>
          <w:highlight w:val="none"/>
        </w:rPr>
        <w:t>厘米，方正黑体，黑色；</w:t>
      </w:r>
      <w:r>
        <w:rPr>
          <w:rFonts w:hint="eastAsia" w:ascii="Times New Roman" w:hAnsi="Times New Roman" w:eastAsia="仿宋_GB2312" w:cs="仿宋_GB2312"/>
          <w:snapToGrid w:val="0"/>
          <w:color w:val="auto"/>
          <w:kern w:val="0"/>
          <w:sz w:val="32"/>
          <w:szCs w:val="32"/>
          <w:highlight w:val="none"/>
        </w:rPr>
        <w:t>3</w:t>
      </w:r>
      <w:r>
        <w:rPr>
          <w:rFonts w:hint="eastAsia" w:ascii="仿宋_GB2312" w:hAnsi="仿宋_GB2312" w:eastAsia="仿宋_GB2312" w:cs="仿宋_GB2312"/>
          <w:snapToGrid w:val="0"/>
          <w:color w:val="auto"/>
          <w:kern w:val="0"/>
          <w:sz w:val="32"/>
          <w:szCs w:val="32"/>
          <w:highlight w:val="none"/>
        </w:rPr>
        <w:t>.二〇二二年</w:t>
      </w:r>
      <w:r>
        <w:rPr>
          <w:rFonts w:hint="eastAsia" w:ascii="仿宋_GB2312" w:hAnsi="仿宋_GB2312" w:eastAsia="仿宋_GB2312" w:cs="仿宋_GB2312"/>
          <w:snapToGrid w:val="0"/>
          <w:color w:val="auto"/>
          <w:kern w:val="0"/>
          <w:sz w:val="32"/>
          <w:szCs w:val="32"/>
          <w:highlight w:val="none"/>
          <w:lang w:val="en-US" w:eastAsia="zh-CN"/>
        </w:rPr>
        <w:t>四</w:t>
      </w:r>
      <w:r>
        <w:rPr>
          <w:rFonts w:hint="eastAsia" w:ascii="仿宋_GB2312" w:hAnsi="仿宋_GB2312" w:eastAsia="仿宋_GB2312" w:cs="仿宋_GB2312"/>
          <w:snapToGrid w:val="0"/>
          <w:color w:val="auto"/>
          <w:kern w:val="0"/>
          <w:sz w:val="32"/>
          <w:szCs w:val="32"/>
          <w:highlight w:val="none"/>
        </w:rPr>
        <w:t>月（注：从</w:t>
      </w:r>
      <w:r>
        <w:rPr>
          <w:rFonts w:hint="eastAsia" w:ascii="Times New Roman" w:hAnsi="Times New Roman" w:eastAsia="仿宋_GB2312" w:cs="仿宋_GB2312"/>
          <w:snapToGrid w:val="0"/>
          <w:color w:val="auto"/>
          <w:kern w:val="0"/>
          <w:sz w:val="32"/>
          <w:szCs w:val="32"/>
          <w:highlight w:val="none"/>
        </w:rPr>
        <w:t>2023</w:t>
      </w:r>
      <w:r>
        <w:rPr>
          <w:rFonts w:hint="eastAsia" w:ascii="仿宋_GB2312" w:hAnsi="仿宋_GB2312" w:eastAsia="仿宋_GB2312" w:cs="仿宋_GB2312"/>
          <w:snapToGrid w:val="0"/>
          <w:color w:val="auto"/>
          <w:kern w:val="0"/>
          <w:sz w:val="32"/>
          <w:szCs w:val="32"/>
          <w:highlight w:val="none"/>
        </w:rPr>
        <w:t>年起每年</w:t>
      </w:r>
      <w:r>
        <w:rPr>
          <w:rFonts w:hint="eastAsia" w:ascii="Times New Roman" w:hAnsi="Times New Roman" w:eastAsia="仿宋_GB2312" w:cs="仿宋_GB2312"/>
          <w:snapToGrid w:val="0"/>
          <w:color w:val="auto"/>
          <w:kern w:val="0"/>
          <w:sz w:val="32"/>
          <w:szCs w:val="32"/>
          <w:highlight w:val="none"/>
          <w:lang w:val="en-US" w:eastAsia="zh-CN"/>
        </w:rPr>
        <w:t>4</w:t>
      </w:r>
      <w:r>
        <w:rPr>
          <w:rFonts w:hint="eastAsia" w:ascii="仿宋_GB2312" w:hAnsi="仿宋_GB2312" w:eastAsia="仿宋_GB2312" w:cs="仿宋_GB2312"/>
          <w:snapToGrid w:val="0"/>
          <w:color w:val="auto"/>
          <w:kern w:val="0"/>
          <w:sz w:val="32"/>
          <w:szCs w:val="32"/>
          <w:highlight w:val="none"/>
        </w:rPr>
        <w:t>月份增补或退出一次），长</w:t>
      </w:r>
      <w:r>
        <w:rPr>
          <w:rFonts w:hint="eastAsia" w:ascii="Times New Roman" w:hAnsi="Times New Roman" w:eastAsia="仿宋_GB2312" w:cs="仿宋_GB2312"/>
          <w:snapToGrid w:val="0"/>
          <w:color w:val="auto"/>
          <w:kern w:val="0"/>
          <w:sz w:val="32"/>
          <w:szCs w:val="32"/>
          <w:highlight w:val="none"/>
        </w:rPr>
        <w:t>2</w:t>
      </w:r>
      <w:r>
        <w:rPr>
          <w:rFonts w:hint="eastAsia" w:ascii="仿宋_GB2312" w:hAnsi="仿宋_GB2312" w:eastAsia="仿宋_GB2312" w:cs="仿宋_GB2312"/>
          <w:snapToGrid w:val="0"/>
          <w:color w:val="auto"/>
          <w:kern w:val="0"/>
          <w:sz w:val="32"/>
          <w:szCs w:val="32"/>
          <w:highlight w:val="none"/>
        </w:rPr>
        <w:t>.</w:t>
      </w:r>
      <w:r>
        <w:rPr>
          <w:rFonts w:hint="eastAsia" w:ascii="Times New Roman" w:hAnsi="Times New Roman" w:eastAsia="仿宋_GB2312" w:cs="仿宋_GB2312"/>
          <w:snapToGrid w:val="0"/>
          <w:color w:val="auto"/>
          <w:kern w:val="0"/>
          <w:sz w:val="32"/>
          <w:szCs w:val="32"/>
          <w:highlight w:val="none"/>
        </w:rPr>
        <w:t>2</w:t>
      </w:r>
      <w:r>
        <w:rPr>
          <w:rFonts w:hint="eastAsia" w:ascii="仿宋_GB2312" w:hAnsi="仿宋_GB2312" w:eastAsia="仿宋_GB2312" w:cs="仿宋_GB2312"/>
          <w:snapToGrid w:val="0"/>
          <w:color w:val="auto"/>
          <w:kern w:val="0"/>
          <w:sz w:val="32"/>
          <w:szCs w:val="32"/>
          <w:highlight w:val="none"/>
        </w:rPr>
        <w:t>厘米×宽</w:t>
      </w:r>
      <w:r>
        <w:rPr>
          <w:rFonts w:hint="eastAsia" w:ascii="Times New Roman" w:hAnsi="Times New Roman" w:eastAsia="仿宋_GB2312" w:cs="仿宋_GB2312"/>
          <w:snapToGrid w:val="0"/>
          <w:color w:val="auto"/>
          <w:kern w:val="0"/>
          <w:sz w:val="32"/>
          <w:szCs w:val="32"/>
          <w:highlight w:val="none"/>
        </w:rPr>
        <w:t>2</w:t>
      </w:r>
      <w:r>
        <w:rPr>
          <w:rFonts w:hint="eastAsia" w:ascii="仿宋_GB2312" w:hAnsi="仿宋_GB2312" w:eastAsia="仿宋_GB2312" w:cs="仿宋_GB2312"/>
          <w:snapToGrid w:val="0"/>
          <w:color w:val="auto"/>
          <w:kern w:val="0"/>
          <w:sz w:val="32"/>
          <w:szCs w:val="32"/>
          <w:highlight w:val="none"/>
        </w:rPr>
        <w:t>.</w:t>
      </w:r>
      <w:r>
        <w:rPr>
          <w:rFonts w:hint="eastAsia" w:ascii="Times New Roman" w:hAnsi="Times New Roman" w:eastAsia="仿宋_GB2312" w:cs="仿宋_GB2312"/>
          <w:snapToGrid w:val="0"/>
          <w:color w:val="auto"/>
          <w:kern w:val="0"/>
          <w:sz w:val="32"/>
          <w:szCs w:val="32"/>
          <w:highlight w:val="none"/>
        </w:rPr>
        <w:t>1</w:t>
      </w:r>
      <w:r>
        <w:rPr>
          <w:rFonts w:hint="eastAsia" w:ascii="仿宋_GB2312" w:hAnsi="仿宋_GB2312" w:eastAsia="仿宋_GB2312" w:cs="仿宋_GB2312"/>
          <w:snapToGrid w:val="0"/>
          <w:color w:val="auto"/>
          <w:kern w:val="0"/>
          <w:sz w:val="32"/>
          <w:szCs w:val="32"/>
          <w:highlight w:val="none"/>
        </w:rPr>
        <w:t>厘米，方正黑体，黑色。</w:t>
      </w:r>
    </w:p>
    <w:p>
      <w:pPr>
        <w:adjustRightInd w:val="0"/>
        <w:snapToGrid w:val="0"/>
        <w:spacing w:beforeLines="0" w:afterLines="0" w:line="336" w:lineRule="auto"/>
        <w:ind w:firstLine="640" w:firstLineChars="200"/>
        <w:rPr>
          <w:rFonts w:hint="eastAsia" w:ascii="仿宋_GB2312" w:hAnsi="仿宋_GB2312" w:eastAsia="仿宋_GB2312" w:cs="仿宋_GB2312"/>
          <w:snapToGrid w:val="0"/>
          <w:color w:val="auto"/>
          <w:kern w:val="0"/>
          <w:sz w:val="32"/>
          <w:szCs w:val="36"/>
          <w:highlight w:val="none"/>
        </w:rPr>
      </w:pPr>
      <w:r>
        <w:rPr>
          <w:rFonts w:hint="eastAsia" w:ascii="仿宋_GB2312" w:hAnsi="仿宋_GB2312" w:eastAsia="仿宋_GB2312" w:cs="仿宋_GB2312"/>
          <w:snapToGrid w:val="0"/>
          <w:color w:val="auto"/>
          <w:kern w:val="0"/>
          <w:sz w:val="32"/>
          <w:szCs w:val="32"/>
          <w:highlight w:val="none"/>
        </w:rPr>
        <w:t>授牌条件：</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对用地、生态环境保护、动物防疫、畜禽养殖备案等手续完备的生猪规模养殖场、种猪场，</w:t>
      </w:r>
      <w:r>
        <w:rPr>
          <w:rFonts w:hint="eastAsia" w:ascii="仿宋_GB2312" w:hAnsi="仿宋_GB2312" w:eastAsia="仿宋_GB2312" w:cs="仿宋_GB2312"/>
          <w:snapToGrid w:val="0"/>
          <w:color w:val="auto"/>
          <w:kern w:val="0"/>
          <w:sz w:val="32"/>
          <w:szCs w:val="32"/>
          <w:highlight w:val="none"/>
          <w:lang w:eastAsia="zh-CN"/>
        </w:rPr>
        <w:t>经</w:t>
      </w:r>
      <w:r>
        <w:rPr>
          <w:rFonts w:hint="eastAsia" w:ascii="仿宋_GB2312" w:hAnsi="仿宋_GB2312" w:eastAsia="仿宋_GB2312" w:cs="仿宋_GB2312"/>
          <w:snapToGrid w:val="0"/>
          <w:color w:val="auto"/>
          <w:kern w:val="0"/>
          <w:sz w:val="32"/>
          <w:szCs w:val="36"/>
          <w:highlight w:val="none"/>
        </w:rPr>
        <w:t>自愿</w:t>
      </w:r>
      <w:r>
        <w:rPr>
          <w:rFonts w:hint="eastAsia" w:ascii="仿宋_GB2312" w:hAnsi="仿宋_GB2312" w:eastAsia="仿宋_GB2312" w:cs="仿宋_GB2312"/>
          <w:snapToGrid w:val="0"/>
          <w:color w:val="auto"/>
          <w:kern w:val="0"/>
          <w:sz w:val="32"/>
          <w:szCs w:val="36"/>
          <w:highlight w:val="none"/>
          <w:lang w:eastAsia="zh-CN"/>
        </w:rPr>
        <w:t>申请</w:t>
      </w:r>
      <w:r>
        <w:rPr>
          <w:rFonts w:hint="eastAsia" w:ascii="仿宋_GB2312" w:hAnsi="仿宋_GB2312" w:eastAsia="仿宋_GB2312" w:cs="仿宋_GB2312"/>
          <w:snapToGrid w:val="0"/>
          <w:color w:val="auto"/>
          <w:kern w:val="0"/>
          <w:sz w:val="32"/>
          <w:szCs w:val="36"/>
          <w:highlight w:val="none"/>
        </w:rPr>
        <w:t>加入</w:t>
      </w:r>
      <w:r>
        <w:rPr>
          <w:rFonts w:hint="eastAsia" w:ascii="仿宋_GB2312" w:hAnsi="仿宋_GB2312" w:eastAsia="仿宋_GB2312" w:cs="仿宋_GB2312"/>
          <w:snapToGrid w:val="0"/>
          <w:color w:val="auto"/>
          <w:kern w:val="0"/>
          <w:sz w:val="32"/>
          <w:szCs w:val="36"/>
          <w:highlight w:val="none"/>
          <w:lang w:eastAsia="zh-CN"/>
        </w:rPr>
        <w:t>并通过审核的</w:t>
      </w:r>
      <w:r>
        <w:rPr>
          <w:rFonts w:hint="eastAsia" w:ascii="仿宋_GB2312" w:hAnsi="仿宋_GB2312" w:eastAsia="仿宋_GB2312" w:cs="仿宋_GB2312"/>
          <w:snapToGrid w:val="0"/>
          <w:color w:val="auto"/>
          <w:kern w:val="0"/>
          <w:sz w:val="32"/>
          <w:szCs w:val="36"/>
          <w:highlight w:val="none"/>
        </w:rPr>
        <w:t>，</w:t>
      </w:r>
      <w:r>
        <w:rPr>
          <w:rFonts w:hint="eastAsia" w:ascii="仿宋_GB2312" w:hAnsi="仿宋_GB2312" w:eastAsia="仿宋_GB2312" w:cs="仿宋_GB2312"/>
          <w:snapToGrid w:val="0"/>
          <w:color w:val="auto"/>
          <w:kern w:val="0"/>
          <w:sz w:val="32"/>
          <w:szCs w:val="36"/>
          <w:highlight w:val="none"/>
          <w:lang w:eastAsia="zh-CN"/>
        </w:rPr>
        <w:t>进行挂牌。挂牌猪场要</w:t>
      </w:r>
      <w:r>
        <w:rPr>
          <w:rFonts w:hint="eastAsia" w:ascii="仿宋_GB2312" w:hAnsi="仿宋_GB2312" w:eastAsia="仿宋_GB2312" w:cs="仿宋_GB2312"/>
          <w:snapToGrid w:val="0"/>
          <w:color w:val="auto"/>
          <w:kern w:val="0"/>
          <w:sz w:val="32"/>
          <w:szCs w:val="36"/>
          <w:highlight w:val="none"/>
        </w:rPr>
        <w:t>每月及时准确报送存栏、出栏等生猪生产信息，并按照要求配合开展产能调控工作。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ebkit-standard">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grouping="f" rotation="f" text="f"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grouping="f" rotation="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v:imagedata o:title=""/>
              <o:lock v:ext="edit" grouping="f" rotation="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578C4"/>
    <w:rsid w:val="3625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Calibri"/>
      <w:kern w:val="2"/>
      <w:sz w:val="32"/>
      <w:lang w:val="en-US" w:eastAsia="zh-CN" w:bidi="ar-SA"/>
    </w:rPr>
  </w:style>
  <w:style w:type="paragraph" w:styleId="3">
    <w:name w:val="heading 2"/>
    <w:basedOn w:val="1"/>
    <w:next w:val="1"/>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iPriority w:val="0"/>
    <w:pPr>
      <w:spacing w:before="100" w:beforeLines="0" w:beforeAutospacing="1" w:after="100" w:afterLines="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jc w:val="both"/>
    </w:pPr>
    <w:rPr>
      <w:rFonts w:ascii="Times New Roman" w:hAnsi="Times New Roman" w:eastAsia="宋体" w:cs="Calibri"/>
      <w:spacing w:val="16"/>
      <w:kern w:val="2"/>
      <w:sz w:val="32"/>
      <w:szCs w:val="32"/>
      <w:lang w:val="en-US" w:eastAsia="zh-CN" w:bidi="ar-SA"/>
    </w:rPr>
  </w:style>
  <w:style w:type="paragraph" w:styleId="5">
    <w:name w:val="Plain Text"/>
    <w:basedOn w:val="1"/>
    <w:qFormat/>
    <w:uiPriority w:val="0"/>
    <w:rPr>
      <w:rFonts w:ascii="宋体" w:hAnsi="Courier New" w:eastAsia="宋体" w:cs="Times New Roman"/>
      <w:sz w:val="21"/>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Normal (Web)"/>
    <w:basedOn w:val="1"/>
    <w:qFormat/>
    <w:uiPriority w:val="0"/>
    <w:pPr>
      <w:spacing w:before="100" w:beforeLines="0" w:beforeAutospacing="1" w:after="100" w:afterLines="0" w:afterAutospacing="1"/>
      <w:ind w:left="0" w:right="0"/>
      <w:jc w:val="left"/>
    </w:pPr>
    <w:rPr>
      <w:rFonts w:ascii="Calibri" w:hAnsi="Calibri" w:eastAsia="宋体" w:cs="Times New Roman"/>
      <w:kern w:val="0"/>
      <w:sz w:val="24"/>
      <w:szCs w:val="24"/>
      <w:lang w:val="en-US" w:eastAsia="zh-CN" w:bidi="ar"/>
    </w:rPr>
  </w:style>
  <w:style w:type="character" w:styleId="9">
    <w:name w:val="Strong"/>
    <w:basedOn w:val="8"/>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2022-06-23T08:02:00Z</dcterms:created>
  <dc:creator>谢曼莹1654582734850</dc:creator>
  <cp:lastModifiedBy>谢曼莹1654582734850</cp:lastModifiedBy>
  <dcterms:modified xsi:type="dcterms:W3CDTF">2022-06-23T08:03:07Z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