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right="0"/>
        <w:jc w:val="center"/>
      </w:pPr>
      <w:r>
        <w:rPr>
          <w:spacing w:val="4"/>
        </w:rPr>
        <w:t>“全省十佳最美农机使用一线专家”推荐人选基本情况汇总表</w:t>
      </w:r>
    </w:p>
    <w:p>
      <w:pPr>
        <w:spacing w:before="3" w:line="240" w:lineRule="auto"/>
        <w:rPr>
          <w:rFonts w:hint="eastAsia" w:ascii="方正仿宋_GBK" w:hAnsi="方正仿宋_GBK" w:eastAsia="方正仿宋_GBK" w:cs="方正仿宋_GBK"/>
          <w:sz w:val="15"/>
          <w:szCs w:val="15"/>
        </w:rPr>
      </w:pPr>
    </w:p>
    <w:p>
      <w:pPr>
        <w:tabs>
          <w:tab w:val="left" w:pos="5894"/>
        </w:tabs>
        <w:spacing w:before="14"/>
        <w:ind w:left="576" w:right="0" w:firstLine="0"/>
        <w:jc w:val="left"/>
        <w:rPr>
          <w:rFonts w:ascii="仿宋_GB2312" w:hAnsi="仿宋_GB2312" w:eastAsia="仿宋_GB2312" w:cs="仿宋_GB2312"/>
          <w:sz w:val="5"/>
          <w:szCs w:val="5"/>
        </w:rPr>
      </w:pP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eastAsia="zh-CN"/>
        </w:rPr>
        <w:t>广州市农业农村局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 xml:space="preserve">               </w:t>
      </w: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 xml:space="preserve">    </w:t>
      </w:r>
    </w:p>
    <w:tbl>
      <w:tblPr>
        <w:tblStyle w:val="4"/>
        <w:tblW w:w="14520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08"/>
        <w:gridCol w:w="616"/>
        <w:gridCol w:w="811"/>
        <w:gridCol w:w="660"/>
        <w:gridCol w:w="840"/>
        <w:gridCol w:w="1095"/>
        <w:gridCol w:w="870"/>
        <w:gridCol w:w="4046"/>
        <w:gridCol w:w="1133"/>
        <w:gridCol w:w="1391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20" w:right="12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44" w:righ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39" w:right="13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出生 年月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44" w:righ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15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政治 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34" w:right="13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专业技术职称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4" w:line="312" w:lineRule="exact"/>
              <w:ind w:left="180" w:right="18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教育 程度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527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专业专长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住址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30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1" w:lineRule="exact"/>
              <w:ind w:left="102" w:right="0" w:firstLine="9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是否已提交佐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证、视频、照片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 w:rightChars="0" w:firstLine="24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谭增伟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1961年10月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土专家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中专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1.水稻机播育苗土加工调剂技术；2.水稻机械化育苗与管理技术；3.水稻机械化插秧技术；4.拖拉机/插秧机/收割机/无人机/植保机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械的安全操作与维护保养技术、水稻种植田间管理(水肥药)技术。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广州市天河区苏庄55号之一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13802934127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 w:right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沈灿星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1963年6月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拖拉机/收割机驾驶证，农机维修中级技能证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小学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领办经营农机合作社十余载，擅长操作各类大中型农业机械；懂常规维修和保养农机具；擅长在各种挑战性环境下实施农机作业；曾参与农业局开荒地复耕项目的作业指导和实施环节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广州市增城区石滩镇石湖村下围四巷25号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13928929332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黄伟安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1988年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3月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中专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 w:right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无人机植保、无人机播撒、无人机测绘、无人机维修、拖拉机耕地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13" w:lineRule="exact"/>
              <w:ind w:right="0" w:right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广州市从化区鳌头镇新城东路63号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13533399301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是</w:t>
            </w:r>
          </w:p>
        </w:tc>
      </w:tr>
    </w:tbl>
    <w:p>
      <w:pPr>
        <w:tabs>
          <w:tab w:val="left" w:pos="5894"/>
        </w:tabs>
        <w:spacing w:before="14"/>
        <w:ind w:right="0" w:firstLine="1112" w:firstLineChars="400"/>
        <w:jc w:val="left"/>
      </w:pP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 xml:space="preserve">                               </w:t>
      </w: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>2022年8月12日</w:t>
      </w:r>
    </w:p>
    <w:sectPr>
      <w:footerReference r:id="rId5" w:type="default"/>
      <w:pgSz w:w="16838" w:h="11906" w:orient="landscape"/>
      <w:pgMar w:top="1519" w:right="1440" w:bottom="10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7C22"/>
    <w:rsid w:val="40757C22"/>
    <w:rsid w:val="43E57DA5"/>
    <w:rsid w:val="51497908"/>
    <w:rsid w:val="57E45C95"/>
    <w:rsid w:val="5DFAF748"/>
    <w:rsid w:val="68C4399C"/>
    <w:rsid w:val="6F966A3C"/>
    <w:rsid w:val="7F98A6C5"/>
    <w:rsid w:val="DADF5579"/>
    <w:rsid w:val="EF8BB0E9"/>
    <w:rsid w:val="FBBFC5A4"/>
    <w:rsid w:val="FD6C203F"/>
    <w:rsid w:val="FFADB0C9"/>
    <w:rsid w:val="FF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outlineLvl w:val="1"/>
    </w:pPr>
    <w:rPr>
      <w:rFonts w:ascii="PMingLiU" w:hAnsi="PMingLiU" w:eastAsia="PMingLiU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2022-08-13T06:55:00Z</dcterms:created>
  <dc:creator>陈桂明</dc:creator>
  <cp:lastModifiedBy>彭小萍</cp:lastModifiedBy>
  <dcterms:modified xsi:type="dcterms:W3CDTF">2022-08-12T17:29:02Z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