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sz w:val="32"/>
          <w:szCs w:val="32"/>
        </w:rPr>
      </w:pPr>
      <w:r>
        <w:rPr>
          <w:rFonts w:hint="eastAsia" w:ascii="黑体" w:hAnsi="黑体" w:eastAsia="黑体"/>
          <w:sz w:val="32"/>
          <w:szCs w:val="32"/>
        </w:rPr>
        <w:t>附件2</w:t>
      </w:r>
    </w:p>
    <w:p>
      <w:pPr>
        <w:spacing w:line="560" w:lineRule="exact"/>
        <w:ind w:firstLine="300" w:firstLineChars="100"/>
        <w:jc w:val="center"/>
        <w:rPr>
          <w:rFonts w:hint="eastAsia" w:ascii="黑体" w:hAnsi="黑体" w:eastAsia="黑体"/>
          <w:sz w:val="30"/>
          <w:szCs w:val="30"/>
        </w:rPr>
      </w:pPr>
      <w:r>
        <w:rPr>
          <w:rFonts w:hint="eastAsia" w:ascii="黑体" w:hAnsi="黑体" w:eastAsia="黑体"/>
          <w:sz w:val="30"/>
          <w:szCs w:val="30"/>
        </w:rPr>
        <w:t>广州市农产品质量安全监督所视频监控门禁系统维护保养</w:t>
      </w:r>
    </w:p>
    <w:p>
      <w:pPr>
        <w:spacing w:line="560" w:lineRule="exact"/>
        <w:ind w:firstLine="300" w:firstLineChars="100"/>
        <w:jc w:val="center"/>
        <w:rPr>
          <w:rFonts w:hint="eastAsia" w:ascii="黑体" w:hAnsi="黑体" w:eastAsia="黑体"/>
          <w:sz w:val="30"/>
          <w:szCs w:val="30"/>
        </w:rPr>
      </w:pPr>
      <w:r>
        <w:rPr>
          <w:rFonts w:hint="eastAsia" w:ascii="黑体" w:hAnsi="黑体" w:eastAsia="黑体"/>
          <w:sz w:val="30"/>
          <w:szCs w:val="30"/>
        </w:rPr>
        <w:t>服务委托公告资格性和符合性审查表</w:t>
      </w:r>
    </w:p>
    <w:tbl>
      <w:tblPr>
        <w:tblStyle w:val="4"/>
        <w:tblW w:w="106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
        <w:gridCol w:w="705"/>
        <w:gridCol w:w="7001"/>
        <w:gridCol w:w="1266"/>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424" w:type="dxa"/>
            <w:vMerge w:val="restart"/>
            <w:vAlign w:val="center"/>
          </w:tcPr>
          <w:p>
            <w:pPr>
              <w:pStyle w:val="2"/>
              <w:spacing w:line="440" w:lineRule="exact"/>
              <w:ind w:firstLine="0" w:firstLineChars="0"/>
              <w:jc w:val="center"/>
              <w:rPr>
                <w:rFonts w:hint="eastAsia" w:ascii="仿宋_GB2312" w:hAnsi="仿宋" w:eastAsia="仿宋_GB2312"/>
                <w:szCs w:val="21"/>
              </w:rPr>
            </w:pPr>
            <w:r>
              <w:rPr>
                <w:rFonts w:hint="eastAsia" w:ascii="仿宋_GB2312" w:hAnsi="仿宋" w:eastAsia="仿宋_GB2312"/>
                <w:szCs w:val="21"/>
              </w:rPr>
              <w:t>序号</w:t>
            </w:r>
          </w:p>
        </w:tc>
        <w:tc>
          <w:tcPr>
            <w:tcW w:w="705" w:type="dxa"/>
            <w:vMerge w:val="restart"/>
            <w:vAlign w:val="center"/>
          </w:tcPr>
          <w:p>
            <w:pPr>
              <w:pStyle w:val="2"/>
              <w:spacing w:line="440" w:lineRule="exact"/>
              <w:ind w:firstLine="0" w:firstLineChars="0"/>
              <w:jc w:val="center"/>
              <w:rPr>
                <w:rFonts w:hint="eastAsia" w:ascii="仿宋_GB2312" w:hAnsi="仿宋" w:eastAsia="仿宋_GB2312"/>
                <w:szCs w:val="21"/>
              </w:rPr>
            </w:pPr>
            <w:r>
              <w:rPr>
                <w:rFonts w:hint="eastAsia" w:ascii="仿宋_GB2312" w:hAnsi="仿宋" w:eastAsia="仿宋_GB2312"/>
                <w:szCs w:val="21"/>
              </w:rPr>
              <w:t>审查类型</w:t>
            </w:r>
          </w:p>
        </w:tc>
        <w:tc>
          <w:tcPr>
            <w:tcW w:w="7001" w:type="dxa"/>
            <w:vMerge w:val="restart"/>
            <w:vAlign w:val="center"/>
          </w:tcPr>
          <w:p>
            <w:pPr>
              <w:pStyle w:val="2"/>
              <w:spacing w:line="440" w:lineRule="exact"/>
              <w:jc w:val="center"/>
              <w:rPr>
                <w:rFonts w:hint="eastAsia" w:ascii="仿宋_GB2312" w:hAnsi="仿宋" w:eastAsia="仿宋_GB2312"/>
                <w:szCs w:val="21"/>
              </w:rPr>
            </w:pPr>
            <w:r>
              <w:rPr>
                <w:rFonts w:hint="eastAsia" w:ascii="仿宋_GB2312" w:hAnsi="仿宋" w:eastAsia="仿宋_GB2312"/>
                <w:szCs w:val="21"/>
              </w:rPr>
              <w:t>评审内容</w:t>
            </w:r>
          </w:p>
        </w:tc>
        <w:tc>
          <w:tcPr>
            <w:tcW w:w="2494" w:type="dxa"/>
            <w:gridSpan w:val="2"/>
            <w:vAlign w:val="center"/>
          </w:tcPr>
          <w:p>
            <w:pPr>
              <w:pStyle w:val="2"/>
              <w:spacing w:line="440" w:lineRule="exact"/>
              <w:jc w:val="center"/>
              <w:rPr>
                <w:rFonts w:hint="eastAsia" w:ascii="仿宋_GB2312" w:hAnsi="仿宋" w:eastAsia="仿宋_GB2312"/>
                <w:szCs w:val="21"/>
              </w:rPr>
            </w:pPr>
            <w:r>
              <w:rPr>
                <w:rFonts w:hint="eastAsia" w:ascii="仿宋_GB2312" w:hAnsi="仿宋" w:eastAsia="仿宋_GB2312"/>
                <w:szCs w:val="21"/>
              </w:rPr>
              <w:t>投标单位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424" w:type="dxa"/>
            <w:vMerge w:val="continue"/>
            <w:vAlign w:val="center"/>
          </w:tcPr>
          <w:p>
            <w:pPr>
              <w:pStyle w:val="2"/>
              <w:spacing w:line="440" w:lineRule="exact"/>
              <w:ind w:firstLine="0" w:firstLineChars="0"/>
              <w:jc w:val="center"/>
              <w:rPr>
                <w:rFonts w:hint="eastAsia" w:ascii="仿宋_GB2312" w:hAnsi="仿宋" w:eastAsia="仿宋_GB2312"/>
                <w:szCs w:val="21"/>
              </w:rPr>
            </w:pPr>
          </w:p>
        </w:tc>
        <w:tc>
          <w:tcPr>
            <w:tcW w:w="705" w:type="dxa"/>
            <w:vMerge w:val="continue"/>
            <w:vAlign w:val="center"/>
          </w:tcPr>
          <w:p>
            <w:pPr>
              <w:pStyle w:val="2"/>
              <w:spacing w:line="440" w:lineRule="exact"/>
              <w:ind w:firstLine="0" w:firstLineChars="0"/>
              <w:jc w:val="center"/>
              <w:rPr>
                <w:rFonts w:hint="eastAsia" w:ascii="仿宋_GB2312" w:hAnsi="仿宋" w:eastAsia="仿宋_GB2312"/>
                <w:szCs w:val="21"/>
              </w:rPr>
            </w:pPr>
          </w:p>
        </w:tc>
        <w:tc>
          <w:tcPr>
            <w:tcW w:w="7001" w:type="dxa"/>
            <w:vMerge w:val="continue"/>
            <w:vAlign w:val="center"/>
          </w:tcPr>
          <w:p>
            <w:pPr>
              <w:pStyle w:val="2"/>
              <w:spacing w:line="440" w:lineRule="exact"/>
              <w:jc w:val="center"/>
              <w:rPr>
                <w:rFonts w:hint="eastAsia" w:ascii="仿宋_GB2312" w:hAnsi="仿宋" w:eastAsia="仿宋_GB2312"/>
                <w:szCs w:val="21"/>
              </w:rPr>
            </w:pPr>
          </w:p>
        </w:tc>
        <w:tc>
          <w:tcPr>
            <w:tcW w:w="1266" w:type="dxa"/>
            <w:vAlign w:val="center"/>
          </w:tcPr>
          <w:p>
            <w:pPr>
              <w:pStyle w:val="2"/>
              <w:spacing w:line="440" w:lineRule="exact"/>
              <w:ind w:firstLine="0" w:firstLineChars="0"/>
              <w:jc w:val="center"/>
              <w:rPr>
                <w:rFonts w:hint="eastAsia" w:ascii="仿宋_GB2312" w:hAnsi="仿宋" w:eastAsia="仿宋_GB2312"/>
                <w:szCs w:val="21"/>
              </w:rPr>
            </w:pPr>
            <w:r>
              <w:rPr>
                <w:rFonts w:hint="eastAsia" w:ascii="仿宋_GB2312" w:hAnsi="仿宋" w:eastAsia="仿宋_GB2312"/>
                <w:szCs w:val="21"/>
              </w:rPr>
              <w:t>单位1</w:t>
            </w:r>
          </w:p>
        </w:tc>
        <w:tc>
          <w:tcPr>
            <w:tcW w:w="1228" w:type="dxa"/>
            <w:vAlign w:val="center"/>
          </w:tcPr>
          <w:p>
            <w:pPr>
              <w:pStyle w:val="2"/>
              <w:spacing w:line="440" w:lineRule="exact"/>
              <w:ind w:firstLine="0" w:firstLineChars="0"/>
              <w:jc w:val="center"/>
              <w:rPr>
                <w:rFonts w:hint="eastAsia" w:ascii="仿宋_GB2312" w:hAnsi="仿宋" w:eastAsia="仿宋_GB2312"/>
                <w:szCs w:val="21"/>
              </w:rPr>
            </w:pPr>
            <w:r>
              <w:rPr>
                <w:rFonts w:hint="eastAsia" w:ascii="仿宋_GB2312" w:hAnsi="仿宋" w:eastAsia="仿宋_GB2312"/>
                <w:szCs w:val="21"/>
              </w:rPr>
              <w:t>单位2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424" w:type="dxa"/>
            <w:vMerge w:val="restart"/>
            <w:vAlign w:val="center"/>
          </w:tcPr>
          <w:p>
            <w:pPr>
              <w:pStyle w:val="2"/>
              <w:spacing w:line="440" w:lineRule="exact"/>
              <w:ind w:firstLine="0" w:firstLineChars="0"/>
              <w:rPr>
                <w:rFonts w:hint="eastAsia" w:ascii="仿宋_GB2312" w:hAnsi="宋体" w:eastAsia="仿宋_GB2312" w:cs="Tahoma"/>
                <w:szCs w:val="21"/>
              </w:rPr>
            </w:pPr>
            <w:r>
              <w:rPr>
                <w:rFonts w:hint="eastAsia" w:ascii="仿宋_GB2312" w:hAnsi="宋体" w:eastAsia="仿宋_GB2312" w:cs="Tahoma"/>
                <w:szCs w:val="21"/>
              </w:rPr>
              <w:t>1</w:t>
            </w:r>
          </w:p>
        </w:tc>
        <w:tc>
          <w:tcPr>
            <w:tcW w:w="705" w:type="dxa"/>
            <w:vMerge w:val="restart"/>
            <w:vAlign w:val="center"/>
          </w:tcPr>
          <w:p>
            <w:pPr>
              <w:pStyle w:val="2"/>
              <w:spacing w:line="440" w:lineRule="exact"/>
              <w:ind w:firstLine="0" w:firstLineChars="0"/>
              <w:rPr>
                <w:rFonts w:hint="eastAsia" w:ascii="仿宋_GB2312" w:hAnsi="宋体" w:eastAsia="仿宋_GB2312" w:cs="Tahoma"/>
                <w:szCs w:val="21"/>
              </w:rPr>
            </w:pPr>
            <w:r>
              <w:rPr>
                <w:rFonts w:hint="eastAsia" w:ascii="仿宋_GB2312" w:hAnsi="宋体" w:eastAsia="仿宋_GB2312" w:cs="Tahoma"/>
                <w:szCs w:val="21"/>
              </w:rPr>
              <w:t>资格审查</w:t>
            </w:r>
          </w:p>
        </w:tc>
        <w:tc>
          <w:tcPr>
            <w:tcW w:w="7001" w:type="dxa"/>
            <w:vAlign w:val="center"/>
          </w:tcPr>
          <w:p>
            <w:pPr>
              <w:spacing w:line="440" w:lineRule="exact"/>
              <w:rPr>
                <w:rFonts w:hint="eastAsia" w:ascii="仿宋_GB2312" w:hAnsi="宋体" w:eastAsia="仿宋_GB2312" w:cs="Tahoma"/>
                <w:szCs w:val="21"/>
              </w:rPr>
            </w:pPr>
            <w:r>
              <w:rPr>
                <w:rFonts w:hint="eastAsia" w:ascii="仿宋_GB2312" w:hAnsi="宋体" w:eastAsia="仿宋_GB2312" w:cs="Tahoma"/>
                <w:szCs w:val="21"/>
              </w:rPr>
              <w:t>在中华人民共和国注册的具有独立承担民事责任能力的法人或其他组织，具有有效的营业执照或事业法人登记证；</w:t>
            </w:r>
          </w:p>
        </w:tc>
        <w:tc>
          <w:tcPr>
            <w:tcW w:w="1266" w:type="dxa"/>
            <w:vAlign w:val="center"/>
          </w:tcPr>
          <w:p>
            <w:pPr>
              <w:pStyle w:val="2"/>
              <w:spacing w:line="440" w:lineRule="exact"/>
              <w:ind w:firstLine="0" w:firstLineChars="0"/>
              <w:jc w:val="center"/>
              <w:rPr>
                <w:rFonts w:hint="eastAsia" w:ascii="仿宋_GB2312" w:hAnsi="宋体" w:eastAsia="仿宋_GB2312" w:cs="Tahoma"/>
                <w:szCs w:val="21"/>
              </w:rPr>
            </w:pPr>
            <w:r>
              <w:rPr>
                <w:rFonts w:hint="eastAsia" w:ascii="仿宋_GB2312" w:hAnsi="宋体" w:eastAsia="仿宋_GB2312" w:cs="Tahoma"/>
                <w:szCs w:val="21"/>
              </w:rPr>
              <w:t>通  过□</w:t>
            </w:r>
          </w:p>
          <w:p>
            <w:pPr>
              <w:pStyle w:val="2"/>
              <w:spacing w:line="440" w:lineRule="exact"/>
              <w:ind w:firstLine="105" w:firstLineChars="50"/>
              <w:rPr>
                <w:rFonts w:hint="eastAsia" w:ascii="仿宋_GB2312" w:hAnsi="宋体" w:eastAsia="仿宋_GB2312" w:cs="Tahoma"/>
                <w:szCs w:val="21"/>
              </w:rPr>
            </w:pPr>
            <w:r>
              <w:rPr>
                <w:rFonts w:hint="eastAsia" w:ascii="仿宋_GB2312" w:hAnsi="宋体" w:eastAsia="仿宋_GB2312" w:cs="Tahoma"/>
                <w:szCs w:val="21"/>
              </w:rPr>
              <w:t>不通过□</w:t>
            </w:r>
          </w:p>
        </w:tc>
        <w:tc>
          <w:tcPr>
            <w:tcW w:w="1228" w:type="dxa"/>
            <w:vAlign w:val="center"/>
          </w:tcPr>
          <w:p>
            <w:pPr>
              <w:pStyle w:val="2"/>
              <w:spacing w:line="440" w:lineRule="exact"/>
              <w:ind w:firstLine="0" w:firstLineChars="0"/>
              <w:jc w:val="center"/>
              <w:rPr>
                <w:rFonts w:hint="eastAsia" w:ascii="仿宋_GB2312" w:hAnsi="宋体" w:eastAsia="仿宋_GB2312" w:cs="Tahoma"/>
                <w:szCs w:val="21"/>
              </w:rPr>
            </w:pPr>
            <w:r>
              <w:rPr>
                <w:rFonts w:hint="eastAsia" w:ascii="仿宋_GB2312" w:hAnsi="宋体" w:eastAsia="仿宋_GB2312" w:cs="Tahoma"/>
                <w:szCs w:val="21"/>
              </w:rPr>
              <w:t>通  过□</w:t>
            </w:r>
          </w:p>
          <w:p>
            <w:pPr>
              <w:pStyle w:val="2"/>
              <w:spacing w:line="440" w:lineRule="exact"/>
              <w:ind w:firstLine="0" w:firstLineChars="0"/>
              <w:rPr>
                <w:rFonts w:hint="eastAsia" w:ascii="仿宋_GB2312" w:hAnsi="宋体" w:eastAsia="仿宋_GB2312" w:cs="Tahoma"/>
                <w:szCs w:val="21"/>
              </w:rPr>
            </w:pPr>
            <w:r>
              <w:rPr>
                <w:rFonts w:hint="eastAsia" w:ascii="仿宋_GB2312" w:hAnsi="宋体" w:eastAsia="仿宋_GB2312" w:cs="Tahoma"/>
                <w:szCs w:val="21"/>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424" w:type="dxa"/>
            <w:vMerge w:val="continue"/>
            <w:vAlign w:val="center"/>
          </w:tcPr>
          <w:p>
            <w:pPr>
              <w:pStyle w:val="2"/>
              <w:spacing w:line="440" w:lineRule="exact"/>
              <w:jc w:val="center"/>
              <w:rPr>
                <w:rFonts w:hint="eastAsia" w:ascii="仿宋_GB2312" w:hAnsi="宋体" w:eastAsia="仿宋_GB2312" w:cs="Tahoma"/>
                <w:szCs w:val="21"/>
              </w:rPr>
            </w:pPr>
          </w:p>
        </w:tc>
        <w:tc>
          <w:tcPr>
            <w:tcW w:w="705" w:type="dxa"/>
            <w:vMerge w:val="continue"/>
            <w:vAlign w:val="center"/>
          </w:tcPr>
          <w:p>
            <w:pPr>
              <w:pStyle w:val="2"/>
              <w:spacing w:line="440" w:lineRule="exact"/>
              <w:jc w:val="center"/>
              <w:rPr>
                <w:rFonts w:hint="eastAsia" w:ascii="仿宋_GB2312" w:hAnsi="宋体" w:eastAsia="仿宋_GB2312" w:cs="Tahoma"/>
                <w:szCs w:val="21"/>
              </w:rPr>
            </w:pPr>
          </w:p>
        </w:tc>
        <w:tc>
          <w:tcPr>
            <w:tcW w:w="7001" w:type="dxa"/>
            <w:vAlign w:val="center"/>
          </w:tcPr>
          <w:p>
            <w:pPr>
              <w:spacing w:line="440" w:lineRule="exact"/>
              <w:rPr>
                <w:rFonts w:hint="eastAsia" w:ascii="仿宋_GB2312" w:hAnsi="宋体" w:eastAsia="仿宋_GB2312" w:cs="Tahoma"/>
                <w:szCs w:val="21"/>
              </w:rPr>
            </w:pPr>
            <w:r>
              <w:rPr>
                <w:rFonts w:hint="eastAsia" w:ascii="仿宋_GB2312" w:hAnsi="宋体" w:eastAsia="仿宋_GB2312" w:cs="Tahoma"/>
                <w:szCs w:val="21"/>
              </w:rPr>
              <w:t>具有履行合同所必需的设备和专业技术能力；</w:t>
            </w:r>
          </w:p>
        </w:tc>
        <w:tc>
          <w:tcPr>
            <w:tcW w:w="1266" w:type="dxa"/>
            <w:vAlign w:val="center"/>
          </w:tcPr>
          <w:p>
            <w:pPr>
              <w:pStyle w:val="2"/>
              <w:spacing w:line="440" w:lineRule="exact"/>
              <w:ind w:firstLine="0" w:firstLineChars="0"/>
              <w:jc w:val="center"/>
              <w:rPr>
                <w:rFonts w:hint="eastAsia" w:ascii="仿宋_GB2312" w:hAnsi="宋体" w:eastAsia="仿宋_GB2312" w:cs="Tahoma"/>
                <w:szCs w:val="21"/>
              </w:rPr>
            </w:pPr>
            <w:r>
              <w:rPr>
                <w:rFonts w:hint="eastAsia" w:ascii="仿宋_GB2312" w:hAnsi="宋体" w:eastAsia="仿宋_GB2312" w:cs="Tahoma"/>
                <w:szCs w:val="21"/>
              </w:rPr>
              <w:t>通  过□</w:t>
            </w:r>
          </w:p>
          <w:p>
            <w:pPr>
              <w:pStyle w:val="2"/>
              <w:spacing w:line="440" w:lineRule="exact"/>
              <w:ind w:firstLine="0" w:firstLineChars="0"/>
              <w:rPr>
                <w:rFonts w:hint="eastAsia" w:ascii="仿宋_GB2312" w:hAnsi="宋体" w:eastAsia="仿宋_GB2312" w:cs="Tahoma"/>
                <w:szCs w:val="21"/>
              </w:rPr>
            </w:pPr>
            <w:r>
              <w:rPr>
                <w:rFonts w:hint="eastAsia" w:ascii="仿宋_GB2312" w:hAnsi="宋体" w:eastAsia="仿宋_GB2312" w:cs="Tahoma"/>
                <w:szCs w:val="21"/>
              </w:rPr>
              <w:t>不通过□</w:t>
            </w:r>
          </w:p>
        </w:tc>
        <w:tc>
          <w:tcPr>
            <w:tcW w:w="1228" w:type="dxa"/>
            <w:vAlign w:val="center"/>
          </w:tcPr>
          <w:p>
            <w:pPr>
              <w:pStyle w:val="2"/>
              <w:spacing w:line="440" w:lineRule="exact"/>
              <w:ind w:firstLine="0" w:firstLineChars="0"/>
              <w:jc w:val="center"/>
              <w:rPr>
                <w:rFonts w:hint="eastAsia" w:ascii="仿宋_GB2312" w:hAnsi="宋体" w:eastAsia="仿宋_GB2312" w:cs="Tahoma"/>
                <w:szCs w:val="21"/>
              </w:rPr>
            </w:pPr>
            <w:r>
              <w:rPr>
                <w:rFonts w:hint="eastAsia" w:ascii="仿宋_GB2312" w:hAnsi="宋体" w:eastAsia="仿宋_GB2312" w:cs="Tahoma"/>
                <w:szCs w:val="21"/>
              </w:rPr>
              <w:t>通  过□</w:t>
            </w:r>
          </w:p>
          <w:p>
            <w:pPr>
              <w:pStyle w:val="2"/>
              <w:spacing w:line="440" w:lineRule="exact"/>
              <w:ind w:firstLine="0" w:firstLineChars="0"/>
              <w:rPr>
                <w:rFonts w:hint="eastAsia" w:ascii="仿宋_GB2312" w:hAnsi="宋体" w:eastAsia="仿宋_GB2312" w:cs="Tahoma"/>
                <w:szCs w:val="21"/>
              </w:rPr>
            </w:pPr>
            <w:r>
              <w:rPr>
                <w:rFonts w:hint="eastAsia" w:ascii="仿宋_GB2312" w:hAnsi="宋体" w:eastAsia="仿宋_GB2312" w:cs="Tahoma"/>
                <w:szCs w:val="21"/>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jc w:val="center"/>
        </w:trPr>
        <w:tc>
          <w:tcPr>
            <w:tcW w:w="424" w:type="dxa"/>
            <w:vMerge w:val="continue"/>
            <w:vAlign w:val="center"/>
          </w:tcPr>
          <w:p>
            <w:pPr>
              <w:pStyle w:val="2"/>
              <w:spacing w:line="440" w:lineRule="exact"/>
              <w:jc w:val="center"/>
              <w:rPr>
                <w:rFonts w:hint="eastAsia" w:ascii="仿宋_GB2312" w:hAnsi="宋体" w:eastAsia="仿宋_GB2312" w:cs="Tahoma"/>
                <w:szCs w:val="21"/>
              </w:rPr>
            </w:pPr>
          </w:p>
        </w:tc>
        <w:tc>
          <w:tcPr>
            <w:tcW w:w="705" w:type="dxa"/>
            <w:vMerge w:val="continue"/>
            <w:vAlign w:val="center"/>
          </w:tcPr>
          <w:p>
            <w:pPr>
              <w:pStyle w:val="2"/>
              <w:spacing w:line="440" w:lineRule="exact"/>
              <w:jc w:val="center"/>
              <w:rPr>
                <w:rFonts w:hint="eastAsia" w:ascii="仿宋_GB2312" w:hAnsi="宋体" w:eastAsia="仿宋_GB2312" w:cs="Tahoma"/>
                <w:szCs w:val="21"/>
              </w:rPr>
            </w:pPr>
          </w:p>
        </w:tc>
        <w:tc>
          <w:tcPr>
            <w:tcW w:w="7001" w:type="dxa"/>
            <w:vAlign w:val="center"/>
          </w:tcPr>
          <w:p>
            <w:pPr>
              <w:spacing w:before="100" w:beforeAutospacing="1" w:after="100" w:afterAutospacing="1" w:line="440" w:lineRule="exact"/>
              <w:rPr>
                <w:rFonts w:hint="eastAsia" w:ascii="仿宋_GB2312" w:hAnsi="宋体" w:eastAsia="仿宋_GB2312" w:cs="Tahoma"/>
                <w:szCs w:val="21"/>
              </w:rPr>
            </w:pPr>
            <w:r>
              <w:rPr>
                <w:rFonts w:hint="eastAsia" w:ascii="仿宋_GB2312" w:hAnsi="宋体" w:eastAsia="仿宋_GB2312" w:cs="Tahoma"/>
                <w:szCs w:val="21"/>
              </w:rPr>
              <w:t>在“信用中国”网站（www.creditchina.gov.cn）、中国政府采购网（www.ccgp.gov.cn）没有被列入失信被执行人、重大税收违法案件当事人名单、政府采购严重违法失信行为记录名单及其他不符合规定条件的供应商；</w:t>
            </w:r>
          </w:p>
        </w:tc>
        <w:tc>
          <w:tcPr>
            <w:tcW w:w="1266" w:type="dxa"/>
            <w:vAlign w:val="center"/>
          </w:tcPr>
          <w:p>
            <w:pPr>
              <w:pStyle w:val="2"/>
              <w:spacing w:line="440" w:lineRule="exact"/>
              <w:ind w:firstLine="0" w:firstLineChars="0"/>
              <w:jc w:val="center"/>
              <w:rPr>
                <w:rFonts w:hint="eastAsia" w:ascii="仿宋_GB2312" w:hAnsi="宋体" w:eastAsia="仿宋_GB2312" w:cs="Tahoma"/>
                <w:szCs w:val="21"/>
              </w:rPr>
            </w:pPr>
            <w:r>
              <w:rPr>
                <w:rFonts w:hint="eastAsia" w:ascii="仿宋_GB2312" w:hAnsi="宋体" w:eastAsia="仿宋_GB2312" w:cs="Tahoma"/>
                <w:szCs w:val="21"/>
              </w:rPr>
              <w:t>通  过□</w:t>
            </w:r>
          </w:p>
          <w:p>
            <w:pPr>
              <w:pStyle w:val="2"/>
              <w:spacing w:line="440" w:lineRule="exact"/>
              <w:ind w:firstLine="0" w:firstLineChars="0"/>
              <w:rPr>
                <w:rFonts w:hint="eastAsia" w:ascii="仿宋_GB2312" w:hAnsi="宋体" w:eastAsia="仿宋_GB2312" w:cs="Tahoma"/>
                <w:szCs w:val="21"/>
              </w:rPr>
            </w:pPr>
            <w:r>
              <w:rPr>
                <w:rFonts w:hint="eastAsia" w:ascii="仿宋_GB2312" w:hAnsi="宋体" w:eastAsia="仿宋_GB2312" w:cs="Tahoma"/>
                <w:szCs w:val="21"/>
              </w:rPr>
              <w:t>不通过□</w:t>
            </w:r>
          </w:p>
        </w:tc>
        <w:tc>
          <w:tcPr>
            <w:tcW w:w="1228" w:type="dxa"/>
            <w:vAlign w:val="center"/>
          </w:tcPr>
          <w:p>
            <w:pPr>
              <w:pStyle w:val="2"/>
              <w:spacing w:line="440" w:lineRule="exact"/>
              <w:ind w:firstLine="0" w:firstLineChars="0"/>
              <w:jc w:val="center"/>
              <w:rPr>
                <w:rFonts w:hint="eastAsia" w:ascii="仿宋_GB2312" w:hAnsi="宋体" w:eastAsia="仿宋_GB2312" w:cs="Tahoma"/>
                <w:szCs w:val="21"/>
              </w:rPr>
            </w:pPr>
            <w:r>
              <w:rPr>
                <w:rFonts w:hint="eastAsia" w:ascii="仿宋_GB2312" w:hAnsi="宋体" w:eastAsia="仿宋_GB2312" w:cs="Tahoma"/>
                <w:szCs w:val="21"/>
              </w:rPr>
              <w:t>通  过□</w:t>
            </w:r>
          </w:p>
          <w:p>
            <w:pPr>
              <w:pStyle w:val="2"/>
              <w:spacing w:line="440" w:lineRule="exact"/>
              <w:ind w:firstLine="0" w:firstLineChars="0"/>
              <w:rPr>
                <w:rFonts w:hint="eastAsia" w:ascii="仿宋_GB2312" w:hAnsi="宋体" w:eastAsia="仿宋_GB2312" w:cs="Tahoma"/>
                <w:szCs w:val="21"/>
              </w:rPr>
            </w:pPr>
            <w:r>
              <w:rPr>
                <w:rFonts w:hint="eastAsia" w:ascii="仿宋_GB2312" w:hAnsi="宋体" w:eastAsia="仿宋_GB2312" w:cs="Tahoma"/>
                <w:szCs w:val="21"/>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jc w:val="center"/>
        </w:trPr>
        <w:tc>
          <w:tcPr>
            <w:tcW w:w="424" w:type="dxa"/>
            <w:vMerge w:val="restart"/>
            <w:vAlign w:val="center"/>
          </w:tcPr>
          <w:p>
            <w:pPr>
              <w:pStyle w:val="2"/>
              <w:spacing w:line="440" w:lineRule="exact"/>
              <w:ind w:firstLine="0" w:firstLineChars="0"/>
              <w:jc w:val="center"/>
              <w:rPr>
                <w:rFonts w:hint="eastAsia" w:ascii="仿宋_GB2312" w:hAnsi="宋体" w:eastAsia="仿宋_GB2312" w:cs="Tahoma"/>
                <w:szCs w:val="21"/>
              </w:rPr>
            </w:pPr>
            <w:r>
              <w:rPr>
                <w:rFonts w:hint="eastAsia" w:ascii="仿宋_GB2312" w:hAnsi="宋体" w:eastAsia="仿宋_GB2312" w:cs="Tahoma"/>
                <w:szCs w:val="21"/>
              </w:rPr>
              <w:t>2</w:t>
            </w:r>
          </w:p>
          <w:p>
            <w:pPr>
              <w:pStyle w:val="2"/>
              <w:spacing w:line="440" w:lineRule="exact"/>
              <w:rPr>
                <w:rFonts w:hint="eastAsia" w:ascii="仿宋_GB2312" w:hAnsi="宋体" w:eastAsia="仿宋_GB2312" w:cs="Tahoma"/>
                <w:szCs w:val="21"/>
              </w:rPr>
            </w:pPr>
          </w:p>
        </w:tc>
        <w:tc>
          <w:tcPr>
            <w:tcW w:w="705" w:type="dxa"/>
            <w:vMerge w:val="restart"/>
            <w:vAlign w:val="center"/>
          </w:tcPr>
          <w:p>
            <w:pPr>
              <w:pStyle w:val="2"/>
              <w:spacing w:line="440" w:lineRule="exact"/>
              <w:ind w:firstLine="0" w:firstLineChars="0"/>
              <w:jc w:val="center"/>
              <w:rPr>
                <w:rFonts w:hint="eastAsia" w:ascii="仿宋_GB2312" w:hAnsi="宋体" w:eastAsia="仿宋_GB2312" w:cs="Tahoma"/>
                <w:szCs w:val="21"/>
              </w:rPr>
            </w:pPr>
            <w:r>
              <w:rPr>
                <w:rFonts w:hint="eastAsia" w:ascii="仿宋_GB2312" w:hAnsi="宋体" w:eastAsia="仿宋_GB2312" w:cs="Tahoma"/>
                <w:szCs w:val="21"/>
              </w:rPr>
              <w:t>符合性审查</w:t>
            </w:r>
          </w:p>
        </w:tc>
        <w:tc>
          <w:tcPr>
            <w:tcW w:w="7001" w:type="dxa"/>
            <w:vAlign w:val="center"/>
          </w:tcPr>
          <w:p>
            <w:pPr>
              <w:pStyle w:val="2"/>
              <w:spacing w:line="440" w:lineRule="exact"/>
              <w:ind w:firstLine="0" w:firstLineChars="0"/>
              <w:jc w:val="left"/>
              <w:rPr>
                <w:rFonts w:hint="eastAsia" w:ascii="仿宋_GB2312" w:hAnsi="宋体" w:eastAsia="仿宋_GB2312" w:cs="Tahoma"/>
                <w:szCs w:val="21"/>
              </w:rPr>
            </w:pPr>
            <w:r>
              <w:rPr>
                <w:rFonts w:hint="eastAsia" w:ascii="仿宋_GB2312" w:hAnsi="宋体" w:eastAsia="仿宋_GB2312" w:cs="Tahoma"/>
                <w:szCs w:val="21"/>
              </w:rPr>
              <w:t>按照公告要求签署、盖章且递交资料有法定代表人签署本人姓名（印盖本人姓名章），或签署人有法定代表有效授权书的；</w:t>
            </w:r>
          </w:p>
        </w:tc>
        <w:tc>
          <w:tcPr>
            <w:tcW w:w="1266" w:type="dxa"/>
            <w:vAlign w:val="center"/>
          </w:tcPr>
          <w:p>
            <w:pPr>
              <w:pStyle w:val="2"/>
              <w:spacing w:line="440" w:lineRule="exact"/>
              <w:ind w:firstLine="0" w:firstLineChars="0"/>
              <w:jc w:val="center"/>
              <w:rPr>
                <w:rFonts w:hint="eastAsia" w:ascii="仿宋_GB2312" w:hAnsi="宋体" w:eastAsia="仿宋_GB2312" w:cs="Tahoma"/>
                <w:szCs w:val="21"/>
              </w:rPr>
            </w:pPr>
            <w:r>
              <w:rPr>
                <w:rFonts w:hint="eastAsia" w:ascii="仿宋_GB2312" w:hAnsi="宋体" w:eastAsia="仿宋_GB2312" w:cs="Tahoma"/>
                <w:szCs w:val="21"/>
              </w:rPr>
              <w:t>通  过□</w:t>
            </w:r>
          </w:p>
          <w:p>
            <w:pPr>
              <w:pStyle w:val="2"/>
              <w:spacing w:line="440" w:lineRule="exact"/>
              <w:ind w:firstLine="0" w:firstLineChars="0"/>
              <w:jc w:val="center"/>
              <w:rPr>
                <w:rFonts w:hint="eastAsia" w:ascii="仿宋_GB2312" w:hAnsi="宋体" w:eastAsia="仿宋_GB2312" w:cs="Tahoma"/>
                <w:szCs w:val="21"/>
              </w:rPr>
            </w:pPr>
            <w:r>
              <w:rPr>
                <w:rFonts w:hint="eastAsia" w:ascii="仿宋_GB2312" w:hAnsi="宋体" w:eastAsia="仿宋_GB2312" w:cs="Tahoma"/>
                <w:szCs w:val="21"/>
              </w:rPr>
              <w:t>不通过□</w:t>
            </w:r>
          </w:p>
        </w:tc>
        <w:tc>
          <w:tcPr>
            <w:tcW w:w="1228" w:type="dxa"/>
            <w:vAlign w:val="center"/>
          </w:tcPr>
          <w:p>
            <w:pPr>
              <w:pStyle w:val="2"/>
              <w:spacing w:line="440" w:lineRule="exact"/>
              <w:ind w:firstLine="0" w:firstLineChars="0"/>
              <w:jc w:val="center"/>
              <w:rPr>
                <w:rFonts w:hint="eastAsia" w:ascii="仿宋_GB2312" w:hAnsi="宋体" w:eastAsia="仿宋_GB2312" w:cs="Tahoma"/>
                <w:szCs w:val="21"/>
              </w:rPr>
            </w:pPr>
            <w:r>
              <w:rPr>
                <w:rFonts w:hint="eastAsia" w:ascii="仿宋_GB2312" w:hAnsi="宋体" w:eastAsia="仿宋_GB2312" w:cs="Tahoma"/>
                <w:szCs w:val="21"/>
              </w:rPr>
              <w:t>通  过□</w:t>
            </w:r>
          </w:p>
          <w:p>
            <w:pPr>
              <w:pStyle w:val="2"/>
              <w:spacing w:line="440" w:lineRule="exact"/>
              <w:ind w:firstLine="0" w:firstLineChars="0"/>
              <w:jc w:val="center"/>
              <w:rPr>
                <w:rFonts w:hint="eastAsia" w:ascii="仿宋_GB2312" w:hAnsi="宋体" w:eastAsia="仿宋_GB2312" w:cs="Tahoma"/>
                <w:szCs w:val="21"/>
              </w:rPr>
            </w:pPr>
            <w:r>
              <w:rPr>
                <w:rFonts w:hint="eastAsia" w:ascii="仿宋_GB2312" w:hAnsi="宋体" w:eastAsia="仿宋_GB2312" w:cs="Tahoma"/>
                <w:szCs w:val="21"/>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4" w:type="dxa"/>
            <w:vMerge w:val="continue"/>
            <w:vAlign w:val="center"/>
          </w:tcPr>
          <w:p>
            <w:pPr>
              <w:pStyle w:val="2"/>
              <w:spacing w:line="440" w:lineRule="exact"/>
              <w:rPr>
                <w:rFonts w:hint="eastAsia" w:ascii="仿宋_GB2312" w:hAnsi="宋体" w:eastAsia="仿宋_GB2312" w:cs="Tahoma"/>
                <w:szCs w:val="21"/>
              </w:rPr>
            </w:pPr>
          </w:p>
        </w:tc>
        <w:tc>
          <w:tcPr>
            <w:tcW w:w="705" w:type="dxa"/>
            <w:vMerge w:val="continue"/>
            <w:vAlign w:val="center"/>
          </w:tcPr>
          <w:p>
            <w:pPr>
              <w:spacing w:line="440" w:lineRule="exact"/>
              <w:jc w:val="center"/>
              <w:rPr>
                <w:rFonts w:hint="eastAsia" w:ascii="仿宋_GB2312" w:hAnsi="宋体" w:cs="Tahoma"/>
                <w:szCs w:val="21"/>
              </w:rPr>
            </w:pPr>
          </w:p>
        </w:tc>
        <w:tc>
          <w:tcPr>
            <w:tcW w:w="7001" w:type="dxa"/>
            <w:vAlign w:val="center"/>
          </w:tcPr>
          <w:p>
            <w:pPr>
              <w:pStyle w:val="2"/>
              <w:spacing w:line="440" w:lineRule="exact"/>
              <w:ind w:firstLine="0" w:firstLineChars="0"/>
              <w:jc w:val="left"/>
              <w:rPr>
                <w:rFonts w:hint="eastAsia" w:ascii="仿宋_GB2312" w:hAnsi="宋体" w:eastAsia="仿宋_GB2312" w:cs="Tahoma"/>
                <w:szCs w:val="21"/>
              </w:rPr>
            </w:pPr>
            <w:r>
              <w:rPr>
                <w:rFonts w:hint="eastAsia" w:ascii="仿宋_GB2312" w:hAnsi="宋体" w:eastAsia="仿宋_GB2312" w:cs="Tahoma"/>
                <w:szCs w:val="21"/>
              </w:rPr>
              <w:t>申请资料已提交并符合公告要求的；</w:t>
            </w:r>
          </w:p>
        </w:tc>
        <w:tc>
          <w:tcPr>
            <w:tcW w:w="1266" w:type="dxa"/>
            <w:vAlign w:val="center"/>
          </w:tcPr>
          <w:p>
            <w:pPr>
              <w:pStyle w:val="2"/>
              <w:spacing w:line="440" w:lineRule="exact"/>
              <w:ind w:firstLine="0" w:firstLineChars="0"/>
              <w:jc w:val="center"/>
              <w:rPr>
                <w:rFonts w:hint="eastAsia" w:ascii="仿宋_GB2312" w:hAnsi="宋体" w:eastAsia="仿宋_GB2312" w:cs="Tahoma"/>
                <w:szCs w:val="21"/>
              </w:rPr>
            </w:pPr>
            <w:r>
              <w:rPr>
                <w:rFonts w:hint="eastAsia" w:ascii="仿宋_GB2312" w:hAnsi="宋体" w:eastAsia="仿宋_GB2312" w:cs="Tahoma"/>
                <w:szCs w:val="21"/>
              </w:rPr>
              <w:t>通  过□</w:t>
            </w:r>
          </w:p>
          <w:p>
            <w:pPr>
              <w:pStyle w:val="2"/>
              <w:spacing w:line="440" w:lineRule="exact"/>
              <w:ind w:firstLine="0" w:firstLineChars="0"/>
              <w:rPr>
                <w:rFonts w:hint="eastAsia" w:ascii="仿宋_GB2312" w:hAnsi="宋体" w:eastAsia="仿宋_GB2312" w:cs="Tahoma"/>
                <w:szCs w:val="21"/>
              </w:rPr>
            </w:pPr>
            <w:r>
              <w:rPr>
                <w:rFonts w:hint="eastAsia" w:ascii="仿宋_GB2312" w:hAnsi="宋体" w:eastAsia="仿宋_GB2312" w:cs="Tahoma"/>
                <w:szCs w:val="21"/>
              </w:rPr>
              <w:t>不通过□</w:t>
            </w:r>
          </w:p>
        </w:tc>
        <w:tc>
          <w:tcPr>
            <w:tcW w:w="1228" w:type="dxa"/>
            <w:vAlign w:val="center"/>
          </w:tcPr>
          <w:p>
            <w:pPr>
              <w:pStyle w:val="2"/>
              <w:spacing w:line="440" w:lineRule="exact"/>
              <w:ind w:firstLine="0" w:firstLineChars="0"/>
              <w:jc w:val="center"/>
              <w:rPr>
                <w:rFonts w:hint="eastAsia" w:ascii="仿宋_GB2312" w:hAnsi="宋体" w:eastAsia="仿宋_GB2312" w:cs="Tahoma"/>
                <w:szCs w:val="21"/>
              </w:rPr>
            </w:pPr>
            <w:r>
              <w:rPr>
                <w:rFonts w:hint="eastAsia" w:ascii="仿宋_GB2312" w:hAnsi="宋体" w:eastAsia="仿宋_GB2312" w:cs="Tahoma"/>
                <w:szCs w:val="21"/>
              </w:rPr>
              <w:t>通  过□</w:t>
            </w:r>
          </w:p>
          <w:p>
            <w:pPr>
              <w:pStyle w:val="2"/>
              <w:spacing w:line="440" w:lineRule="exact"/>
              <w:ind w:firstLine="105" w:firstLineChars="50"/>
              <w:rPr>
                <w:rFonts w:hint="eastAsia" w:ascii="仿宋_GB2312" w:hAnsi="宋体" w:eastAsia="仿宋_GB2312" w:cs="Tahoma"/>
                <w:szCs w:val="21"/>
              </w:rPr>
            </w:pPr>
            <w:r>
              <w:rPr>
                <w:rFonts w:hint="eastAsia" w:ascii="仿宋_GB2312" w:hAnsi="宋体" w:eastAsia="仿宋_GB2312" w:cs="Tahoma"/>
                <w:szCs w:val="21"/>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4" w:type="dxa"/>
            <w:vMerge w:val="continue"/>
            <w:vAlign w:val="center"/>
          </w:tcPr>
          <w:p>
            <w:pPr>
              <w:pStyle w:val="2"/>
              <w:spacing w:line="440" w:lineRule="exact"/>
              <w:ind w:firstLine="0" w:firstLineChars="0"/>
              <w:jc w:val="center"/>
              <w:rPr>
                <w:rFonts w:hint="eastAsia" w:ascii="仿宋_GB2312" w:hAnsi="宋体" w:eastAsia="仿宋_GB2312" w:cs="Tahoma"/>
                <w:szCs w:val="21"/>
              </w:rPr>
            </w:pPr>
          </w:p>
        </w:tc>
        <w:tc>
          <w:tcPr>
            <w:tcW w:w="705" w:type="dxa"/>
            <w:vMerge w:val="continue"/>
            <w:vAlign w:val="center"/>
          </w:tcPr>
          <w:p>
            <w:pPr>
              <w:spacing w:line="440" w:lineRule="exact"/>
              <w:jc w:val="center"/>
              <w:rPr>
                <w:rFonts w:hint="eastAsia" w:ascii="仿宋_GB2312" w:hAnsi="宋体" w:cs="Tahoma"/>
                <w:szCs w:val="21"/>
              </w:rPr>
            </w:pPr>
          </w:p>
        </w:tc>
        <w:tc>
          <w:tcPr>
            <w:tcW w:w="7001" w:type="dxa"/>
            <w:vAlign w:val="center"/>
          </w:tcPr>
          <w:p>
            <w:pPr>
              <w:pStyle w:val="2"/>
              <w:spacing w:line="440" w:lineRule="exact"/>
              <w:ind w:firstLine="0" w:firstLineChars="0"/>
              <w:jc w:val="left"/>
              <w:rPr>
                <w:rFonts w:hint="eastAsia" w:ascii="仿宋_GB2312" w:hAnsi="宋体" w:eastAsia="仿宋_GB2312" w:cs="Tahoma"/>
                <w:szCs w:val="21"/>
              </w:rPr>
            </w:pPr>
            <w:r>
              <w:rPr>
                <w:rFonts w:hint="eastAsia" w:ascii="仿宋_GB2312" w:hAnsi="宋体" w:eastAsia="仿宋_GB2312" w:cs="Tahoma"/>
                <w:szCs w:val="21"/>
              </w:rPr>
              <w:t>申请报价是固定价且是唯一的，申请报价未超过采购预算；</w:t>
            </w:r>
          </w:p>
        </w:tc>
        <w:tc>
          <w:tcPr>
            <w:tcW w:w="1266" w:type="dxa"/>
            <w:vAlign w:val="center"/>
          </w:tcPr>
          <w:p>
            <w:pPr>
              <w:pStyle w:val="2"/>
              <w:spacing w:line="440" w:lineRule="exact"/>
              <w:ind w:firstLine="0" w:firstLineChars="0"/>
              <w:jc w:val="center"/>
              <w:rPr>
                <w:rFonts w:hint="eastAsia" w:ascii="仿宋_GB2312" w:hAnsi="宋体" w:eastAsia="仿宋_GB2312" w:cs="Tahoma"/>
                <w:szCs w:val="21"/>
              </w:rPr>
            </w:pPr>
            <w:r>
              <w:rPr>
                <w:rFonts w:hint="eastAsia" w:ascii="仿宋_GB2312" w:hAnsi="宋体" w:eastAsia="仿宋_GB2312" w:cs="Tahoma"/>
                <w:szCs w:val="21"/>
              </w:rPr>
              <w:t>通  过□</w:t>
            </w:r>
          </w:p>
          <w:p>
            <w:pPr>
              <w:pStyle w:val="2"/>
              <w:spacing w:line="440" w:lineRule="exact"/>
              <w:ind w:firstLine="105" w:firstLineChars="50"/>
              <w:rPr>
                <w:rFonts w:hint="eastAsia" w:ascii="仿宋_GB2312" w:hAnsi="宋体" w:eastAsia="仿宋_GB2312" w:cs="Tahoma"/>
                <w:szCs w:val="21"/>
              </w:rPr>
            </w:pPr>
            <w:r>
              <w:rPr>
                <w:rFonts w:hint="eastAsia" w:ascii="仿宋_GB2312" w:hAnsi="宋体" w:eastAsia="仿宋_GB2312" w:cs="Tahoma"/>
                <w:szCs w:val="21"/>
              </w:rPr>
              <w:t>不通过□</w:t>
            </w:r>
          </w:p>
        </w:tc>
        <w:tc>
          <w:tcPr>
            <w:tcW w:w="1228" w:type="dxa"/>
            <w:vAlign w:val="center"/>
          </w:tcPr>
          <w:p>
            <w:pPr>
              <w:pStyle w:val="2"/>
              <w:spacing w:line="440" w:lineRule="exact"/>
              <w:ind w:firstLine="0" w:firstLineChars="0"/>
              <w:jc w:val="center"/>
              <w:rPr>
                <w:rFonts w:hint="eastAsia" w:ascii="仿宋_GB2312" w:hAnsi="宋体" w:eastAsia="仿宋_GB2312" w:cs="Tahoma"/>
                <w:szCs w:val="21"/>
              </w:rPr>
            </w:pPr>
            <w:r>
              <w:rPr>
                <w:rFonts w:hint="eastAsia" w:ascii="仿宋_GB2312" w:hAnsi="宋体" w:eastAsia="仿宋_GB2312" w:cs="Tahoma"/>
                <w:szCs w:val="21"/>
              </w:rPr>
              <w:t>通  过□</w:t>
            </w:r>
          </w:p>
          <w:p>
            <w:pPr>
              <w:pStyle w:val="2"/>
              <w:spacing w:line="440" w:lineRule="exact"/>
              <w:ind w:firstLine="105" w:firstLineChars="50"/>
              <w:rPr>
                <w:rFonts w:hint="eastAsia" w:ascii="仿宋_GB2312" w:hAnsi="宋体" w:eastAsia="仿宋_GB2312" w:cs="Tahoma"/>
                <w:szCs w:val="21"/>
              </w:rPr>
            </w:pPr>
            <w:r>
              <w:rPr>
                <w:rFonts w:hint="eastAsia" w:ascii="仿宋_GB2312" w:hAnsi="宋体" w:eastAsia="仿宋_GB2312" w:cs="Tahoma"/>
                <w:szCs w:val="21"/>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4" w:type="dxa"/>
            <w:vMerge w:val="continue"/>
            <w:vAlign w:val="center"/>
          </w:tcPr>
          <w:p>
            <w:pPr>
              <w:spacing w:line="440" w:lineRule="exact"/>
              <w:jc w:val="center"/>
              <w:rPr>
                <w:rFonts w:hint="eastAsia" w:ascii="仿宋_GB2312" w:hAnsi="宋体" w:cs="Tahoma"/>
                <w:szCs w:val="21"/>
              </w:rPr>
            </w:pPr>
          </w:p>
        </w:tc>
        <w:tc>
          <w:tcPr>
            <w:tcW w:w="705" w:type="dxa"/>
            <w:vMerge w:val="continue"/>
            <w:vAlign w:val="center"/>
          </w:tcPr>
          <w:p>
            <w:pPr>
              <w:spacing w:line="440" w:lineRule="exact"/>
              <w:jc w:val="center"/>
              <w:rPr>
                <w:rFonts w:hint="eastAsia" w:ascii="仿宋_GB2312" w:hAnsi="宋体" w:cs="Tahoma"/>
                <w:szCs w:val="21"/>
              </w:rPr>
            </w:pPr>
          </w:p>
        </w:tc>
        <w:tc>
          <w:tcPr>
            <w:tcW w:w="7001" w:type="dxa"/>
            <w:vAlign w:val="center"/>
          </w:tcPr>
          <w:p>
            <w:pPr>
              <w:pStyle w:val="2"/>
              <w:spacing w:line="440" w:lineRule="exact"/>
              <w:ind w:firstLine="0" w:firstLineChars="0"/>
              <w:jc w:val="left"/>
              <w:rPr>
                <w:rFonts w:hint="eastAsia" w:ascii="仿宋_GB2312" w:hAnsi="宋体" w:eastAsia="仿宋_GB2312" w:cs="Tahoma"/>
                <w:szCs w:val="21"/>
              </w:rPr>
            </w:pPr>
            <w:r>
              <w:rPr>
                <w:rFonts w:hint="eastAsia" w:ascii="仿宋_GB2312" w:hAnsi="宋体" w:eastAsia="仿宋_GB2312" w:cs="Tahoma"/>
                <w:szCs w:val="21"/>
              </w:rPr>
              <w:t>申请资料没有公告中规定的其他无效条款的；</w:t>
            </w:r>
          </w:p>
        </w:tc>
        <w:tc>
          <w:tcPr>
            <w:tcW w:w="1266" w:type="dxa"/>
            <w:vAlign w:val="center"/>
          </w:tcPr>
          <w:p>
            <w:pPr>
              <w:pStyle w:val="2"/>
              <w:spacing w:line="440" w:lineRule="exact"/>
              <w:ind w:firstLine="0" w:firstLineChars="0"/>
              <w:jc w:val="center"/>
              <w:rPr>
                <w:rFonts w:hint="eastAsia" w:ascii="仿宋_GB2312" w:hAnsi="宋体" w:eastAsia="仿宋_GB2312" w:cs="Tahoma"/>
                <w:szCs w:val="21"/>
              </w:rPr>
            </w:pPr>
            <w:r>
              <w:rPr>
                <w:rFonts w:hint="eastAsia" w:ascii="仿宋_GB2312" w:hAnsi="宋体" w:eastAsia="仿宋_GB2312" w:cs="Tahoma"/>
                <w:szCs w:val="21"/>
              </w:rPr>
              <w:t>通  过□</w:t>
            </w:r>
          </w:p>
          <w:p>
            <w:pPr>
              <w:pStyle w:val="2"/>
              <w:spacing w:line="440" w:lineRule="exact"/>
              <w:ind w:firstLine="105" w:firstLineChars="50"/>
              <w:rPr>
                <w:rFonts w:hint="eastAsia" w:ascii="仿宋_GB2312" w:hAnsi="宋体" w:eastAsia="仿宋_GB2312" w:cs="Tahoma"/>
                <w:szCs w:val="21"/>
              </w:rPr>
            </w:pPr>
            <w:r>
              <w:rPr>
                <w:rFonts w:hint="eastAsia" w:ascii="仿宋_GB2312" w:hAnsi="宋体" w:eastAsia="仿宋_GB2312" w:cs="Tahoma"/>
                <w:szCs w:val="21"/>
              </w:rPr>
              <w:t>不通过□</w:t>
            </w:r>
          </w:p>
        </w:tc>
        <w:tc>
          <w:tcPr>
            <w:tcW w:w="1228" w:type="dxa"/>
            <w:vAlign w:val="center"/>
          </w:tcPr>
          <w:p>
            <w:pPr>
              <w:pStyle w:val="2"/>
              <w:spacing w:line="440" w:lineRule="exact"/>
              <w:ind w:firstLine="0" w:firstLineChars="0"/>
              <w:jc w:val="center"/>
              <w:rPr>
                <w:rFonts w:hint="eastAsia" w:ascii="仿宋_GB2312" w:hAnsi="宋体" w:eastAsia="仿宋_GB2312" w:cs="Tahoma"/>
                <w:szCs w:val="21"/>
              </w:rPr>
            </w:pPr>
            <w:r>
              <w:rPr>
                <w:rFonts w:hint="eastAsia" w:ascii="仿宋_GB2312" w:hAnsi="宋体" w:eastAsia="仿宋_GB2312" w:cs="Tahoma"/>
                <w:szCs w:val="21"/>
              </w:rPr>
              <w:t>通  过□</w:t>
            </w:r>
          </w:p>
          <w:p>
            <w:pPr>
              <w:pStyle w:val="2"/>
              <w:spacing w:line="440" w:lineRule="exact"/>
              <w:ind w:firstLine="0" w:firstLineChars="0"/>
              <w:rPr>
                <w:rFonts w:hint="eastAsia" w:ascii="仿宋_GB2312" w:hAnsi="宋体" w:eastAsia="仿宋_GB2312" w:cs="Tahoma"/>
                <w:szCs w:val="21"/>
              </w:rPr>
            </w:pPr>
            <w:r>
              <w:rPr>
                <w:rFonts w:hint="eastAsia" w:ascii="仿宋_GB2312" w:hAnsi="宋体" w:eastAsia="仿宋_GB2312" w:cs="Tahoma"/>
                <w:szCs w:val="21"/>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4" w:type="dxa"/>
            <w:vMerge w:val="continue"/>
            <w:vAlign w:val="center"/>
          </w:tcPr>
          <w:p>
            <w:pPr>
              <w:spacing w:line="440" w:lineRule="exact"/>
              <w:jc w:val="center"/>
              <w:rPr>
                <w:rFonts w:hint="eastAsia" w:ascii="仿宋_GB2312" w:hAnsi="宋体" w:cs="Tahoma"/>
                <w:szCs w:val="21"/>
              </w:rPr>
            </w:pPr>
          </w:p>
        </w:tc>
        <w:tc>
          <w:tcPr>
            <w:tcW w:w="705" w:type="dxa"/>
            <w:vMerge w:val="continue"/>
            <w:vAlign w:val="center"/>
          </w:tcPr>
          <w:p>
            <w:pPr>
              <w:spacing w:line="440" w:lineRule="exact"/>
              <w:jc w:val="center"/>
              <w:rPr>
                <w:rFonts w:hint="eastAsia" w:ascii="仿宋_GB2312" w:hAnsi="宋体" w:cs="Tahoma"/>
                <w:szCs w:val="21"/>
              </w:rPr>
            </w:pPr>
          </w:p>
        </w:tc>
        <w:tc>
          <w:tcPr>
            <w:tcW w:w="7001" w:type="dxa"/>
            <w:vAlign w:val="center"/>
          </w:tcPr>
          <w:p>
            <w:pPr>
              <w:pStyle w:val="2"/>
              <w:spacing w:line="440" w:lineRule="exact"/>
              <w:ind w:firstLine="0" w:firstLineChars="0"/>
              <w:jc w:val="left"/>
              <w:rPr>
                <w:rFonts w:hint="eastAsia" w:ascii="仿宋_GB2312" w:hAnsi="宋体" w:eastAsia="仿宋_GB2312" w:cs="Tahoma"/>
                <w:szCs w:val="21"/>
              </w:rPr>
            </w:pPr>
            <w:r>
              <w:rPr>
                <w:rFonts w:hint="eastAsia" w:ascii="仿宋_GB2312" w:hAnsi="宋体" w:eastAsia="仿宋_GB2312" w:cs="Tahoma"/>
                <w:szCs w:val="21"/>
              </w:rPr>
              <w:t>没有法律、法规规定的其他无效情形。</w:t>
            </w:r>
          </w:p>
        </w:tc>
        <w:tc>
          <w:tcPr>
            <w:tcW w:w="1266" w:type="dxa"/>
            <w:vAlign w:val="center"/>
          </w:tcPr>
          <w:p>
            <w:pPr>
              <w:pStyle w:val="2"/>
              <w:spacing w:line="440" w:lineRule="exact"/>
              <w:ind w:firstLine="0" w:firstLineChars="0"/>
              <w:jc w:val="center"/>
              <w:rPr>
                <w:rFonts w:hint="eastAsia" w:ascii="仿宋_GB2312" w:hAnsi="宋体" w:eastAsia="仿宋_GB2312" w:cs="Tahoma"/>
                <w:szCs w:val="21"/>
              </w:rPr>
            </w:pPr>
            <w:r>
              <w:rPr>
                <w:rFonts w:hint="eastAsia" w:ascii="仿宋_GB2312" w:hAnsi="宋体" w:eastAsia="仿宋_GB2312" w:cs="Tahoma"/>
                <w:szCs w:val="21"/>
              </w:rPr>
              <w:t>通  过□</w:t>
            </w:r>
          </w:p>
          <w:p>
            <w:pPr>
              <w:pStyle w:val="2"/>
              <w:spacing w:line="440" w:lineRule="exact"/>
              <w:ind w:firstLine="105" w:firstLineChars="50"/>
              <w:rPr>
                <w:rFonts w:hint="eastAsia" w:ascii="仿宋_GB2312" w:hAnsi="宋体" w:eastAsia="仿宋_GB2312" w:cs="Tahoma"/>
                <w:szCs w:val="21"/>
              </w:rPr>
            </w:pPr>
            <w:r>
              <w:rPr>
                <w:rFonts w:hint="eastAsia" w:ascii="仿宋_GB2312" w:hAnsi="宋体" w:eastAsia="仿宋_GB2312" w:cs="Tahoma"/>
                <w:szCs w:val="21"/>
              </w:rPr>
              <w:t>不通过□</w:t>
            </w:r>
          </w:p>
        </w:tc>
        <w:tc>
          <w:tcPr>
            <w:tcW w:w="1228" w:type="dxa"/>
            <w:vAlign w:val="center"/>
          </w:tcPr>
          <w:p>
            <w:pPr>
              <w:pStyle w:val="2"/>
              <w:spacing w:line="440" w:lineRule="exact"/>
              <w:ind w:firstLine="0" w:firstLineChars="0"/>
              <w:jc w:val="center"/>
              <w:rPr>
                <w:rFonts w:hint="eastAsia" w:ascii="仿宋_GB2312" w:hAnsi="宋体" w:eastAsia="仿宋_GB2312" w:cs="Tahoma"/>
                <w:szCs w:val="21"/>
              </w:rPr>
            </w:pPr>
            <w:r>
              <w:rPr>
                <w:rFonts w:hint="eastAsia" w:ascii="仿宋_GB2312" w:hAnsi="宋体" w:eastAsia="仿宋_GB2312" w:cs="Tahoma"/>
                <w:szCs w:val="21"/>
              </w:rPr>
              <w:t>通  过□</w:t>
            </w:r>
          </w:p>
          <w:p>
            <w:pPr>
              <w:pStyle w:val="2"/>
              <w:spacing w:line="440" w:lineRule="exact"/>
              <w:ind w:firstLine="0" w:firstLineChars="0"/>
              <w:rPr>
                <w:rFonts w:hint="eastAsia" w:ascii="仿宋_GB2312" w:hAnsi="宋体" w:eastAsia="仿宋_GB2312" w:cs="Tahoma"/>
                <w:szCs w:val="21"/>
              </w:rPr>
            </w:pPr>
            <w:r>
              <w:rPr>
                <w:rFonts w:hint="eastAsia" w:ascii="仿宋_GB2312" w:hAnsi="宋体" w:eastAsia="仿宋_GB2312" w:cs="Tahoma"/>
                <w:szCs w:val="21"/>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1129" w:type="dxa"/>
            <w:gridSpan w:val="2"/>
            <w:vAlign w:val="center"/>
          </w:tcPr>
          <w:p>
            <w:pPr>
              <w:spacing w:line="440" w:lineRule="exact"/>
              <w:jc w:val="center"/>
              <w:rPr>
                <w:rFonts w:hint="eastAsia" w:ascii="仿宋_GB2312" w:hAnsi="宋体" w:cs="Tahoma"/>
                <w:szCs w:val="21"/>
              </w:rPr>
            </w:pPr>
            <w:r>
              <w:rPr>
                <w:rFonts w:hint="eastAsia" w:ascii="仿宋_GB2312" w:hAnsi="宋体" w:cs="Tahoma"/>
                <w:szCs w:val="21"/>
              </w:rPr>
              <w:t>备注</w:t>
            </w:r>
          </w:p>
        </w:tc>
        <w:tc>
          <w:tcPr>
            <w:tcW w:w="9495" w:type="dxa"/>
            <w:gridSpan w:val="3"/>
            <w:vAlign w:val="center"/>
          </w:tcPr>
          <w:p>
            <w:pPr>
              <w:pStyle w:val="2"/>
              <w:spacing w:line="440" w:lineRule="exact"/>
              <w:ind w:firstLine="0" w:firstLineChars="0"/>
              <w:rPr>
                <w:rFonts w:hint="eastAsia" w:ascii="仿宋_GB2312" w:hAnsi="宋体" w:eastAsia="仿宋_GB2312" w:cs="Tahoma"/>
                <w:szCs w:val="21"/>
              </w:rPr>
            </w:pPr>
            <w:r>
              <w:rPr>
                <w:rFonts w:hint="eastAsia" w:ascii="仿宋_GB2312" w:hAnsi="宋体" w:eastAsia="仿宋_GB2312" w:cs="Tahoma"/>
                <w:szCs w:val="21"/>
              </w:rPr>
              <w:t>资格审查符合者，资格审查结论为通过，方可评审其他内容。</w:t>
            </w:r>
          </w:p>
        </w:tc>
      </w:tr>
    </w:tbl>
    <w:p>
      <w:pPr>
        <w:rPr>
          <w:rFonts w:hint="eastAsia" w:ascii="仿宋_GB2312"/>
          <w:sz w:val="28"/>
          <w:szCs w:val="28"/>
        </w:rPr>
      </w:pPr>
    </w:p>
    <w:p>
      <w:pPr>
        <w:spacing w:line="560" w:lineRule="exact"/>
        <w:jc w:val="center"/>
        <w:rPr>
          <w:rFonts w:hint="eastAsia" w:ascii="仿宋_GB2312" w:hAnsi="仿宋" w:eastAsia="仿宋_GB2312"/>
          <w:b/>
          <w:bCs/>
          <w:sz w:val="72"/>
          <w:szCs w:val="72"/>
        </w:rPr>
      </w:pPr>
      <w:r>
        <w:rPr>
          <w:rFonts w:hint="eastAsia" w:ascii="仿宋_GB2312" w:hAnsi="仿宋" w:eastAsia="仿宋_GB2312"/>
          <w:b/>
          <w:bCs/>
          <w:sz w:val="72"/>
          <w:szCs w:val="72"/>
        </w:rPr>
        <w:t xml:space="preserve"> </w:t>
      </w:r>
    </w:p>
    <w:p>
      <w:pPr>
        <w:spacing w:line="560" w:lineRule="exact"/>
        <w:rPr>
          <w:rFonts w:hint="eastAsia" w:ascii="仿宋_GB2312" w:hAnsi="仿宋" w:eastAsia="仿宋_GB2312"/>
          <w:b/>
          <w:bCs/>
          <w:sz w:val="72"/>
          <w:szCs w:val="72"/>
        </w:rPr>
      </w:pPr>
      <w:r>
        <w:rPr>
          <w:rFonts w:hint="eastAsia" w:ascii="仿宋_GB2312" w:hAnsi="仿宋" w:eastAsia="仿宋_GB2312"/>
          <w:b/>
          <w:bCs/>
          <w:sz w:val="72"/>
          <w:szCs w:val="72"/>
        </w:rPr>
        <w:t xml:space="preserve"> </w:t>
      </w:r>
    </w:p>
    <w:p>
      <w:pPr>
        <w:spacing w:line="560" w:lineRule="exact"/>
        <w:rPr>
          <w:rFonts w:hint="eastAsia" w:ascii="仿宋_GB2312" w:hAnsi="仿宋" w:eastAsia="仿宋_GB2312"/>
          <w:b/>
          <w:bCs/>
          <w:sz w:val="72"/>
          <w:szCs w:val="7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4F7C10"/>
    <w:rsid w:val="3CCA0DDD"/>
    <w:rsid w:val="714F7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2020-06-01T02:19:00Z</dcterms:created>
  <dc:creator>采编编辑1590977325366</dc:creator>
  <cp:lastModifiedBy>采编编辑1590977325366</cp:lastModifiedBy>
  <dcterms:modified xsi:type="dcterms:W3CDTF">2020-06-01T02:23:14Z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